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1972_ (Jan Holvast / Erfgoed Leiden)</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br/>
        <w:t>https://doi.org/10.5962/bhl.title.114730, WorldCat 12686361 of 816811748</w:t>
        <w:br/>
        <w:t xml:space="preserve">  Magazine:</w:t>
        <w:br/>
        <w:t xml:space="preserve">  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br/>
        <w:t>https://www.biodiversitylibrary.org/bibliography/13350, WorldCat 927107619</w:t>
        <w:br/>
        <w:t xml:space="preserve">  Magazine:</w:t>
        <w:br/>
        <w:t xml:space="preserve">  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br/>
        <w:t xml:space="preserve">https://repository.naturalis.nl/org/5, WorldCat 72793114, ISBN 1879-7814 </w:t>
        <w:b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Book:</w:t>
        <w:br/>
        <w:t xml:space="preserve">  Gijzen, Agatha. 's Rijks Museum Van Natuurlijke Historie, 1820-1915. W.L. &amp; J. Brusse, Rotterdam, 1938.</w:t>
        <w:br/>
        <w:t xml:space="preserve">  _Dissertation from 1938 describing the history of the State Museum of Natural History from 1820 to 1915._</w:t>
        <w:br/>
        <w:t>WorldCat 896666422, https://repository.naturalis.nl/pub/631350</w:t>
        <w:br/>
        <w:t xml:space="preserve">  Article:</w:t>
        <w:br/>
        <w:t xml:space="preserve">  de Groot, G.E. “Rijksmuseum Van Geologie En Mineralogie 1878-1978 : A Retrospect”. Scripta Geologica 48 (January 1978): 3–25.</w:t>
        <w:br/>
        <w:t xml:space="preserve">  _Article from 1978 describing the history of the Rijksmuseum van Geologie en Mineralogie from 1878 to 1978._</w:t>
        <w:br/>
        <w:t>WorldCat 899054688, https://repository.naturalis.nl/pub/317444</w:t>
        <w:br/>
        <w:t xml:space="preserve">  Article:</w:t>
        <w:br/>
        <w:t xml:space="preserve">  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br/>
        <w:t>WorldCat 67808542, https://repository.naturalis.nl/pub/318953</w:t>
        <w:br/>
        <w:t xml:space="preserve">  Article:</w:t>
        <w:br/>
        <w:t xml:space="preserve">  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