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1885_ (Wikimedia Commons)</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Royal Asian Art Society in the Netherlands</w:t>
      </w:r>
    </w:p>
    <w:p>
      <w:pPr>
        <w:pStyle w:val="ListBullet"/>
      </w:pPr>
      <w:r>
        <w:t>Wereldmuseum Amsterdam</w:t>
      </w:r>
    </w:p>
    <w:p>
      <w:pPr>
        <w:pStyle w:val="ListBullet"/>
      </w:pPr>
      <w:r>
        <w:t>Wereldmuseum Leiden</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Archive:</w:t>
      </w:r>
    </w:p>
    <w:p>
      <w:pPr>
        <w:pStyle w:val="BodyText"/>
      </w:pPr>
    </w:p>
    <w:p>
      <w:pPr>
        <w:pStyle w:val="BodyText"/>
      </w:pPr>
      <w:r>
        <w:t>Rijksmuseum en rechtsvoorgangers te Amsterdam</w:t>
        <w:br/>
        <w:t xml:space="preserve">  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br/>
        <w:t xml:space="preserve">https://hdl.handle.net/21.12102/01644F687DD84B309BF24360FD2B2A25 </w:t>
        <w:br/>
        <w:t>Secondary sources</w:t>
      </w:r>
    </w:p>
    <w:p>
      <w:pPr>
        <w:pStyle w:val="BodyText"/>
      </w:pPr>
    </w:p>
    <w:p>
      <w:pPr>
        <w:pStyle w:val="BodyText"/>
      </w:pPr>
      <w:r>
        <w:t>Publication:</w:t>
      </w:r>
    </w:p>
    <w:p>
      <w:pPr>
        <w:pStyle w:val="BodyText"/>
      </w:pPr>
    </w:p>
    <w:p>
      <w:pPr>
        <w:pStyle w:val="BodyText"/>
      </w:pPr>
      <w:r>
        <w:t>Mooren, Jona, Stutje, Klaas and Vree, Frank van. Sporen: onderzoek naar herkomstgeschiedenis en betekenisgeving van culturele projecten en collecties verworven in koloniale situaties (Amsterdam: NIOD, 2022).</w:t>
        <w:br/>
        <w:t xml:space="preserve">  _The Pilot Project Provenance Research on Objects of the Colonial Era (PPROCE) included research into a number of objects from the Amsterdam Rijksmuseum. The extensive provenance reports are online and contain many useful insights._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