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br/>
        <w:t>https://proxy.archieven.nl/20/1F772453BFEC46B1803F2739D2D1484A</w:t>
        <w:br/>
        <w:t xml:space="preserve">  Archief:</w:t>
        <w:br/>
        <w:t xml:space="preserve">  NL-DvCO, 0985 Vereniging museum voor Tropische Landbouw</w:t>
        <w:br/>
        <w:t xml:space="preserve">  _Archief van de vereniging die het voormalig Tropisch Landbouwmuseum beheerde. Het archief bevat onder andere verschillende catalogi van de museumcollectie._</w:t>
        <w:br/>
        <w:t>https://proxy.archieven.nl/20/CE2591A0210B49ABAD70CD97AC12058A</w:t>
        <w:br/>
        <w:t xml:space="preserve">  Archief:</w:t>
        <w:br/>
        <w:t xml:space="preserve">  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br/>
        <w:t xml:space="preserve">https://proxy.archieven.nl/20/85648BDC0AD441BF93308E8D802BFEAA </w:t>
        <w:b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https://www.rug.nl/society-business/university-museum/collections/ethnological/pdf/tdcatalogus.pdf, ISBN 9789080083295, WorldCat 66725336</w:t>
        <w:br/>
        <w:t xml:space="preserve">  Boek:</w:t>
        <w:br/>
        <w:t xml:space="preserve">  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br/>
        <w:t>https://resolver.kb.nl/resolve?urn=MMKB02:100003305</w:t>
        <w:br/>
        <w:t xml:space="preserve">  Catalogus:</w:t>
        <w:br/>
        <w:t xml:space="preserve">  Catalogus der koloniale landbouwtentoonstelling, Deventer 1912</w:t>
        <w:br/>
        <w:t xml:space="preserve">  _Catalogus van de landbouwtentoonstelling die in 1912 werd gehouden en waarvan de collectie als basis diende voor het latere Tropische Landbouwmuseum._</w:t>
        <w:br/>
        <w:t>http://hdl.handle.net/1887.1/item:3761833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