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first look briefly at what exactly is meant by a museum of this type. The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 ethnographic museums were established in the Netherlands in the nineteenth century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when, as in other European countries, royal cabinets of curiosities were being transformed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public museums. The same period saw the emergence of specialised museums,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exclusively on a single discipline. Examples include the 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Ethnographic Museum) in 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soldiers, civil servants or missionaries.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worldwide decolonisation after the Second World War saw a sharp decline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broad spectrum of colonial violence.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museums.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specialised for other reasons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thus built up different types of collections. Examples include the museum of the officer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compiled a collection to support the training of KNIL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officers, as well 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 brought back to the Netherlands by missionaries, such as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were often a combination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natural histor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and other types of artefacts. As a result, while the largest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can be found at the Wereldmuseum, there are many other,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smaller, museums that also manage ethnographic collections.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8" w:bottom="6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730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Secondary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2025-01-13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