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in the 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 in 1874, after the Dutch possessions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been handed over to the United Kingdom, the Ministry of Colonies donated a number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