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driven out of Saba, Sint Eustatius and Sint Maarten in the thirteenth century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 resp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refers to relevant archive materi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 of Sint 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