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relevant materiaal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2025-11-17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