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Hans Groot (Van Batavia naar Weltevreden, p. 222, p. 229) schonk de resident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Bengalen Daniel Anthony Overbeek in mei 1825 een zilveren Visnu uit Birma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Genootschap. De arts J.R. Vos uit Bengalen was ook corresponderend lid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schonk boeken.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grafborden van de voormalige Nederlandse kerk van Chinsurah zijn in 1949 door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bisschop van Kolkata geschonken aan het Rijksmuseum Amsterdam: NG-106 tot 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NG-118.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Koperen platen uit het Chola-rijk werden in 2026 gerestitueerd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advies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bijlagen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Commissie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40" w:bottom="1204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issie.kolonialecollecties.nl/documenten/2026/05/16/india-2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