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die missionarissen mee hadden gebracht naar Nederland samenvoegde.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haar deuren, waarna de collectie in bruikleen werd gegeven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opgericht, onder andere omdat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op dat moment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wethouder was in Tilburg, zich achter het idee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had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haard.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stichting had als doel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stichten door het bijeenbrengen van verschillende objectcollecties die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waren gebracht. Rond die tijd waren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congregaties in Tilburg actief die alle een eigen collectie onderhielden. Het doel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Missiemuseum was tweeledig: ten eerste de bevordering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katholieke missie en ten tweede het kennis laten maken met de godsdienstige opvattingen,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kunst, zeden en gebruiken van de mensen uit de missielanden. Samen met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(tegenwoordig Natuurmuseum Brabant), werd in 1936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Museum geopend aan de Paleisstraat in Tilburg. Beide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verhuisden enkele malen, totdat het volkenkundige museum vanwege bezuinigingen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Nederlands Volkenkundig Missiemuseum werden zodoende collecties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verschillende Nederlandse congregaties die missiewerk verrichten over de hele wereld.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Afrika,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Tarimbar-eilanden.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sectPr>
          <w:pgSz w:w="11900" w:h="16840"/>
          <w:pgMar w:top="448" w:right="958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Surina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beheerd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kundig Mi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siemus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beschikbaar.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Cees van Raak over de geschiedenis van het</w:t>
      </w:r>
    </w:p>
    <w:p>
      <w:pPr>
        <w:sectPr>
          <w:pgSz w:w="11900" w:h="16840"/>
          <w:pgMar w:top="324" w:right="958" w:bottom="4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regionaalarchieftilburg.nl/zoek-in-archieven/?/file/c091036b8eae3d8988acad3a19374ebc" TargetMode="External"/><Relationship Id="rId16" Type="http://schemas.openxmlformats.org/officeDocument/2006/relationships/hyperlink" Target="https://www.historietilburg.nl/wp-content/uploads/Jaargang-21-2003-nummer-3.pdf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