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eerst kort stil te staan bij wat er precies wordt verstaan onder zo'n museum.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volkenkundige musea ontstonden in Nederland in de 19e eeuw. Net als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Europese landen, werden vorstelijke rariteitenkabinetten in die tijd omgevormd tot openbare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musea. Er werden ook specialistische musea opgericht, die zich - anders dan voorheen - puur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één vakgebied gingen richten.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Hollandse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ad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volkenkundige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buiten-Europische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er in Nederland - en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voor Land- 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Rotterdam. De komst van objecten afkomstig uit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onise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gebieden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Nederland werd gedurende de twintigste eeuw doorgezet.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waren het militairen, ambtenaren of missionarissen die objecten meebrachten van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verblijf in een gekoloniseerd gebied. De periode na de Tweede Wereldoorlog, die wereldwijd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teken stond van dekolonisatie, zorgde voor een sterke afname in deze stroom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naar 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samenloop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'etnografie', die vaak als deel worden gezien van het brede scala aan koloniaal geweld.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Hoewel er in de negentiende eeuw in Nederland steeds meer musea ontstonden die zich</w:t>
      </w:r>
    </w:p>
    <w:p>
      <w:pPr>
        <w:sectPr>
          <w:pgSz w:w="11900" w:h="16840"/>
          <w:pgMar w:top="448" w:right="1024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 op een bepaald vakgebied, is het belangrijk om je ervan bewust te zijn dat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kunstmatige scheiding van verzamelingen was. Verschillende verzamelaars, zoals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eerder genoemde Philip Franz von Siebold, schonken bijvoorbeeld zowel objecten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Museum, als aan het Rijksmuseum van Natuurlijke Historie. Zodoende kom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archieven van Nederlandse musea veelal dezelfde namen tegen.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zich om een andere reden specialiseerde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verschillende soorten collecties opbouwden. Denk hier bijvoorbeeld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samenstelde waarmee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opleiding tot KNIL-officier werd 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rsteund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missionarissen mee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collecties waren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samenvoeging van zowel volkenkund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ige objecten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urhistorische-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voorwerpen. Dat heeft erin geresulteerd dat, terwijl de grootste verzameling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zich in de collectie van het Wereldmuseum bevindt, er nog vele andere (kleinere)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1004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634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38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2025-09-08 (applies to section: title)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f6ea101de43dbfee244087c8bac58069" TargetMode="External"/><Relationship Id="rId14" Type="http://schemas.openxmlformats.org/officeDocument/2006/relationships/hyperlink" Target="https://app.colonialcollections.nl/nl/research-aids/https%3A%2F%2Fn2t%252Enet%2Fark%3A%2F27023%2Fd2c658fef273decf748b392ab053f046" TargetMode="External"/><Relationship Id="rId15" Type="http://schemas.openxmlformats.org/officeDocument/2006/relationships/hyperlink" Target="https://app.colonialcollections.nl/nl/research-aids/https%3A%2F%2Fn2t%252Enet%2Fark%3A%2F27023%2F4f29663e147ee9c1ee7a9eb3019fca18" TargetMode="External"/><Relationship Id="rId16" Type="http://schemas.openxmlformats.org/officeDocument/2006/relationships/hyperlink" Target="https://app.colonialcollections.nl/nl/research-aids/https%3A%2F%2Fn2t%252Enet%2Fark%3A%2F27023%2Fa27519d4364922f3fcd460ffa5f479c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app.colonialcollections.nl/nl/research-aids/https%3A%2F%2Fn2t%252Enet%2Fark%3A%2F27023%2Feb4ff2b6b993f02054ba064a6389f39e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