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 the context of research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