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(tegenwoordig Wageningen University &amp; Res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