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Prins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dien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van de gemeente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