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Nationaal Archief Cur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Samm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676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www.nationaalarchief.cw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