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8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Deze zoekhulpen zijn nog in ontwikkeling. Ze worden doorlopend gewijzigd,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verplaatst en aangevuld.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koloniale collecties. Ze bevatten informatie over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objecten die zijn verworven in een koloniale context en nu onderdeel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Nederlandse museumcollectie. Naast een korte beschrijving van het onderwerp,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 de zoekhulpen specifieke onderzoekstips en wordt er verwezen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Relationship Id="rId11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