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Princ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by the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structured in a si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formation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 and the Maritiem Museum Prins Hendrik in Rotterdam.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runs until 1960 because the organisations of the two museums continued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separately from that time. Inventory numbers 282 to 302 contain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relating to the 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archive runs from 1961 because the organisations continued separately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time. Inventory numbers 147 to 177 contain records relating to the 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Linden, Liane van der and Wassing, René. Schatten van het Museum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