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th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Erfgoedcentru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