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 in Bogor en verschille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ummers 1876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