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werd bij het onderwijs in de land- en volkenkunde. Deze verzameling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eert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