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Cultureel Erfgoed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