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Etnografisch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Rijks Etnografisch Museum zelf een actieve koper van 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aanzienlijke 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