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dan ook puur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betrekking hadden op de landbouw in door Nederland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sloot het museum zijn deuren, waarna de collectie werd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bijdrage aan de tentoonstelling te leveren, daarnaast zonden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objecten richting Deventer.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Landbouwmuseum,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Deze periode werd ook gekenmerkt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financiële moeilijkheden waar het Tropisch Landbouwmuseum mee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kreeg. Er werd kortstondig onderzocht of het museum, 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 Van een overname is het echter nooit gekomen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museumdirec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teur en de conciërge, de enige twee medewerkers van het museum, per 1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januari 1968 hun functie neer te leggen, betekende dat ook het einde van het Tropisch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maar het Universiteitsmuseum van de Rijksu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enigi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museumcollectie. Als laatst is er nog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 het Tropi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informatie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beheerd,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2025-12-02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1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