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can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2025-12-04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