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Groote Koninklijke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