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voorzitter van de Yachtvereniging. Toen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