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Caribbean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other institutions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