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collections acqui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collections from 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cultural objects and collections acqui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