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onderhori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op Saba, Sint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ursambtenar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