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whogeschool, was vanaf ca. 1946 tot 1953 te zien.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