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www.nationaalarchief.cw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