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Bronnen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872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 deze zoekhulp vind je informatie over waar je relevante bronnen voor je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(herkomst)onderzoek kan vinden en hoe je deze kritisch moet benaderen.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Kritische omgang met bronnen</w:t>
      </w:r>
    </w:p>
    <w:p>
      <w:pPr>
        <w:autoSpaceDN w:val="0"/>
        <w:autoSpaceDE w:val="0"/>
        <w:widowControl/>
        <w:spacing w:line="288" w:lineRule="exact" w:before="29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Bij het onderzoek naar de herkomst van voorwerpen uit koloniale contexten zijn de volgende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aandachtspunten van belang: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240" w:after="0"/>
        <w:ind w:left="398" w:right="432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Landen van herkomst en lokale gemeenschappen hebben vaak belangrijke kennis 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deskundigheid over de geschiedenis van objecten.</w:t>
      </w:r>
    </w:p>
    <w:p>
      <w:pPr>
        <w:autoSpaceDN w:val="0"/>
        <w:autoSpaceDE w:val="0"/>
        <w:widowControl/>
        <w:spacing w:line="288" w:lineRule="exact" w:before="64" w:after="0"/>
        <w:ind w:left="610" w:right="144" w:hanging="212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De archieven en bibliotheken waarin bronnen terecht zijn gekomen zijn soms gevormd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 een koloniale context. Dit heeft invloed op welke informatie en niet bewaard is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gebleven.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 koloniale bronnen komt vaak verhullend taalgebruik voor. Zo wordt er soms geschreven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dat voorwerpen werden 'gevonden' of 'meegenomen', terwijl het in de praktijk om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onrechtmatige toe-eigening ging. Ook werd er vaak op denigrerende of paternalistische toon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geschreven over personen in de gekoloniseerde gebieden. In ieder geval zijn koloniale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bronnen doorgaans geschreven vanuit een perspectief dat koloniale overheersing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rechtvaardigt. Het gevaar bestaat dat je toenmalige machtsverhoudingen reproduceert als je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deze bronnen niet kritisch tegemoet treedt. Wees je daarom bewust van de toon in dit soort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bronnen en houd er rekening mee in je eigen onderzoek. Zo heeft het historisch taalgebruik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 de bronnen contextualisering nodig. Hierbij hoort een onderkenning van het koloniale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perspectief van deze bronnen. Ook is het belangrijk om gemeenschappen van herkomst zo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vroeg mogelijk in het onderzoek te betrekken.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 publicatie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Woorden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doen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ertoe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van het Wereldmuseum geeft tips over de omgang met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koloniale term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en.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Zoektermen</w:t>
      </w:r>
    </w:p>
    <w:p>
      <w:pPr>
        <w:autoSpaceDN w:val="0"/>
        <w:autoSpaceDE w:val="0"/>
        <w:widowControl/>
        <w:spacing w:line="288" w:lineRule="exact" w:before="29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Bij herkomstonderzoek naar koloniale collecties moet je andere zoektermen gebruiken dan de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huidige woorden die we nu gebruiken. Dit geldt onder meer voor plaatsnamen: deze zijn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vaak veranderd na de onafhankelijkheid. Zo werd Batavia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Jakarta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en Leopoldville werd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Kinshasa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 Wanneer plaatsnamen gelijk bleven was de spell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ing in d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 koloniale periode vaak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anders d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an nu (denk aan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Soerabaja/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Surabaya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en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Tjirebon/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Cirebon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Ook voor voorwerpen werden andere termen gebruikt dan in het Nederlands van nu. Als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voorbeeld: een baadje noemen we tegenwoordig een jasje. In Nederlands-Indië werden ook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Nederlandse termen gebruikt die uit het Indonesisch waren afgeleid, zoals rampokken 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rampassen als synoniem voor plunderen. Niet-Nederlandse namen werden op verschillende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manieren gespeld, ook in de koloniale tijd. Van Nederlanders werd vaak alleen de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achternaam en initialen vermeld. Probeer daarom altijd te achterhalen welke namen 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termen vroeger gebruikt werden en zoek met verschillende varianten in de zoeksystemen.</w:t>
      </w:r>
    </w:p>
    <w:p>
      <w:pPr>
        <w:sectPr>
          <w:pgSz w:w="11900" w:h="16840"/>
          <w:pgMar w:top="448" w:right="954" w:bottom="68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538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Waar kan je bronnen vinden?</w:t>
      </w:r>
    </w:p>
    <w:p>
      <w:pPr>
        <w:autoSpaceDN w:val="0"/>
        <w:autoSpaceDE w:val="0"/>
        <w:widowControl/>
        <w:spacing w:line="360" w:lineRule="exact" w:before="22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Persoonlijke archieven en egodocumenten</w:t>
      </w:r>
    </w:p>
    <w:p>
      <w:pPr>
        <w:autoSpaceDN w:val="0"/>
        <w:autoSpaceDE w:val="0"/>
        <w:widowControl/>
        <w:spacing w:line="288" w:lineRule="exact" w:before="234" w:after="0"/>
        <w:ind w:left="10" w:right="288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Voor herkomstonderzoek naar objecten uit koloniale contexten in Nederland zijn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persoonlijke archieven van betrokken Nederlandse actoren vaak van cruciaal belang. Het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gaat daarbij onder meer om dagboeken, memoires en correspondentie. Ook zijn in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persoonlijke archieven kopieën van rapporten en verslagen te vinden die beroepshalve zijn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gemaakt. Dit is belangrijk omdat aanzienlijke delen van koloniale overheidsarchieven niet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bewaard zijn gebleven.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Dergelijke particuliere collecties zijn te vinden in talloze lokale en regionale archieven in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Nederland, dikwijls in de laatste woonplaats van de personen die het betreft. Het is daarom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raadzaam om de zoektocht te beginnen bij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archieven.nl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waar de collecties van veel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archiefinstellingen zijn te vinden. Veel Ned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erlanders di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e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actief waren in het koloniale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bestuur, leger of wetenschap brachten hun persoonlijke archief onder bij 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Koninklijk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Instituut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voor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Taal-,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Land-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Volkenkunde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(KITLV)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 Deze archieven maken t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egenwoord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ig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deel uit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v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an d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Univ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ersitai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B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ibliotheken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eiden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. 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oms zijn er nog archiefstukken in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particulier bezi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t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, bij families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,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organisaties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of bedr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ijven.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Het Nationaal Archief in Den Haag heeft een handige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zoekhulp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voor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het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doen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van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onderzoek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naar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families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genealogie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. Bij het Nationaal Archief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zijn ook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 pe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son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eelsd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ssie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rs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(sta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boeken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)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v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n koloniale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ambtenaren, militairen en marinepersoneel digitaal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doorzoekbaar. Door middel van deze bronnen is terug te vinden wanneer en waar iemand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gestationeerd was en voor welke daden zij eretekens en onderscheidingen ontvingen.</w:t>
      </w:r>
    </w:p>
    <w:p>
      <w:pPr>
        <w:autoSpaceDN w:val="0"/>
        <w:autoSpaceDE w:val="0"/>
        <w:widowControl/>
        <w:spacing w:line="360" w:lineRule="exact" w:before="17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Archieven van instellingen en overheden</w:t>
      </w:r>
    </w:p>
    <w:p>
      <w:pPr>
        <w:autoSpaceDN w:val="0"/>
        <w:autoSpaceDE w:val="0"/>
        <w:widowControl/>
        <w:spacing w:line="288" w:lineRule="exact" w:before="234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Belangrijk zijn de instellingen die het object in beheer hebben gehad, zoals musea 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handelaren in kunst en etnografica. Van verschillende instellingen vind je op deze website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een zoekhulp. Archieven van een aantal (voormalige) museumcollecties en -instellingen zijn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ondergebracht in landelijke, provinciale of gemeentelijke archieven. Houd er rekening mee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dat er naast dit gedeponeerde archief vaak ook nog archiefmateriaal in de instelling zelf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wordt bewaard.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Wat betreft overheidsarchieven zijn met name de archieven van het Ministerie van Koloniën,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de Ministeries van Oorlog en Marine en het Ministerie van Binnenlandse Zaken van belang.</w:t>
      </w:r>
    </w:p>
    <w:p>
      <w:pPr>
        <w:autoSpaceDN w:val="0"/>
        <w:autoSpaceDE w:val="0"/>
        <w:widowControl/>
        <w:spacing w:line="288" w:lineRule="exact" w:before="66" w:after="0"/>
        <w:ind w:left="10" w:right="576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Deze zijn ondergebracht in het Nationaal Archief in Den Haag. Ook grote delen van het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archief van de Verenigde Oost-Indische Compagnie (VOC) liggen daar, met onder meer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persoonlijke archieven van bewindhebbers en lokale administraties van factorijen.</w:t>
      </w:r>
    </w:p>
    <w:p>
      <w:pPr>
        <w:autoSpaceDN w:val="0"/>
        <w:autoSpaceDE w:val="0"/>
        <w:widowControl/>
        <w:spacing w:line="288" w:lineRule="exact" w:before="6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Belangrijke delen van deze archieven zijn inmiddels gedigitaliseerd. Het Nationaal Archief in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Den Haag biedt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diverse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zoekhulpen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om wegwijs te raken in deze archieven. De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onderzoeksgids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De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kolo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niale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staat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1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854-1942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bevat uitgebreide informatie en instructies over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de archieven m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t b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etrekking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tot N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ederlandse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koloniën en de betrokken ambtelijke diensten.</w:t>
      </w:r>
    </w:p>
    <w:p>
      <w:pPr>
        <w:autoSpaceDN w:val="0"/>
        <w:autoSpaceDE w:val="0"/>
        <w:widowControl/>
        <w:spacing w:line="360" w:lineRule="exact" w:before="17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Kranten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 de koloniale tijd werd veel meer vermeld in de kranten dan tegenwoordig. Zo zijn er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uitgebreide verslagen te vinden van militaire acties en werden overplaatsingen van militairen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en koloniale ambtenaren aangekondigd via de krant. Ook schenkingen van voorwerpen aan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musea en andere instellingen werden vaak vermeld.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Een belangrijke bron voor herkomstonderzoek is de website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www.delpher.nl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. Hierin zijn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historische Nederlandse kranten, boeken, tijdschriften en rad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iobulletins digit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aal</w:t>
      </w:r>
    </w:p>
    <w:p>
      <w:pPr>
        <w:sectPr>
          <w:pgSz w:w="11900" w:h="16840"/>
          <w:pgMar w:top="306" w:right="958" w:bottom="42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576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doorzoekbaar. Ook Nederlandstalige kranten uit de voormalige koloniën zijn erin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opgenomen, met daarin informatie over personen, scheepspassagiers en specifieke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gebeurtenissen. Het Drents Archief heeft een video gemaakt met tips voor het zoeken in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Delpher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Boeken en tijdschriften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Nederlandse boeken en tijdschriften uit de koloniale tijd bevatten vaak uitgebreide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reisrapportages en verslagen van allerhande gebeurtenissen. Deze publicaties zijn daarmee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een rijke bron voor herkomstonderzoek, zij het door een koloniaal gekleurde bril. Daarnaast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zijn er catalogi van tentoonstellingen en andere publicaties waarin voorwerpen voorkomen.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Veel van deze publicaties zijn inmiddels gedigitaliseerd. Ze zijn doorzoekbaar via onder meer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de volgende websites:</w:t>
      </w:r>
    </w:p>
    <w:p>
      <w:pPr>
        <w:autoSpaceDN w:val="0"/>
        <w:autoSpaceDE w:val="0"/>
        <w:widowControl/>
        <w:spacing w:line="288" w:lineRule="exact" w:before="240" w:after="0"/>
        <w:ind w:left="398" w:right="446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Delpher</w:t>
          </w:r>
        </w:hyperlink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Digital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Collections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van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de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Universiteit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Leiden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Google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Books</w:t>
          </w:r>
        </w:hyperlink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Beeldmateriaal, kaarten en plattegronden</w:t>
      </w:r>
    </w:p>
    <w:p>
      <w:pPr>
        <w:autoSpaceDN w:val="0"/>
        <w:autoSpaceDE w:val="0"/>
        <w:widowControl/>
        <w:spacing w:line="288" w:lineRule="exact" w:before="234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Foto's kunnen een beeld geven van hoe objecten werden gebruikt in de gebieden van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herkomst. Ook kunnen ze informatie bevatten over vindplaatsen, opgravingen,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museumopstellingen of huisinterieurs aan de hand waarvan objecten kunnen worden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geïdentificeerd. Ook ander beeldmateriaal, zoals tekeningen en schilderijen, kan daarbij van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nut zijn.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 omvangrijkste beeldbanken met materiaal over de door Europeanen gekoloniseerde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gebieden zijn die van de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Universitaire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Bibliotheken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Leiden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Wereldmuseum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en daarnaast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 beeldcollecties van 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</w:rPr>
        <w:t>Nationaal A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rchief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 en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Rijk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smuseu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 H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 xml:space="preserve">et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Nationaal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Fo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 xml:space="preserve">tomuseum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bezit de fotocollectie van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h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 xml:space="preserve">et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Wereld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museu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in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Rotterdam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Kaarten en plattegronden uit de koloniale tijd kunnen helpen om de plaats van herkomst te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lokaliseren. Deze zijn te vinden in de collecties van 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Nationaal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Archief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en de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 xml:space="preserve">Universitaire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Bibliotheken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Leiden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Gemeenschappen in de gebieden van herkomst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Informatie over de geschiedenis van het voorwerp is vrijwel altijd te vinden in het gebied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van herkomst. Het gaat daarbij om zowel schriftelijke en mondelinge bronnen als om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informatie over de functie en betekenis van het voorwerp. Dergelijke informatie is belangrijk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om de herkomst van een object en de omstandigheden waaronder het in Europese handen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kwam te begrijpen.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Deskundigen in Nederland en landen van herkomst</w:t>
      </w:r>
    </w:p>
    <w:p>
      <w:pPr>
        <w:autoSpaceDN w:val="0"/>
        <w:autoSpaceDE w:val="0"/>
        <w:widowControl/>
        <w:spacing w:line="288" w:lineRule="exact" w:before="234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Soms is informatie over een voorwerp niet opgeschreven. Deskundigen, zowel in Nederland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als in de landen van herkomst zijn dan een belangrijke bron van informatie. Dit betreft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(oud-)museummedewerkers en wetenschappelijke deskundigen, maar ook handelaren,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verzamelaars, ambachtslieden en kunstenaars. In gemeenschappen is vaak nog kennis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aanwezig over hoe voorwerpen werden vervaardigd en gebruikt.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Archieven buiten Nederland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Een leidend principe in de archiefwereld is dat archieven worden bewaard waar ze gevormd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zijn. Om die reden zijn er vele archieven die verband hebben met de Nederlandse koloniale</w:t>
      </w:r>
    </w:p>
    <w:p>
      <w:pPr>
        <w:sectPr>
          <w:pgSz w:w="11900" w:h="16840"/>
          <w:pgMar w:top="324" w:right="990" w:bottom="45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collecties aanwezig in de voormalige koloniën. Archiefinstanties die zulk materiaal bevatten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zijn bijvoorbeeld 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Nationaal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Archief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Suriname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Arsip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Nasional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Republik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Indonesia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National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Archives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of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Sri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Lanka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en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Nationaal Archief Cur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açao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. Vo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r diverse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archieven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in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Indonesi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ë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 xml:space="preserve"> is de po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tal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JI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KN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 xml:space="preserve"> be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s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chi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kbaar.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Een voorbeeld is het archief van 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Bataviaasch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Genootschap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van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Kunsten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 xml:space="preserve">en </w:t>
          </w:r>
        </w:hyperlink>
      </w:r>
      <w:r>
        <w:br/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Wetenschappen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dat zich bij het Arsip Nasional in Jakarta bevindt, de stad w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>aa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 deze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>instelling geves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t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igd was. Toch zijn er ook vele archiefstukken over het Bataviaasch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Genootschap in Nederland te vinden, bijvoorbeeld in archieven van personen die met het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genootschap te maken hebben gehad.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Verzamelaars en organisaties kunnen in meerdere Europese landen actief geweest zijn 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relevante informatie kan zich ook in andere Europese landen bevinden. Voor Duitsland is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deze informatie te vinden via de portals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Proveana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Archivführer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zur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 xml:space="preserve">deutschen </w:t>
          </w:r>
        </w:hyperlink>
      </w:r>
      <w:r>
        <w:br/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Kolonialgeschichte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en de database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Samm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lungsgut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us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Koloniale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Ko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ntexten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>. D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 Franse portal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AGORHA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 xml:space="preserve"> bevat inf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ormatie over ve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rzamelaars, ha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del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ren en coll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ecties op h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et gebied van de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0" w:history="1">
          <w:r>
            <w:rPr>
              <w:rStyle w:val="Hyperlink"/>
            </w:rPr>
            <w:t>archeolog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ie en kunstgeschiedenis, waaronder ook Aziatische kunst.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576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Onderzoeken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Selecteren en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afbakenen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Verslagleggen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Universitaire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Bibliotheken Leiden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Universitaire collecties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2024-04-25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2025-12-12</w:t>
      </w:r>
    </w:p>
    <w:sectPr w:rsidR="00FC693F" w:rsidRPr="0006063C" w:rsidSect="00034616">
      <w:pgSz w:w="11900" w:h="16840"/>
      <w:pgMar w:top="324" w:right="968" w:bottom="1440" w:left="9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ropenmuseum.nl/sites/default/files/2018-09/WordsMatter_DEF_Totale_PDF_NL_0.pdf" TargetMode="External"/><Relationship Id="rId10" Type="http://schemas.openxmlformats.org/officeDocument/2006/relationships/hyperlink" Target="https://sws.geonames.org/1642911/" TargetMode="External"/><Relationship Id="rId11" Type="http://schemas.openxmlformats.org/officeDocument/2006/relationships/hyperlink" Target="https://sws.geonames.org/2314302/" TargetMode="External"/><Relationship Id="rId12" Type="http://schemas.openxmlformats.org/officeDocument/2006/relationships/hyperlink" Target="https://sws.geonames.org/1625822/" TargetMode="External"/><Relationship Id="rId13" Type="http://schemas.openxmlformats.org/officeDocument/2006/relationships/hyperlink" Target="https://sws.geonames.org/1646170/" TargetMode="External"/><Relationship Id="rId14" Type="http://schemas.openxmlformats.org/officeDocument/2006/relationships/hyperlink" Target="https://www.archieven.nl/" TargetMode="External"/><Relationship Id="rId15" Type="http://schemas.openxmlformats.org/officeDocument/2006/relationships/hyperlink" Target="https://app.colonialcollections.nl/nl/research-aids/https%3A%2F%2Fn2t%252Enet%2Fark%3A%2F27023%2F62191a1bbed9b315db786f2037417b4f" TargetMode="External"/><Relationship Id="rId16" Type="http://schemas.openxmlformats.org/officeDocument/2006/relationships/hyperlink" Target="https://digitalcollections.universiteitleiden.nl" TargetMode="External"/><Relationship Id="rId17" Type="http://schemas.openxmlformats.org/officeDocument/2006/relationships/hyperlink" Target="https://www.nationaalarchief.nl/onderzoeken/zoekhulpen/familiegeschiedenis" TargetMode="External"/><Relationship Id="rId18" Type="http://schemas.openxmlformats.org/officeDocument/2006/relationships/hyperlink" Target="https://www.nationaalarchief.nl/onderzoeken/zoekhulpen" TargetMode="External"/><Relationship Id="rId19" Type="http://schemas.openxmlformats.org/officeDocument/2006/relationships/hyperlink" Target="https://www.nationaalarchief.nl/onderzoeken/archief/2.14.97/invnr/10ED/file/Koloniale%20staat.pdf" TargetMode="External"/><Relationship Id="rId20" Type="http://schemas.openxmlformats.org/officeDocument/2006/relationships/hyperlink" Target="https://www.delpher.nl" TargetMode="External"/><Relationship Id="rId21" Type="http://schemas.openxmlformats.org/officeDocument/2006/relationships/hyperlink" Target="https://youtu.be/PfXY9aQC7F4" TargetMode="External"/><Relationship Id="rId22" Type="http://schemas.openxmlformats.org/officeDocument/2006/relationships/hyperlink" Target="https://books.google.nl" TargetMode="External"/><Relationship Id="rId23" Type="http://schemas.openxmlformats.org/officeDocument/2006/relationships/hyperlink" Target="https://digitalcollections.universiteitleiden.nl/imagecollection-kitlv" TargetMode="External"/><Relationship Id="rId24" Type="http://schemas.openxmlformats.org/officeDocument/2006/relationships/hyperlink" Target="https://collectie.wereldculturen.nl" TargetMode="External"/><Relationship Id="rId25" Type="http://schemas.openxmlformats.org/officeDocument/2006/relationships/hyperlink" Target="https://www.rijksmuseum.nl/nl/rijksstudio" TargetMode="External"/><Relationship Id="rId26" Type="http://schemas.openxmlformats.org/officeDocument/2006/relationships/hyperlink" Target="https://www.nederlandsfotomuseum.nl/" TargetMode="External"/><Relationship Id="rId27" Type="http://schemas.openxmlformats.org/officeDocument/2006/relationships/hyperlink" Target="https://www.nationaalarchief.nl/onderzoeken/fotos" TargetMode="External"/><Relationship Id="rId28" Type="http://schemas.openxmlformats.org/officeDocument/2006/relationships/hyperlink" Target="https://app.colonialcollections.nl/nl/research-aids/https%3A%2F%2Fn2t%252Enet%2Fark%3A%2F27023%2Fe2859af90871cee23d48d1467336b191" TargetMode="External"/><Relationship Id="rId29" Type="http://schemas.openxmlformats.org/officeDocument/2006/relationships/hyperlink" Target="https://www.nationaalarchief.nl/onderzoeken/kaarten-en-tekeningen/navigatie-en-overzeese-expansie" TargetMode="External"/><Relationship Id="rId30" Type="http://schemas.openxmlformats.org/officeDocument/2006/relationships/hyperlink" Target="https://www.library.universiteitleiden.nl/special-collections/collections/maps-and-atlases" TargetMode="External"/><Relationship Id="rId31" Type="http://schemas.openxmlformats.org/officeDocument/2006/relationships/hyperlink" Target="https://nationaalarchief.sr/" TargetMode="External"/><Relationship Id="rId32" Type="http://schemas.openxmlformats.org/officeDocument/2006/relationships/hyperlink" Target="https://www.anri.go.id" TargetMode="External"/><Relationship Id="rId33" Type="http://schemas.openxmlformats.org/officeDocument/2006/relationships/hyperlink" Target="https://www.archives.gov.lk" TargetMode="External"/><Relationship Id="rId34" Type="http://schemas.openxmlformats.org/officeDocument/2006/relationships/hyperlink" Target="https://jikn.go.id/" TargetMode="External"/><Relationship Id="rId35" Type="http://schemas.openxmlformats.org/officeDocument/2006/relationships/hyperlink" Target="https://www.nationaalarchief.cw/" TargetMode="External"/><Relationship Id="rId36" Type="http://schemas.openxmlformats.org/officeDocument/2006/relationships/hyperlink" Target="https://app.colonialcollections.nl/nl/research-aids/https%3A%2F%2Fn2t%252Enet%2Fark%3A%2F27023%2F879aa24d509fdae582d9cbd6cc60160c" TargetMode="External"/><Relationship Id="rId37" Type="http://schemas.openxmlformats.org/officeDocument/2006/relationships/hyperlink" Target="https://www.proveana.de/en/start" TargetMode="External"/><Relationship Id="rId38" Type="http://schemas.openxmlformats.org/officeDocument/2006/relationships/hyperlink" Target="https://archivfuehrer-kolonialzeit.de" TargetMode="External"/><Relationship Id="rId39" Type="http://schemas.openxmlformats.org/officeDocument/2006/relationships/hyperlink" Target="https://ccc.deutsche-digitale-bibliothek.de" TargetMode="External"/><Relationship Id="rId40" Type="http://schemas.openxmlformats.org/officeDocument/2006/relationships/hyperlink" Target="https://agorha.inha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