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Nederlandsche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1876 tot en met 1919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