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elling, van 1883 en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pen die werde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