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held at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manuscripts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2025-12-10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