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veel objecten te vinden die afkomstig zijn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dat Aruba, Bonaire en Curaçao onder Nederlands koloniaal bewind stonden.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van Aruba, Bonaire en Curaçao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Bonaire, Curaçao (de ABC-eilanden, vanuit koloniaal oogpunt ook de Benedenwindse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eilanden genoemd) vormen drie eilandgebieden in de Caribische Zee, vlak voor de kust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De oorspronkelijke Caquetíobevolking sprak een Arowakse taal en heeft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eilanden waarschijnlijk vanuit het Venezolaanse schiereiland Paraguaná bevolkt. De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conquistador Alonso de Ojeda deed de eilandengroep in 1499 aan en luidde daarmee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 periode in van Europese koloniale overheersing. In 1634 veroverde de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de kleine Spaanse bezettingsmacht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het 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and, met zi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jn strategisch gelegen Sint-Annabaai, uit tot een steunpunt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oorlog tussen de Republiek en Spanje. Twee jaar later werden vanuit Curaçao ook Aruba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bezet. Na de vrede met Spanje in 1648 groeide Willemstad – de hoofdstad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– uit tot vrijhaven, van waaruit veel slaafgemaakten werden verhandeld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inkrijk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den,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tewerkgesteld. Onder Nederlands gezag,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vooral na de verwerving van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 zogena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werden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uit West-Afrika naar Willemst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ad vers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ept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Spaans-Amerika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de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Bonaire en Curaçao. Gedurende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de Caribische eilanden die onder Nederlands koloniaal gezag stonden 'Curaçao en</w:t>
      </w:r>
    </w:p>
    <w:p>
      <w:pPr>
        <w:sectPr>
          <w:pgSz w:w="11900" w:h="16840"/>
          <w:pgMar w:top="448" w:right="96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 genoemd, daarom lijkt veel archiefmateriaal enkel betrekking te hebben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Curaçao, terwijl hier ook informatie over de andere voormalig door Nederland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eilanden te vinden is. De zoekhulp van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lijkt toegespitst op Curaçao, maar deze verwijst ook naar archieven die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andere eilanden. Ook is er een 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Onderoffici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ant archiefmater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en Curaçao gestationeerde 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Indië: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Nederlands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oloni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ale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bestuursa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aren in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uriname,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 Aruba, Bonaire en Curaçao en op Saba,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vervoerd,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Nederlandse 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Wereldmuseum, dat een grote collectie aan objecten uit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beheert, heeft zijn collectie uitgesplitst op herkomstgebied. De categorie 'Caraïbisch gebied'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 zo'n 4.500 objecten, maar niet alles is afkomstig van Aruba, Bonaire of Curaçao;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deze selectie bevinden zich ook objecten van bijvoorbeeld Jamaica of Haïti.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over het onderzoeken van museumcollecties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Bekijk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en tips over het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van relevante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bronnen voor je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derzoek.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waar je meer informatie kan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je onderzoek vanuit te laten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 bevat veel nuttige informatie met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trekkin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tot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hun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ibische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websites (n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lle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samenwerking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groot gedeelte van Aruba's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gedigitaliseerd en toeg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elijk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aakt.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es die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ch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Aru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ba zelf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evinden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in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databas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enomen,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ok 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evante collecties bij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pgenome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, net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van andere instellingen in Nederland. Ook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is er een specif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 collecties die betrekking hebben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op slaafg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emaakte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 Anders dan slaafgemaakten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Suriname, die na de afschaffing van de slavernij in 1863 nog tien jaar onder staatstoezicht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 bleven, waren slaafgemaakten op Aruba, Bonaire en Curaçao wel gelijk vrij 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 juli 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sectPr>
          <w:pgSz w:w="11900" w:h="16840"/>
          <w:pgMar w:top="324" w:right="958" w:bottom="41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nte info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ook kranten, zoals de Amigoe di Curaçao, die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voor Aruba,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naire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Curaçao.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de historicus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dr.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.A.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oedveld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alles wat met het (immaterieel) erfgoed van Bonaire te maken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heeft. Daar zijn verschillende platforms uit voort gekomen,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Zoals hierboven beschrev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en is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or onder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 naar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erfgoed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bij Nederl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ndse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stellingen het van belang meerdere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door bijvoorbeeld ook te zoeken op 'Curaçao en Onderhorigheden' in plaats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alleen 'Bonaire'. Dit komt omdat de door Nederland gekoloniseerde eilanden in het Caribisch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 in Nederland de bestuurlijke term Curaçao en Onderhorigheden kreeg, waarin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onderscheid werd gemaakt tussen 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voor Bona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ook kranten, zoals de Amigoe di Curaçao, die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voor Aruba,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naire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Curac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̧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ao.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er een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Slavernij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1863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 relevant kunnen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n voor 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erzo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ek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aar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het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slavernijverled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en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erzichte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 voor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Haag.</w:t>
          </w:r>
        </w:hyperlink>
      </w:r>
    </w:p>
    <w:p>
      <w:pPr>
        <w:sectPr>
          <w:pgSz w:w="11900" w:h="16840"/>
          <w:pgMar w:top="324" w:right="960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5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5" w:history="1">
          <w:r>
            <w:rPr>
              <w:rStyle w:val="Hyperlink"/>
            </w:rPr>
            <w:t xml:space="preserve">oclcNum=1051752557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 xml:space="preserve">title/1050133765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 xml:space="preserve">title/1452966194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Bonaire, and Curaçao in a Regional Context.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editor on 2025-06-19 (applies to section: Content)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app.colonialcollections.nl/nl/research-aids/https%3A%2F%2Fn2t%252Enet%2Fark%3A%2F27023%2Fd2741eb61e9f4b63fa0d750159b2503d" TargetMode="External"/><Relationship Id="rId19" Type="http://schemas.openxmlformats.org/officeDocument/2006/relationships/hyperlink" Target="https://app.colonialcollections.nl/nl/research-aids/https%3A%2F%2Fn2t%252Enet%2Fark%3A%2F27023%2F5f0031f66044adefab19b67b1344b31d" TargetMode="External"/><Relationship Id="rId20" Type="http://schemas.openxmlformats.org/officeDocument/2006/relationships/hyperlink" Target="https://www.bibliotheek.universiteitleiden.nl/subject-guides/caraiben" TargetMode="External"/><Relationship Id="rId21" Type="http://schemas.openxmlformats.org/officeDocument/2006/relationships/hyperlink" Target="https://www.kitlv.nl/wp-content/uploads/2014/08/caribbean_links.pdf" TargetMode="External"/><Relationship Id="rId22" Type="http://schemas.openxmlformats.org/officeDocument/2006/relationships/hyperlink" Target="https://app.colonialcollections.nl/nl/research-aids/https%3A%2F%2Fn2t%252Enet%2Fark%3A%2F27023%2F62191a1bbed9b315db786f2037417b4f" TargetMode="External"/><Relationship Id="rId23" Type="http://schemas.openxmlformats.org/officeDocument/2006/relationships/hyperlink" Target="http://www.wikidata.org/entity/Q461" TargetMode="External"/><Relationship Id="rId24" Type="http://schemas.openxmlformats.org/officeDocument/2006/relationships/hyperlink" Target="https://archive.org/details/aruba?tab=collection" TargetMode="External"/><Relationship Id="rId25" Type="http://schemas.openxmlformats.org/officeDocument/2006/relationships/hyperlink" Target="https://coleccion.aw/pages/en/home-en/" TargetMode="External"/><Relationship Id="rId26" Type="http://schemas.openxmlformats.org/officeDocument/2006/relationships/hyperlink" Target="https://coleccion.aw/browse/?col=NL-HaNa-aruba" TargetMode="External"/><Relationship Id="rId27" Type="http://schemas.openxmlformats.org/officeDocument/2006/relationships/hyperlink" Target="https://coleccion.aw/browse/?col=nmvw-caribischecollectie" TargetMode="External"/><Relationship Id="rId28" Type="http://schemas.openxmlformats.org/officeDocument/2006/relationships/hyperlink" Target="https://coleccion.aw/database/en/" TargetMode="External"/><Relationship Id="rId29" Type="http://schemas.openxmlformats.org/officeDocument/2006/relationships/hyperlink" Target="https://ana.aw/" TargetMode="External"/><Relationship Id="rId30" Type="http://schemas.openxmlformats.org/officeDocument/2006/relationships/hyperlink" Target="https://manaruba.org/" TargetMode="External"/><Relationship Id="rId31" Type="http://schemas.openxmlformats.org/officeDocument/2006/relationships/hyperlink" Target="https://www.delpher.nl/" TargetMode="External"/><Relationship Id="rId32" Type="http://schemas.openxmlformats.org/officeDocument/2006/relationships/hyperlink" Target="https://search.worldcat.org/title/1051752557" TargetMode="External"/><Relationship Id="rId33" Type="http://schemas.openxmlformats.org/officeDocument/2006/relationships/hyperlink" Target="https://fuhikubo.org/foundation.php?lc=nl" TargetMode="External"/><Relationship Id="rId34" Type="http://schemas.openxmlformats.org/officeDocument/2006/relationships/hyperlink" Target="http://www.archivoboneiru.com/" TargetMode="External"/><Relationship Id="rId35" Type="http://schemas.openxmlformats.org/officeDocument/2006/relationships/hyperlink" Target="https://www.patrimoniokulturalintangibelboneiru.com/" TargetMode="External"/><Relationship Id="rId36" Type="http://schemas.openxmlformats.org/officeDocument/2006/relationships/hyperlink" Target="https://www.nationaalarchief.nl/onderzoeken/zoekhulpen/koloniale-geschiedenis" TargetMode="External"/><Relationship Id="rId37" Type="http://schemas.openxmlformats.org/officeDocument/2006/relationships/hyperlink" Target="https://www.nationaalarchief.nl/onderzoeken/zoekhulpen/curacao-slaven-en-emancipatieregisters-1839-1863" TargetMode="External"/><Relationship Id="rId38" Type="http://schemas.openxmlformats.org/officeDocument/2006/relationships/hyperlink" Target="https://www.nationaalarchief.nl/onderzoeken/zoekhulpen/curacao-vrij-van-slavernij-manumissies-1722-1863" TargetMode="External"/><Relationship Id="rId39" Type="http://schemas.openxmlformats.org/officeDocument/2006/relationships/hyperlink" Target="https://www.curacaohistory.com/" TargetMode="External"/><Relationship Id="rId40" Type="http://schemas.openxmlformats.org/officeDocument/2006/relationships/hyperlink" Target="https://www.nationaalarchief.cw/collectie" TargetMode="External"/><Relationship Id="rId41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2" Type="http://schemas.openxmlformats.org/officeDocument/2006/relationships/hyperlink" Target="https://search.worldcat.org/title/861797634" TargetMode="External"/><Relationship Id="rId43" Type="http://schemas.openxmlformats.org/officeDocument/2006/relationships/hyperlink" Target="https://search.worldcat.org/title/61483105" TargetMode="External"/><Relationship Id="rId44" Type="http://schemas.openxmlformats.org/officeDocument/2006/relationships/hyperlink" Target="https://brill.com/edcollbook-oa/title/25367" TargetMode="External"/><Relationship Id="rId45" Type="http://schemas.openxmlformats.org/officeDocument/2006/relationships/hyperlink" Target="https://search.worldcat.org/title/1051752557?oclcNum=1051752557" TargetMode="External"/><Relationship Id="rId46" Type="http://schemas.openxmlformats.org/officeDocument/2006/relationships/hyperlink" Target="https://search.worldcat.org/title/1050133765" TargetMode="External"/><Relationship Id="rId47" Type="http://schemas.openxmlformats.org/officeDocument/2006/relationships/hyperlink" Target="https://search.worldcat.org/title/1452966194" TargetMode="External"/><Relationship Id="rId48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