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576" w:lineRule="exact" w:before="144" w:after="0"/>
        <w:ind w:left="10" w:right="1872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8"/>
        </w:rPr>
        <w:t xml:space="preserve">Christian missionaries in colonised </w:t>
      </w:r>
      <w:r>
        <w:rPr>
          <w:rFonts w:ascii="Charis SIL Bold" w:hAnsi="Charis SIL Bold" w:eastAsia="Charis SIL Bold"/>
          <w:b/>
          <w:i w:val="0"/>
          <w:color w:val="000000"/>
          <w:sz w:val="48"/>
        </w:rPr>
        <w:t>territories</w:t>
      </w:r>
    </w:p>
    <w:p>
      <w:pPr>
        <w:autoSpaceDN w:val="0"/>
        <w:autoSpaceDE w:val="0"/>
        <w:widowControl/>
        <w:spacing w:line="540" w:lineRule="exact" w:before="21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Abstract</w:t>
      </w:r>
    </w:p>
    <w:p>
      <w:pPr>
        <w:autoSpaceDN w:val="0"/>
        <w:autoSpaceDE w:val="0"/>
        <w:widowControl/>
        <w:spacing w:line="288" w:lineRule="exact" w:before="292" w:after="0"/>
        <w:ind w:left="1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Protestant and Catholic missionaries contributed to the collection of cultural objects 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colonial era. Various societies maintained their own collections for the purpose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training new missionaries. These collections were later often donated to Dutch museums.</w:t>
      </w:r>
    </w:p>
    <w:p>
      <w:pPr>
        <w:autoSpaceDN w:val="0"/>
        <w:autoSpaceDE w:val="0"/>
        <w:widowControl/>
        <w:spacing w:line="420" w:lineRule="exact" w:before="20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Description</w:t>
      </w:r>
    </w:p>
    <w:p>
      <w:pPr>
        <w:autoSpaceDN w:val="0"/>
        <w:autoSpaceDE w:val="0"/>
        <w:widowControl/>
        <w:spacing w:line="288" w:lineRule="exact" w:before="27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Catholic and Protestant missionaries were active in many colonised areas, working closely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with the colonial authorities. They were often the first Europeans to settle permanently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region. Missionaries were active in the various Dutch colonies, particularly Suriname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Dutch East Indies. They were also active in regions that were not colonised by the Dutch,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such as China, the United States and Congo. Conversely, non-Dutch missionaries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missionaries were also active within Dutch colonies.Missionary organisations, both Catholic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and Protestant, had mutually defined regions in which they were active.</w:t>
      </w:r>
    </w:p>
    <w:p>
      <w:pPr>
        <w:autoSpaceDN w:val="0"/>
        <w:autoSpaceDE w:val="0"/>
        <w:widowControl/>
        <w:spacing w:line="288" w:lineRule="exact" w:before="240" w:after="0"/>
        <w:ind w:left="1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missionaries brought back objects from the areas where they were working, sometimes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at the request of the organisations that sent them out. The objects were used to educate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novice missionaries and for fundraising purposes. Objects disposed of by the missionary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organisations ended up in other collections, for example at ethnographic museums.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Individual missionaries also donated and sold objects to such museums while other objects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from the mission ended up in trade and private collections. The collection of the former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Volkenkundig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'Gerardus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van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der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Leeuw'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is a good example of a private collection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made up of ob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jects tha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t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 xml:space="preserve"> were coll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ecte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d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 xml:space="preserve"> by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 xml:space="preserve"> missio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naries.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objects the missionaries brought back from the colonies were regularly displayed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buildings of the organisations where they worked. Some organisations set up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museums, for example,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Mission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in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Steyl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(established in 1931). The collection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African objects of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Cong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egation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of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the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H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ly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Spiri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was on display at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 xml:space="preserve">Wereldmuseum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Berg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Dal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(formerly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 xml:space="preserve"> the Afrika M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u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se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um,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esta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b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lished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in 1954) until the en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 xml:space="preserve">d of November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2024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. O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bjec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ts that were collected by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Nederlandsch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Zendeling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Genootschap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a missionary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society that operated in Java and Sulawe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si, can be pre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d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ominantly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 xml:space="preserve"> found in the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collection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Wereldmuseum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Rotterdam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, although some are held in other museums.</w:t>
      </w:r>
    </w:p>
    <w:p>
      <w:pPr>
        <w:autoSpaceDN w:val="0"/>
        <w:autoSpaceDE w:val="0"/>
        <w:widowControl/>
        <w:spacing w:line="420" w:lineRule="exact" w:before="20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Provenance research</w:t>
      </w:r>
    </w:p>
    <w:p>
      <w:pPr>
        <w:autoSpaceDN w:val="0"/>
        <w:autoSpaceDE w:val="0"/>
        <w:widowControl/>
        <w:spacing w:line="288" w:lineRule="exact" w:before="276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Information on individual missionary workers can often be found in literature 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archives of the organisations they worked for. A first step in your research thus can be is to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determine which organisation was involved in the acquirement of the object. The portal of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Repertorium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van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Nederlandse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zendings-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missiearchieven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1800-1960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(Repertorium of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Dutch Protestant and Catholic mis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sionary ar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chi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ves, ca. 1800-19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6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0) contain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 lists of names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missionary workers (under the heading Annexes) and information on individual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organisations. From there it is possible to extend the search in the relevant archives.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missionary organisations had widespread international networks, in which case relevant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information may also be located in other European countries. For Germany, such information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can be found via the portals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Proveana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and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Archivführer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zur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deutschen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Kolonialgeschichte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</w:t>
      </w:r>
    </w:p>
    <w:p>
      <w:pPr>
        <w:sectPr>
          <w:pgSz w:w="11900" w:h="16840"/>
          <w:pgMar w:top="448" w:right="984" w:bottom="478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88" w:lineRule="exact" w:before="64" w:after="0"/>
        <w:ind w:left="1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Sometimes missionary workers worked specific jobs, for example as a doctor, nurse or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teacher, and are described under these roles in the sources. They can then be identified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missionaries by looking at the organisation they worked for.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Archives of missionary organisations are scattered. Substantial archival collections are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located at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Utrechts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Archief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Archives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and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Documentation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Center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of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the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 xml:space="preserve">Reformed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Churches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in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th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Nether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lands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H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DC|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Prote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tant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Erfgoed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 xml:space="preserve"> at the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>Vrije U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>ni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>v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>ers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>i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 xml:space="preserve">teit,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Cath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 xml:space="preserve">lic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Documen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at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i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on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Center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 xml:space="preserve">, and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th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0" w:history="1">
          <w:r>
            <w:rPr>
              <w:rStyle w:val="Hyperlink"/>
            </w:rPr>
            <w:t xml:space="preserve">e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Erf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goedcentru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Neder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lands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Kloosterleven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 Arch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>ives can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also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1" w:history="1">
          <w:r>
            <w:rPr>
              <w:rStyle w:val="Hyperlink"/>
            </w:rPr>
            <w:t>often still be fo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1" w:history="1">
          <w:r>
            <w:rPr>
              <w:rStyle w:val="Hyperlink"/>
            </w:rPr>
            <w:t>u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1" w:history="1">
          <w:r>
            <w:rPr>
              <w:rStyle w:val="Hyperlink"/>
            </w:rPr>
            <w:t xml:space="preserve">nd in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the countries where the m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2" w:history="1">
          <w:r>
            <w:rPr>
              <w:rStyle w:val="Hyperlink"/>
            </w:rPr>
            <w:t>ission organ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2" w:history="1">
          <w:r>
            <w:rPr>
              <w:rStyle w:val="Hyperlink"/>
            </w:rPr>
            <w:t xml:space="preserve">isations were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active; many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these are held by the organisations themselves.</w:t>
      </w:r>
    </w:p>
    <w:p>
      <w:pPr>
        <w:autoSpaceDN w:val="0"/>
        <w:autoSpaceDE w:val="0"/>
        <w:widowControl/>
        <w:spacing w:line="538" w:lineRule="exact" w:before="198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Related Aids</w:t>
      </w:r>
    </w:p>
    <w:p>
      <w:pPr>
        <w:autoSpaceDN w:val="0"/>
        <w:autoSpaceDE w:val="0"/>
        <w:widowControl/>
        <w:spacing w:line="288" w:lineRule="exact" w:before="294" w:after="0"/>
        <w:ind w:left="398" w:right="316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Sources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Select a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nd delineate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Scientific research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in colonised territorie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>s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Indonesia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Nederland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s Volkenkundig Missiemuseum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Nijmeegs Volkenkundig Museum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Nederlandsch Zendeling Genoots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chap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Scientific research in colonised terri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t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ories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Missiemuseum Steyl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Natuurhistorisch en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Volkenkundig Museum Oudenbosch</w:t>
      </w:r>
    </w:p>
    <w:p>
      <w:pPr>
        <w:autoSpaceDN w:val="0"/>
        <w:autoSpaceDE w:val="0"/>
        <w:widowControl/>
        <w:spacing w:line="538" w:lineRule="exact" w:before="198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Primary sources</w:t>
      </w:r>
    </w:p>
    <w:p>
      <w:pPr>
        <w:autoSpaceDN w:val="0"/>
        <w:autoSpaceDE w:val="0"/>
        <w:widowControl/>
        <w:spacing w:line="354" w:lineRule="exact" w:before="228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Map:</w:t>
      </w:r>
    </w:p>
    <w:p>
      <w:pPr>
        <w:autoSpaceDN w:val="0"/>
        <w:autoSpaceDE w:val="0"/>
        <w:widowControl/>
        <w:spacing w:line="288" w:lineRule="exact" w:before="240" w:after="0"/>
        <w:ind w:left="810" w:right="864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Mission areas in Indonesia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The Mission Map in the Repertorium van Nederlandse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zendings- en missiearchieven 1800-1960 provides an overview of which Protestant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organisations were active in the former Dutch East Indies.</w:t>
      </w:r>
    </w:p>
    <w:p>
      <w:pPr>
        <w:autoSpaceDN w:val="0"/>
        <w:autoSpaceDE w:val="0"/>
        <w:widowControl/>
        <w:spacing w:line="288" w:lineRule="exact" w:before="240" w:after="0"/>
        <w:ind w:left="810" w:right="244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resources.huygens.knaw.nl/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media/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missiezending/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 xml:space="preserve">afb/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zending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sterreinenindonesie.jpg</w:t>
          </w:r>
        </w:hyperlink>
      </w:r>
    </w:p>
    <w:p>
      <w:pPr>
        <w:autoSpaceDN w:val="0"/>
        <w:autoSpaceDE w:val="0"/>
        <w:widowControl/>
        <w:spacing w:line="354" w:lineRule="exact" w:before="17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Web portal:</w:t>
      </w:r>
    </w:p>
    <w:p>
      <w:pPr>
        <w:autoSpaceDN w:val="0"/>
        <w:autoSpaceDE w:val="0"/>
        <w:widowControl/>
        <w:spacing w:line="288" w:lineRule="exact" w:before="240" w:after="0"/>
        <w:ind w:left="810" w:right="72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Repertorium van Nederlandse zendings- en missiearchieven 1800-1960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The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Repertorium van Nederlandse zendings- en missiearchieven 1800-1960 is a portal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with descriptions of missionary organisations, literature references and information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on archival sources.</w:t>
      </w:r>
    </w:p>
    <w:p>
      <w:pPr>
        <w:autoSpaceDN w:val="0"/>
        <w:autoSpaceDE w:val="0"/>
        <w:widowControl/>
        <w:spacing w:line="354" w:lineRule="exact" w:before="174" w:after="0"/>
        <w:ind w:left="8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resources.huygens.knaw.nl/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repertoriumzendingmissie</w:t>
          </w:r>
        </w:hyperlink>
      </w:r>
    </w:p>
    <w:p>
      <w:pPr>
        <w:autoSpaceDN w:val="0"/>
        <w:autoSpaceDE w:val="0"/>
        <w:widowControl/>
        <w:spacing w:line="538" w:lineRule="exact" w:before="198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Secondary sources</w:t>
      </w:r>
    </w:p>
    <w:p>
      <w:pPr>
        <w:autoSpaceDN w:val="0"/>
        <w:autoSpaceDE w:val="0"/>
        <w:widowControl/>
        <w:spacing w:line="354" w:lineRule="exact" w:before="228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Article:</w:t>
      </w:r>
    </w:p>
    <w:p>
      <w:pPr>
        <w:autoSpaceDN w:val="0"/>
        <w:autoSpaceDE w:val="0"/>
        <w:widowControl/>
        <w:spacing w:line="288" w:lineRule="exact" w:before="240" w:after="0"/>
        <w:ind w:left="810" w:right="100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Corbey, Raymond, and Karel Weener. ‘Collecting While Converting: Missionaries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and Ethnographics’. Journal of Art Historiography 12, no. June (2015).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Article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from 2015 providing an overview of ethnographic collecting by missionaries.</w:t>
      </w:r>
    </w:p>
    <w:p>
      <w:pPr>
        <w:autoSpaceDN w:val="0"/>
        <w:autoSpaceDE w:val="0"/>
        <w:widowControl/>
        <w:spacing w:line="354" w:lineRule="exact" w:before="174" w:after="0"/>
        <w:ind w:left="8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research.tilburguniversity.edu/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files/780609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7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>/</w:t>
      </w:r>
    </w:p>
    <w:p>
      <w:pPr>
        <w:sectPr>
          <w:pgSz w:w="11900" w:h="16840"/>
          <w:pgMar w:top="324" w:right="1048" w:bottom="376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352" w:lineRule="exact" w:before="0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Corbey_Weener_2015.pdf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Article:</w:t>
      </w:r>
    </w:p>
    <w:p>
      <w:pPr>
        <w:autoSpaceDN w:val="0"/>
        <w:autoSpaceDE w:val="0"/>
        <w:widowControl/>
        <w:spacing w:line="288" w:lineRule="exact" w:before="240" w:after="0"/>
        <w:ind w:left="800" w:right="864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Hård, Mikael, and Mai Lin Tjoa-Bonatz. ‘Trading Zones in a Colony: Transcultural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Techniques at Missionary Stations in the Dutch East Indies, 1860 – 1940’. Social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Studies of Science 50, no. 6 (December 2020): 932–55.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Article from 2020 that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examines German missionaries in the Dutch East Indies and how their places of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residence functioned as trading zones, where cultural exchange took place.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dx.doi.org/10.1177/0306312720925913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Book:</w:t>
      </w:r>
    </w:p>
    <w:p>
      <w:pPr>
        <w:autoSpaceDN w:val="0"/>
        <w:autoSpaceDE w:val="0"/>
        <w:widowControl/>
        <w:spacing w:line="288" w:lineRule="exact" w:before="240" w:after="0"/>
        <w:ind w:left="800" w:right="864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Leyten, Harrie. From idol to art: African 'objects with power': a challenge for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missionaries, anthropologists and museum curators. Leiden: African Studies Centre,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2015.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Dissertation from 2015 by Harrie Leyten, who was himself a missionary in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Ghana between 1961 and 1971 and later curator of the African collection at the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Tropenmuseum in Amsterdam. The dissertation is a reflection on Leyten's long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career.</w:t>
      </w:r>
    </w:p>
    <w:p>
      <w:pPr>
        <w:autoSpaceDN w:val="0"/>
        <w:autoSpaceDE w:val="0"/>
        <w:widowControl/>
        <w:spacing w:line="288" w:lineRule="exact" w:before="240" w:after="0"/>
        <w:ind w:left="800" w:right="331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7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7" w:history="1">
          <w:r>
            <w:rPr>
              <w:rStyle w:val="Hyperlink"/>
            </w:rPr>
            <w:t>research.tilburguniversity.edu/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7" w:history="1">
          <w:r>
            <w:rPr>
              <w:rStyle w:val="Hyperlink"/>
            </w:rPr>
            <w:t>files/574983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27" w:history="1">
          <w:r>
            <w:rPr>
              <w:rStyle w:val="Hyperlink"/>
            </w:rPr>
            <w:t>1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 xml:space="preserve">/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7" w:history="1">
          <w:r>
            <w:rPr>
              <w:rStyle w:val="Hyperlink"/>
            </w:rPr>
            <w:t>Leijten_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7" w:history="1">
          <w:r>
            <w:rPr>
              <w:rStyle w:val="Hyperlink"/>
            </w:rPr>
            <w:t>From_idol_15_04_2015.pdf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Article:</w:t>
      </w:r>
    </w:p>
    <w:p>
      <w:pPr>
        <w:autoSpaceDN w:val="0"/>
        <w:autoSpaceDE w:val="0"/>
        <w:widowControl/>
        <w:spacing w:line="288" w:lineRule="exact" w:before="240" w:after="0"/>
        <w:ind w:left="800" w:right="100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Leyten, Harrie. ‘Shared Cultural Heritage Missionary Collections in the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Netherlands’. Material Religion 8, no. 1 (March 2012): 103–4.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Article by Harrie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Leyten on collections in the Netherlands collected by missionaries.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8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8" w:history="1">
          <w:r>
            <w:rPr>
              <w:rStyle w:val="Hyperlink"/>
            </w:rPr>
            <w:t>doi.org/10.2752/175183412X13286288798051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Book chapter:</w:t>
      </w:r>
    </w:p>
    <w:p>
      <w:pPr>
        <w:autoSpaceDN w:val="0"/>
        <w:autoSpaceDE w:val="0"/>
        <w:widowControl/>
        <w:spacing w:line="288" w:lineRule="exact" w:before="240" w:after="0"/>
        <w:ind w:left="800" w:right="1152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Tjoa-Bonatz, Mai Lin. ‘Idols and Art: Missionary Attitudes toward Indigenous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Worship and the Material Culture on Nias, Indonesia, 1904–1920’. In Casting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Faiths, 105–28. London: Palgrave Macmillan UK, 2009.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Chapter in the book In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Casting Faiths by Mai Lin Tjoa-Bonatz on the influence of missionaries on the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Christianisation of the people of Nias.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9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9" w:history="1">
          <w:r>
            <w:rPr>
              <w:rStyle w:val="Hyperlink"/>
            </w:rPr>
            <w:t>doi.org/10.1057/9780230235458_5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Book chapter:</w:t>
      </w:r>
    </w:p>
    <w:p>
      <w:pPr>
        <w:autoSpaceDN w:val="0"/>
        <w:autoSpaceDE w:val="0"/>
        <w:widowControl/>
        <w:spacing w:line="288" w:lineRule="exact" w:before="240" w:after="0"/>
        <w:ind w:left="800" w:right="864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Wingfield, Chris. ‘Missionary Museums’. In Religion in Museums, 1st ed., 231–38.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Bloomsbury Publishing Plc, 2017.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Chapter in the book Religion in Museums by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Chris Wingfield on mission museums.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0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0" w:history="1">
          <w:r>
            <w:rPr>
              <w:rStyle w:val="Hyperlink"/>
            </w:rPr>
            <w:t>doi.org/10.5040/9781474255554.ch-026</w:t>
          </w:r>
        </w:hyperlink>
      </w:r>
    </w:p>
    <w:p>
      <w:pPr>
        <w:autoSpaceDN w:val="0"/>
        <w:autoSpaceDE w:val="0"/>
        <w:widowControl/>
        <w:spacing w:line="540" w:lineRule="exact" w:before="45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Relevant Data</w:t>
      </w:r>
    </w:p>
    <w:p>
      <w:pPr>
        <w:autoSpaceDN w:val="0"/>
        <w:autoSpaceDE w:val="0"/>
        <w:widowControl/>
        <w:spacing w:line="352" w:lineRule="exact" w:before="22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TO BE FILLED</w:t>
      </w:r>
    </w:p>
    <w:p>
      <w:pPr>
        <w:sectPr>
          <w:pgSz w:w="11900" w:h="16840"/>
          <w:pgMar w:top="324" w:right="940" w:bottom="580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88" w:lineRule="exact" w:before="64" w:after="0"/>
        <w:ind w:left="0" w:right="3312" w:firstLine="0"/>
        <w:jc w:val="center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first edited by Wiebe Reints as original_author on 2024-04-17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last edited by Wiebe Reints as original_author on 2025-12-15</w:t>
      </w:r>
    </w:p>
    <w:sectPr w:rsidR="00FC693F" w:rsidRPr="0006063C" w:rsidSect="00034616">
      <w:pgSz w:w="11900" w:h="16840"/>
      <w:pgMar w:top="324" w:right="1440" w:bottom="1440" w:left="9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pp.colonialcollections.nl/en/research-aids/https%3A%2F%2Fn2t%252Enet%2Fark%3A%2F27023%2Fd40d1b8cb736d6f4e8b697af45a628ee" TargetMode="External"/><Relationship Id="rId10" Type="http://schemas.openxmlformats.org/officeDocument/2006/relationships/hyperlink" Target="https://app.colonialcollections.nl/en/research-aids/https%3A%2F%2Fn2t%252Enet%2Fark%3A%2F27023%2Fd2c658fef273decf748b392ab053f046" TargetMode="External"/><Relationship Id="rId11" Type="http://schemas.openxmlformats.org/officeDocument/2006/relationships/hyperlink" Target="https://www.wikidata.org/entity/Q687562" TargetMode="External"/><Relationship Id="rId12" Type="http://schemas.openxmlformats.org/officeDocument/2006/relationships/hyperlink" Target="https://www.wikidata.org/entity/Q2470853" TargetMode="External"/><Relationship Id="rId13" Type="http://schemas.openxmlformats.org/officeDocument/2006/relationships/hyperlink" Target="https://www.wikidata.org/entity/Q1946670" TargetMode="External"/><Relationship Id="rId14" Type="http://schemas.openxmlformats.org/officeDocument/2006/relationships/hyperlink" Target="https://www.wikidata.org/entity/Q2042754" TargetMode="External"/><Relationship Id="rId15" Type="http://schemas.openxmlformats.org/officeDocument/2006/relationships/hyperlink" Target="https://resources.huygens.knaw.nl/repertoriumzendingmissie/index_html_en" TargetMode="External"/><Relationship Id="rId16" Type="http://schemas.openxmlformats.org/officeDocument/2006/relationships/hyperlink" Target="https://www.proveana.de/en/start" TargetMode="External"/><Relationship Id="rId17" Type="http://schemas.openxmlformats.org/officeDocument/2006/relationships/hyperlink" Target="https://archivfuehrer-kolonialzeit.de" TargetMode="External"/><Relationship Id="rId18" Type="http://schemas.openxmlformats.org/officeDocument/2006/relationships/hyperlink" Target="https://hetutrechtsarchief.nl/" TargetMode="External"/><Relationship Id="rId19" Type="http://schemas.openxmlformats.org/officeDocument/2006/relationships/hyperlink" Target="https://adckampen.nl/" TargetMode="External"/><Relationship Id="rId20" Type="http://schemas.openxmlformats.org/officeDocument/2006/relationships/hyperlink" Target="https://vu.nl/nl/over-de-vu/diensten/universiteitsbibliotheek/meer-over/collectie-hdc-protestants-erfgoed" TargetMode="External"/><Relationship Id="rId21" Type="http://schemas.openxmlformats.org/officeDocument/2006/relationships/hyperlink" Target="https://www.ru.nl/kdc/" TargetMode="External"/><Relationship Id="rId22" Type="http://schemas.openxmlformats.org/officeDocument/2006/relationships/hyperlink" Target="https://erfgoedkloosterleven.nl/" TargetMode="External"/><Relationship Id="rId23" Type="http://schemas.openxmlformats.org/officeDocument/2006/relationships/hyperlink" Target="https://resources.huygens.knaw.nl/media/missiezending/afb/zendingsterreinenindonesie.jpg" TargetMode="External"/><Relationship Id="rId24" Type="http://schemas.openxmlformats.org/officeDocument/2006/relationships/hyperlink" Target="https://resources.huygens.knaw.nl/repertoriumzendingmissie" TargetMode="External"/><Relationship Id="rId25" Type="http://schemas.openxmlformats.org/officeDocument/2006/relationships/hyperlink" Target="https://research.tilburguniversity.edu/files/7806097/Corbey_Weener_2015.pdf" TargetMode="External"/><Relationship Id="rId26" Type="http://schemas.openxmlformats.org/officeDocument/2006/relationships/hyperlink" Target="https://dx.doi.org/10.1177/0306312720925913" TargetMode="External"/><Relationship Id="rId27" Type="http://schemas.openxmlformats.org/officeDocument/2006/relationships/hyperlink" Target="https://research.tilburguniversity.edu/files/5749831/Leijten_From_idol_15_04_2015.pdf" TargetMode="External"/><Relationship Id="rId28" Type="http://schemas.openxmlformats.org/officeDocument/2006/relationships/hyperlink" Target="https://doi.org/10.2752/175183412X13286288798051" TargetMode="External"/><Relationship Id="rId29" Type="http://schemas.openxmlformats.org/officeDocument/2006/relationships/hyperlink" Target="https://doi.org/10.1057/9780230235458_5" TargetMode="External"/><Relationship Id="rId30" Type="http://schemas.openxmlformats.org/officeDocument/2006/relationships/hyperlink" Target="https://doi.org/10.5040/9781474255554.ch-02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