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made up of objects that were collected by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Sulawesi, can be predominantly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 and Catholic missionary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Churches in th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