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 of cultural objects and collections acquired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public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nst voor het Culture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 Erf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oed.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eze 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ulp vind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Yeide, Nancy, Konstantin Akinsha and Amy L. Walsh,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