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CF880" w14:textId="1A534221" w:rsidR="00E72C04" w:rsidRPr="00483A25" w:rsidRDefault="00E72C04" w:rsidP="00483A25">
      <w:pPr>
        <w:pStyle w:val="Heading2"/>
        <w:jc w:val="center"/>
        <w:rPr>
          <w:b/>
          <w:color w:val="C00000"/>
        </w:rPr>
      </w:pPr>
      <w:r w:rsidRPr="00483A25">
        <w:rPr>
          <w:b/>
          <w:color w:val="C00000"/>
        </w:rPr>
        <w:t>L</w:t>
      </w:r>
      <w:r w:rsidR="00483A25" w:rsidRPr="00483A25">
        <w:rPr>
          <w:b/>
          <w:color w:val="C00000"/>
        </w:rPr>
        <w:t>anguage for Power M</w:t>
      </w:r>
      <w:r w:rsidRPr="00483A25">
        <w:rPr>
          <w:b/>
          <w:color w:val="C00000"/>
        </w:rPr>
        <w:t>onitoring</w:t>
      </w:r>
    </w:p>
    <w:p w14:paraId="2B232380" w14:textId="77777777" w:rsidR="00483A25" w:rsidRDefault="00483A25"/>
    <w:p w14:paraId="7EB64A5F" w14:textId="4DB97B67" w:rsidR="008D0A81" w:rsidRPr="00483A25" w:rsidRDefault="008D0A81">
      <w:r w:rsidRPr="00483A25">
        <w:t>Revision date: 201</w:t>
      </w:r>
      <w:r w:rsidR="00575ADC">
        <w:t>60208</w:t>
      </w:r>
    </w:p>
    <w:p w14:paraId="325012BA" w14:textId="143E784D" w:rsidR="00200314" w:rsidRPr="00483A25" w:rsidRDefault="00200314" w:rsidP="00200314">
      <w:r w:rsidRPr="00483A25">
        <w:t>WHAT: This document enumerates requirements for power data collection</w:t>
      </w:r>
      <w:r w:rsidR="00332206">
        <w:t xml:space="preserve"> on computer systems</w:t>
      </w:r>
      <w:r w:rsidRPr="00483A25">
        <w:t xml:space="preserve">, reporting, and documentation.  </w:t>
      </w:r>
    </w:p>
    <w:p w14:paraId="44EB38EB" w14:textId="4DA9AAA9" w:rsidR="00200314" w:rsidRDefault="00200314" w:rsidP="00200314">
      <w:r w:rsidRPr="00483A25">
        <w:t xml:space="preserve">WHY: Power data is collected and reported in order to be sent to other display and analysis systems outside </w:t>
      </w:r>
      <w:r w:rsidR="00613272" w:rsidRPr="00483A25">
        <w:t xml:space="preserve">of </w:t>
      </w:r>
      <w:r w:rsidRPr="00483A25">
        <w:t>the local system referred to by the Statement of Work</w:t>
      </w:r>
    </w:p>
    <w:p w14:paraId="7D61B87D" w14:textId="7505E811" w:rsidR="00A71EFF" w:rsidRPr="00483A25" w:rsidRDefault="00A71EFF" w:rsidP="00A71EFF">
      <w:pPr>
        <w:pStyle w:val="Heading2"/>
        <w:rPr>
          <w:color w:val="C00000"/>
        </w:rPr>
      </w:pPr>
      <w:r>
        <w:rPr>
          <w:color w:val="C00000"/>
        </w:rPr>
        <w:t>Notes to Project Directors</w:t>
      </w:r>
      <w:r w:rsidRPr="00483A25">
        <w:rPr>
          <w:color w:val="C00000"/>
        </w:rPr>
        <w:t>:</w:t>
      </w:r>
    </w:p>
    <w:p w14:paraId="16CC3D5B" w14:textId="77777777" w:rsidR="00A71EFF" w:rsidRPr="00A71EFF" w:rsidRDefault="00A71EFF" w:rsidP="00A71EFF">
      <w:pPr>
        <w:rPr>
          <w:strike/>
        </w:rPr>
      </w:pPr>
    </w:p>
    <w:p w14:paraId="1F03061E" w14:textId="4049C45B" w:rsidR="00A71EFF" w:rsidRDefault="00A71EFF" w:rsidP="00A71EFF">
      <w:pPr>
        <w:pStyle w:val="ListParagraph"/>
        <w:numPr>
          <w:ilvl w:val="0"/>
          <w:numId w:val="4"/>
        </w:numPr>
      </w:pPr>
      <w:r w:rsidRPr="00483A25">
        <w:t>The</w:t>
      </w:r>
      <w:r w:rsidR="00DC438A" w:rsidRPr="00483A25">
        <w:t xml:space="preserve"> language</w:t>
      </w:r>
      <w:r w:rsidR="00575ADC">
        <w:t xml:space="preserve"> in this document</w:t>
      </w:r>
      <w:r w:rsidR="00DC438A" w:rsidRPr="00483A25">
        <w:t xml:space="preserve"> is </w:t>
      </w:r>
      <w:r w:rsidR="00575ADC">
        <w:t>the</w:t>
      </w:r>
      <w:r w:rsidR="00DC438A" w:rsidRPr="00483A25">
        <w:t xml:space="preserve"> starting poin</w:t>
      </w:r>
      <w:r w:rsidR="00613272" w:rsidRPr="00483A25">
        <w:t>t for a discussion with vendors</w:t>
      </w:r>
      <w:r w:rsidR="00483A25" w:rsidRPr="00483A25">
        <w:t>.</w:t>
      </w:r>
    </w:p>
    <w:p w14:paraId="4CE1D136" w14:textId="6414EBC5" w:rsidR="00A71EFF" w:rsidRDefault="00A71EFF" w:rsidP="00A71EFF">
      <w:pPr>
        <w:pStyle w:val="ListParagraph"/>
        <w:numPr>
          <w:ilvl w:val="0"/>
          <w:numId w:val="4"/>
        </w:numPr>
      </w:pPr>
      <w:r w:rsidRPr="00483A25">
        <w:t>In</w:t>
      </w:r>
      <w:r w:rsidR="007D67D1" w:rsidRPr="00483A25">
        <w:t xml:space="preserve"> evaluating vendor responses and the ability to report power per rack</w:t>
      </w:r>
      <w:r w:rsidR="00613272" w:rsidRPr="00483A25">
        <w:t xml:space="preserve"> and system</w:t>
      </w:r>
      <w:r w:rsidR="00483A25" w:rsidRPr="00483A25">
        <w:t xml:space="preserve"> power</w:t>
      </w:r>
      <w:r w:rsidR="00E03E86" w:rsidRPr="00483A25">
        <w:t xml:space="preserve"> data</w:t>
      </w:r>
      <w:r w:rsidR="00483A25" w:rsidRPr="00483A25">
        <w:t>,</w:t>
      </w:r>
      <w:r w:rsidR="00E03E86" w:rsidRPr="00483A25">
        <w:t xml:space="preserve"> the</w:t>
      </w:r>
      <w:r w:rsidR="00483A25" w:rsidRPr="00483A25">
        <w:t xml:space="preserve"> </w:t>
      </w:r>
      <w:r w:rsidR="00E03E86" w:rsidRPr="00483A25">
        <w:t>c</w:t>
      </w:r>
      <w:r w:rsidR="007D67D1" w:rsidRPr="00483A25">
        <w:t>ompute racks typically consume more power than cooling and CDUs. Thus, collecting data from compute racks is more important th</w:t>
      </w:r>
      <w:r w:rsidR="00613272" w:rsidRPr="00483A25">
        <w:t>an th</w:t>
      </w:r>
      <w:r w:rsidR="007D67D1" w:rsidRPr="00483A25">
        <w:t xml:space="preserve">e </w:t>
      </w:r>
      <w:r w:rsidR="00613272" w:rsidRPr="00483A25">
        <w:t>cooling and CDU</w:t>
      </w:r>
      <w:r w:rsidR="007D67D1" w:rsidRPr="00483A25">
        <w:t xml:space="preserve"> power. Scores for comparison of vendor solutions should reflect this bias. The scoring could be weighted by the relative power load expected per rack type.</w:t>
      </w:r>
      <w:r w:rsidR="00613272" w:rsidRPr="00483A25">
        <w:t xml:space="preserve"> </w:t>
      </w:r>
    </w:p>
    <w:p w14:paraId="293EB844" w14:textId="2725A8AD" w:rsidR="00746FB6" w:rsidRPr="00483A25" w:rsidRDefault="00A71EFF" w:rsidP="00A71EFF">
      <w:pPr>
        <w:pStyle w:val="ListParagraph"/>
        <w:numPr>
          <w:ilvl w:val="0"/>
          <w:numId w:val="4"/>
        </w:numPr>
      </w:pPr>
      <w:r w:rsidRPr="00483A25">
        <w:t>Requirement</w:t>
      </w:r>
      <w:r w:rsidR="00746FB6" w:rsidRPr="00483A25">
        <w:t xml:space="preserve"> 5 specifies a fixed-sized database for data storage. The size of the database, number of entrie</w:t>
      </w:r>
      <w:r w:rsidR="00D27B5B">
        <w:t xml:space="preserve">s, specific format, and fields </w:t>
      </w:r>
      <w:r w:rsidR="00746FB6" w:rsidRPr="00483A25">
        <w:t xml:space="preserve">are intentionally unspecified at this time. </w:t>
      </w:r>
      <w:r w:rsidR="00E80FCC" w:rsidRPr="00483A25">
        <w:t xml:space="preserve">If </w:t>
      </w:r>
      <w:r w:rsidR="00746FB6" w:rsidRPr="00483A25">
        <w:t>the</w:t>
      </w:r>
      <w:r w:rsidR="00332206">
        <w:t>re are</w:t>
      </w:r>
      <w:r w:rsidR="00746FB6" w:rsidRPr="00483A25">
        <w:t xml:space="preserve"> more specific requirements, </w:t>
      </w:r>
      <w:r w:rsidR="00332206">
        <w:t>they will be supplied</w:t>
      </w:r>
      <w:r w:rsidR="00746FB6" w:rsidRPr="00483A25">
        <w:t xml:space="preserve"> to the Contractor.</w:t>
      </w:r>
    </w:p>
    <w:p w14:paraId="662FCEC2" w14:textId="17098AEB" w:rsidR="000B0400" w:rsidRPr="00483A25" w:rsidRDefault="0035782C" w:rsidP="00A71EFF">
      <w:pPr>
        <w:pStyle w:val="ListParagraph"/>
        <w:numPr>
          <w:ilvl w:val="0"/>
          <w:numId w:val="4"/>
        </w:numPr>
      </w:pPr>
      <w:r w:rsidRPr="00483A25">
        <w:t xml:space="preserve">Ganglia is </w:t>
      </w:r>
      <w:r w:rsidR="00200314" w:rsidRPr="00483A25">
        <w:t xml:space="preserve">referenced in this document. </w:t>
      </w:r>
      <w:r w:rsidR="00332206">
        <w:t>W</w:t>
      </w:r>
      <w:r w:rsidR="00332206" w:rsidRPr="00483A25">
        <w:t>hich software</w:t>
      </w:r>
      <w:r w:rsidR="00332206">
        <w:t xml:space="preserve"> is used</w:t>
      </w:r>
      <w:r w:rsidR="00200314" w:rsidRPr="00483A25">
        <w:t xml:space="preserve"> may change in future</w:t>
      </w:r>
      <w:r w:rsidR="0098364D">
        <w:t xml:space="preserve"> requirements</w:t>
      </w:r>
      <w:r w:rsidR="00200314" w:rsidRPr="00483A25">
        <w:t xml:space="preserve">. </w:t>
      </w:r>
      <w:r w:rsidRPr="00483A25">
        <w:t xml:space="preserve"> </w:t>
      </w:r>
    </w:p>
    <w:p w14:paraId="531BE24F" w14:textId="136E675C" w:rsidR="004F6178" w:rsidRPr="00483A25" w:rsidRDefault="00A71EFF" w:rsidP="00A71EFF">
      <w:pPr>
        <w:pStyle w:val="ListParagraph"/>
        <w:numPr>
          <w:ilvl w:val="0"/>
          <w:numId w:val="4"/>
        </w:numPr>
      </w:pPr>
      <w:r w:rsidRPr="00483A25">
        <w:t>If</w:t>
      </w:r>
      <w:r w:rsidR="00A93384" w:rsidRPr="00483A25">
        <w:t xml:space="preserve"> any of the definitions below (rack, system, measurement, repo</w:t>
      </w:r>
      <w:r w:rsidR="004F6178" w:rsidRPr="00483A25">
        <w:t>rting) are defined elsewhere,</w:t>
      </w:r>
      <w:r w:rsidR="00A93384" w:rsidRPr="00483A25">
        <w:t xml:space="preserve"> these </w:t>
      </w:r>
      <w:r w:rsidR="004F6178" w:rsidRPr="00483A25">
        <w:t xml:space="preserve">definitions </w:t>
      </w:r>
      <w:r w:rsidR="00E80FCC" w:rsidRPr="00483A25">
        <w:t xml:space="preserve">shall take precedence with respect </w:t>
      </w:r>
      <w:r w:rsidR="004F6178" w:rsidRPr="00483A25">
        <w:t>to power monitoring capability</w:t>
      </w:r>
      <w:r w:rsidR="00A93384" w:rsidRPr="00483A25">
        <w:t xml:space="preserve">. </w:t>
      </w:r>
    </w:p>
    <w:p w14:paraId="6FC5D7DF" w14:textId="54D4B9F8" w:rsidR="008B460C" w:rsidRDefault="008B460C" w:rsidP="00483A25">
      <w:pPr>
        <w:pStyle w:val="Heading2"/>
        <w:rPr>
          <w:color w:val="C00000"/>
        </w:rPr>
      </w:pPr>
      <w:r w:rsidRPr="00483A25">
        <w:rPr>
          <w:color w:val="C00000"/>
        </w:rPr>
        <w:t xml:space="preserve">Terms used </w:t>
      </w:r>
      <w:r w:rsidR="00A85818" w:rsidRPr="00483A25">
        <w:rPr>
          <w:color w:val="C00000"/>
        </w:rPr>
        <w:t>here</w:t>
      </w:r>
      <w:r w:rsidRPr="00483A25">
        <w:rPr>
          <w:color w:val="C00000"/>
        </w:rPr>
        <w:t>in are defined as follows:</w:t>
      </w:r>
    </w:p>
    <w:p w14:paraId="0D7FF683" w14:textId="77777777" w:rsidR="00A71EFF" w:rsidRPr="00A71EFF" w:rsidRDefault="00A71EFF" w:rsidP="00A71EFF"/>
    <w:p w14:paraId="13F78ACA" w14:textId="59FD7C9E" w:rsidR="008B460C" w:rsidRPr="00483A25" w:rsidRDefault="008B460C" w:rsidP="000B129A">
      <w:pPr>
        <w:ind w:left="720"/>
      </w:pPr>
      <w:r w:rsidRPr="00483A25">
        <w:rPr>
          <w:b/>
        </w:rPr>
        <w:t>System</w:t>
      </w:r>
      <w:r w:rsidRPr="00483A25">
        <w:t xml:space="preserve">: </w:t>
      </w:r>
      <w:r w:rsidR="0008128A" w:rsidRPr="00483A25">
        <w:t xml:space="preserve">A group of interacting, interrelated, or independent components forming an integrated and complex whole.  </w:t>
      </w:r>
      <w:r w:rsidR="0079137E" w:rsidRPr="00483A25">
        <w:t>T</w:t>
      </w:r>
      <w:r w:rsidR="0008128A" w:rsidRPr="00483A25">
        <w:t>his i</w:t>
      </w:r>
      <w:r w:rsidRPr="00483A25">
        <w:t>ncludes all</w:t>
      </w:r>
      <w:r w:rsidR="0008128A" w:rsidRPr="00483A25">
        <w:t xml:space="preserve"> </w:t>
      </w:r>
      <w:r w:rsidR="00332206">
        <w:t>computer</w:t>
      </w:r>
      <w:r w:rsidR="0008128A" w:rsidRPr="00483A25">
        <w:t xml:space="preserve"> equipment</w:t>
      </w:r>
      <w:r w:rsidR="0079137E" w:rsidRPr="00483A25">
        <w:t xml:space="preserve"> for normal operations</w:t>
      </w:r>
      <w:r w:rsidR="0008128A" w:rsidRPr="00483A25">
        <w:t xml:space="preserve">—compute, networking, management, storage, cooling—that the Contractor has procured or </w:t>
      </w:r>
      <w:r w:rsidRPr="00483A25">
        <w:t>built, delivere</w:t>
      </w:r>
      <w:r w:rsidR="0008128A" w:rsidRPr="00483A25">
        <w:t>d, installed, and configured per the System’s contract or contracts.</w:t>
      </w:r>
      <w:r w:rsidR="00A93384" w:rsidRPr="00483A25">
        <w:t xml:space="preserve"> The system is composed of one or more racks.</w:t>
      </w:r>
    </w:p>
    <w:p w14:paraId="1A9415C4" w14:textId="1FA5F1C4" w:rsidR="0008128A" w:rsidRPr="00483A25" w:rsidRDefault="00A85818" w:rsidP="000B129A">
      <w:pPr>
        <w:ind w:left="720"/>
      </w:pPr>
      <w:r w:rsidRPr="00483A25">
        <w:rPr>
          <w:b/>
        </w:rPr>
        <w:t>Rack</w:t>
      </w:r>
      <w:r w:rsidRPr="00483A25">
        <w:t xml:space="preserve">: </w:t>
      </w:r>
      <w:r w:rsidR="0079137E" w:rsidRPr="00483A25">
        <w:t xml:space="preserve">Also referred to as a cabinet. A </w:t>
      </w:r>
      <w:r w:rsidR="0051582D" w:rsidRPr="00483A25">
        <w:t>R</w:t>
      </w:r>
      <w:r w:rsidR="0079137E" w:rsidRPr="00483A25">
        <w:t xml:space="preserve">ack is often the largest replicable unit </w:t>
      </w:r>
      <w:r w:rsidR="0051582D" w:rsidRPr="00483A25">
        <w:t>in</w:t>
      </w:r>
      <w:r w:rsidR="0079137E" w:rsidRPr="00483A25">
        <w:t xml:space="preserve"> a </w:t>
      </w:r>
      <w:r w:rsidR="0051582D" w:rsidRPr="00483A25">
        <w:t>S</w:t>
      </w:r>
      <w:r w:rsidR="0079137E" w:rsidRPr="00483A25">
        <w:t>ystem</w:t>
      </w:r>
      <w:r w:rsidR="008D0A81" w:rsidRPr="00483A25">
        <w:t xml:space="preserve">. A rack </w:t>
      </w:r>
      <w:r w:rsidR="0079137E" w:rsidRPr="00483A25">
        <w:t>is typically composed of some combination of compute</w:t>
      </w:r>
      <w:r w:rsidR="00A93384" w:rsidRPr="00483A25">
        <w:t xml:space="preserve">, cooling, </w:t>
      </w:r>
      <w:r w:rsidR="0079137E" w:rsidRPr="00483A25">
        <w:t>network, storage, or management devices.</w:t>
      </w:r>
    </w:p>
    <w:p w14:paraId="3E13C463" w14:textId="3CF89CB1" w:rsidR="00C63B48" w:rsidRPr="00483A25" w:rsidRDefault="00C63B48" w:rsidP="000B129A">
      <w:pPr>
        <w:ind w:left="720"/>
      </w:pPr>
      <w:r w:rsidRPr="00483A25">
        <w:rPr>
          <w:b/>
        </w:rPr>
        <w:t>Measure</w:t>
      </w:r>
      <w:r w:rsidR="00FA4C8C" w:rsidRPr="00483A25">
        <w:rPr>
          <w:b/>
        </w:rPr>
        <w:t>d</w:t>
      </w:r>
      <w:r w:rsidRPr="00483A25">
        <w:rPr>
          <w:b/>
        </w:rPr>
        <w:t xml:space="preserve"> value</w:t>
      </w:r>
      <w:r w:rsidRPr="00483A25">
        <w:t>:</w:t>
      </w:r>
      <w:r w:rsidR="0051582D" w:rsidRPr="00483A25">
        <w:t xml:space="preserve"> The sampled or determined value of a time-varying parameter at a specific instant in time.</w:t>
      </w:r>
      <w:r w:rsidR="00A93384" w:rsidRPr="00483A25">
        <w:t xml:space="preserve"> Measurement occurs at least as often as reporting.</w:t>
      </w:r>
    </w:p>
    <w:p w14:paraId="1761EF0C" w14:textId="462AD774" w:rsidR="00C63B48" w:rsidRPr="00483A25" w:rsidRDefault="00C63B48" w:rsidP="000B129A">
      <w:pPr>
        <w:ind w:left="720"/>
      </w:pPr>
      <w:r w:rsidRPr="00483A25">
        <w:rPr>
          <w:b/>
        </w:rPr>
        <w:t>Reported value</w:t>
      </w:r>
      <w:r w:rsidRPr="00483A25">
        <w:t xml:space="preserve">: </w:t>
      </w:r>
      <w:r w:rsidR="00E2732F" w:rsidRPr="00483A25">
        <w:t>The value of a parameter calculated from or re</w:t>
      </w:r>
      <w:r w:rsidR="00FA4C8C" w:rsidRPr="00483A25">
        <w:t>lated to one or more measured</w:t>
      </w:r>
      <w:r w:rsidR="00E2732F" w:rsidRPr="00483A25">
        <w:t xml:space="preserve"> values of that parameter. </w:t>
      </w:r>
      <w:r w:rsidR="0014743C" w:rsidRPr="00483A25">
        <w:t>R</w:t>
      </w:r>
      <w:r w:rsidR="00FA4C8C" w:rsidRPr="00483A25">
        <w:t>eported values characterizing historical behavior are based on</w:t>
      </w:r>
      <w:r w:rsidR="00A93384" w:rsidRPr="00483A25">
        <w:t xml:space="preserve"> one or more</w:t>
      </w:r>
      <w:r w:rsidR="00FA4C8C" w:rsidRPr="00483A25">
        <w:t xml:space="preserve"> measured values.</w:t>
      </w:r>
    </w:p>
    <w:p w14:paraId="231C541C" w14:textId="6720C128" w:rsidR="008D0A81" w:rsidRPr="00483A25" w:rsidRDefault="008D0A81" w:rsidP="000B129A">
      <w:pPr>
        <w:ind w:left="720"/>
      </w:pPr>
      <w:r w:rsidRPr="00483A25">
        <w:rPr>
          <w:b/>
        </w:rPr>
        <w:lastRenderedPageBreak/>
        <w:t>Instantaneous Power Draw (IPD)</w:t>
      </w:r>
      <w:r w:rsidRPr="00483A25">
        <w:t>: Reported and measured values at a specific instant in time.</w:t>
      </w:r>
    </w:p>
    <w:p w14:paraId="10D38B38" w14:textId="7E77B60F" w:rsidR="008D0A81" w:rsidRPr="00483A25" w:rsidRDefault="008D0A81" w:rsidP="000B129A">
      <w:pPr>
        <w:ind w:left="720"/>
      </w:pPr>
      <w:r w:rsidRPr="00483A25">
        <w:rPr>
          <w:b/>
        </w:rPr>
        <w:t>Po</w:t>
      </w:r>
      <w:r w:rsidR="00E80FCC" w:rsidRPr="00483A25">
        <w:rPr>
          <w:b/>
        </w:rPr>
        <w:t>wer monitoring i</w:t>
      </w:r>
      <w:r w:rsidRPr="00483A25">
        <w:rPr>
          <w:b/>
        </w:rPr>
        <w:t>nfrastructure</w:t>
      </w:r>
      <w:r w:rsidRPr="00483A25">
        <w:t>: the rack and system measurement, collection, and reporting software and hardware.</w:t>
      </w:r>
    </w:p>
    <w:p w14:paraId="763656AE" w14:textId="1A673C08" w:rsidR="00BC53A1" w:rsidRDefault="00144BC7" w:rsidP="00483A25">
      <w:pPr>
        <w:pStyle w:val="Heading2"/>
        <w:rPr>
          <w:color w:val="C00000"/>
        </w:rPr>
      </w:pPr>
      <w:r w:rsidRPr="00483A25">
        <w:rPr>
          <w:color w:val="C00000"/>
        </w:rPr>
        <w:t>Power Monitoring</w:t>
      </w:r>
      <w:r w:rsidR="00BA4D67" w:rsidRPr="00483A25">
        <w:rPr>
          <w:color w:val="C00000"/>
        </w:rPr>
        <w:t xml:space="preserve"> Infrastructure</w:t>
      </w:r>
      <w:r w:rsidR="00E72C04" w:rsidRPr="00483A25">
        <w:rPr>
          <w:color w:val="C00000"/>
        </w:rPr>
        <w:t xml:space="preserve"> – WHAT to report</w:t>
      </w:r>
    </w:p>
    <w:p w14:paraId="5FB31723" w14:textId="77777777" w:rsidR="00A71EFF" w:rsidRPr="00A71EFF" w:rsidRDefault="00A71EFF" w:rsidP="00A71EFF"/>
    <w:p w14:paraId="1DA83E89" w14:textId="0FED328B" w:rsidR="008D0A81" w:rsidRPr="00483A25" w:rsidRDefault="00BD4764" w:rsidP="00E36111">
      <w:pPr>
        <w:pStyle w:val="ListParagraph"/>
        <w:numPr>
          <w:ilvl w:val="0"/>
          <w:numId w:val="1"/>
        </w:numPr>
      </w:pPr>
      <w:r w:rsidRPr="00483A25">
        <w:t xml:space="preserve">The Contractor </w:t>
      </w:r>
      <w:r w:rsidR="008B7736" w:rsidRPr="00483A25">
        <w:t>shall</w:t>
      </w:r>
      <w:r w:rsidRPr="00483A25">
        <w:t xml:space="preserve"> implement a capability for</w:t>
      </w:r>
      <w:r w:rsidR="00A85818" w:rsidRPr="00483A25">
        <w:t xml:space="preserve"> </w:t>
      </w:r>
      <w:r w:rsidR="00B91FE1" w:rsidRPr="00483A25">
        <w:t>measuring</w:t>
      </w:r>
      <w:r w:rsidR="004B1B49">
        <w:t xml:space="preserve"> </w:t>
      </w:r>
      <w:r w:rsidR="008D0A81" w:rsidRPr="00483A25">
        <w:t xml:space="preserve">Instantaneous Power Draw (IPD) </w:t>
      </w:r>
      <w:r w:rsidR="00E80FCC" w:rsidRPr="00483A25">
        <w:t xml:space="preserve">at the </w:t>
      </w:r>
      <w:r w:rsidR="008D0A81" w:rsidRPr="00483A25">
        <w:t>per-rack</w:t>
      </w:r>
      <w:r w:rsidR="00672D4D" w:rsidRPr="00483A25">
        <w:t xml:space="preserve"> and system</w:t>
      </w:r>
      <w:r w:rsidR="00E80FCC" w:rsidRPr="00483A25">
        <w:t xml:space="preserve"> levels</w:t>
      </w:r>
      <w:r w:rsidR="00672D4D" w:rsidRPr="00483A25">
        <w:t>.</w:t>
      </w:r>
    </w:p>
    <w:p w14:paraId="5A73C1D8" w14:textId="4D60FAFE" w:rsidR="008D0A81" w:rsidRPr="00483A25" w:rsidRDefault="008D0A81" w:rsidP="008D0A81">
      <w:pPr>
        <w:pStyle w:val="ListParagraph"/>
        <w:numPr>
          <w:ilvl w:val="0"/>
          <w:numId w:val="1"/>
        </w:numPr>
      </w:pPr>
      <w:r w:rsidRPr="00483A25">
        <w:t xml:space="preserve">The Contractor </w:t>
      </w:r>
      <w:r w:rsidR="008B7736" w:rsidRPr="00483A25">
        <w:t>shall</w:t>
      </w:r>
      <w:r w:rsidRPr="00483A25">
        <w:t xml:space="preserve"> implement a capability for repor</w:t>
      </w:r>
      <w:r w:rsidR="008B7736" w:rsidRPr="00483A25">
        <w:t>ting the following power values. If the Contractor is unable to comply, the Contractor shall report to the Government what can be done.</w:t>
      </w:r>
    </w:p>
    <w:p w14:paraId="25E05E87" w14:textId="7A19C8FA" w:rsidR="002752BB" w:rsidRPr="00483A25" w:rsidRDefault="002752BB" w:rsidP="002752BB">
      <w:pPr>
        <w:pStyle w:val="ListParagraph"/>
        <w:numPr>
          <w:ilvl w:val="1"/>
          <w:numId w:val="1"/>
        </w:numPr>
      </w:pPr>
      <w:r w:rsidRPr="00483A25">
        <w:t>Maximum and minimum power over the previous reporting interval, in watts.</w:t>
      </w:r>
    </w:p>
    <w:p w14:paraId="2B971977" w14:textId="0E6FA28F" w:rsidR="002752BB" w:rsidRPr="00483A25" w:rsidRDefault="002752BB" w:rsidP="002752BB">
      <w:pPr>
        <w:pStyle w:val="ListParagraph"/>
        <w:numPr>
          <w:ilvl w:val="1"/>
          <w:numId w:val="1"/>
        </w:numPr>
      </w:pPr>
      <w:r w:rsidRPr="00483A25">
        <w:t>Average power draw over the previous reporting interval, in watts.</w:t>
      </w:r>
      <w:r w:rsidR="000B0400" w:rsidRPr="00483A25">
        <w:t xml:space="preserve"> Average power is </w:t>
      </w:r>
      <w:r w:rsidR="0035782C" w:rsidRPr="00483A25">
        <w:t xml:space="preserve">defined as </w:t>
      </w:r>
      <w:r w:rsidR="000B0400" w:rsidRPr="00483A25">
        <w:t xml:space="preserve">the sum of </w:t>
      </w:r>
      <w:r w:rsidR="00225ED4" w:rsidRPr="00483A25">
        <w:t>measured</w:t>
      </w:r>
      <w:r w:rsidR="000B0400" w:rsidRPr="00483A25">
        <w:t xml:space="preserve"> values divided by the number of</w:t>
      </w:r>
      <w:r w:rsidR="0035782C" w:rsidRPr="00483A25">
        <w:t xml:space="preserve"> </w:t>
      </w:r>
      <w:r w:rsidR="00225ED4" w:rsidRPr="00483A25">
        <w:t>measur</w:t>
      </w:r>
      <w:r w:rsidR="0035782C" w:rsidRPr="00483A25">
        <w:t>ed</w:t>
      </w:r>
      <w:r w:rsidR="000B0400" w:rsidRPr="00483A25">
        <w:t xml:space="preserve"> values</w:t>
      </w:r>
    </w:p>
    <w:p w14:paraId="5EB8BB74" w14:textId="66E1E139" w:rsidR="002752BB" w:rsidRPr="00483A25" w:rsidRDefault="002752BB" w:rsidP="002752BB">
      <w:pPr>
        <w:pStyle w:val="ListParagraph"/>
        <w:numPr>
          <w:ilvl w:val="1"/>
          <w:numId w:val="1"/>
        </w:numPr>
      </w:pPr>
      <w:r w:rsidRPr="00483A25">
        <w:t>Energy consumption over the previous reporting interval, in kWh.</w:t>
      </w:r>
    </w:p>
    <w:p w14:paraId="6FFC2715" w14:textId="0CD6E5B9" w:rsidR="00E72C04" w:rsidRDefault="00E72C04" w:rsidP="00483A25">
      <w:pPr>
        <w:pStyle w:val="Heading2"/>
        <w:rPr>
          <w:color w:val="C00000"/>
        </w:rPr>
      </w:pPr>
      <w:r w:rsidRPr="00483A25">
        <w:rPr>
          <w:color w:val="C00000"/>
        </w:rPr>
        <w:t>Power Monitoring Infrastructure – HOW to report</w:t>
      </w:r>
    </w:p>
    <w:p w14:paraId="748B8AA1" w14:textId="77777777" w:rsidR="00A71EFF" w:rsidRPr="00A71EFF" w:rsidRDefault="00A71EFF" w:rsidP="00A71EFF"/>
    <w:p w14:paraId="37743795" w14:textId="3E141EBA" w:rsidR="00E36111" w:rsidRPr="00483A25" w:rsidRDefault="002752BB" w:rsidP="00E36111">
      <w:pPr>
        <w:pStyle w:val="ListParagraph"/>
        <w:numPr>
          <w:ilvl w:val="0"/>
          <w:numId w:val="1"/>
        </w:numPr>
      </w:pPr>
      <w:r w:rsidRPr="00483A25">
        <w:t>Reported power values</w:t>
      </w:r>
    </w:p>
    <w:p w14:paraId="008518CA" w14:textId="4484C526" w:rsidR="00B91FE1" w:rsidRPr="00483A25" w:rsidRDefault="008B7736" w:rsidP="00B91FE1">
      <w:pPr>
        <w:pStyle w:val="ListParagraph"/>
        <w:numPr>
          <w:ilvl w:val="1"/>
          <w:numId w:val="1"/>
        </w:numPr>
      </w:pPr>
      <w:proofErr w:type="gramStart"/>
      <w:r w:rsidRPr="00483A25">
        <w:t>shall</w:t>
      </w:r>
      <w:proofErr w:type="gramEnd"/>
      <w:r w:rsidR="005B0F58" w:rsidRPr="00483A25">
        <w:t xml:space="preserve"> be </w:t>
      </w:r>
      <w:r w:rsidR="00E45191" w:rsidRPr="00483A25">
        <w:t xml:space="preserve">reported </w:t>
      </w:r>
      <w:r w:rsidR="005B0F58" w:rsidRPr="00483A25">
        <w:t>in w</w:t>
      </w:r>
      <w:r w:rsidR="005F63C9" w:rsidRPr="00483A25">
        <w:t>atts</w:t>
      </w:r>
      <w:r w:rsidR="00225ED4" w:rsidRPr="00483A25">
        <w:t xml:space="preserve"> unless otherwise specified by the Government</w:t>
      </w:r>
      <w:r w:rsidR="005F63C9" w:rsidRPr="00483A25">
        <w:t>.</w:t>
      </w:r>
      <w:r w:rsidRPr="00483A25">
        <w:t xml:space="preserve"> If the Contractor is unable to comply, the Contractor shall report to the Government what can be done.</w:t>
      </w:r>
    </w:p>
    <w:p w14:paraId="0D149FB4" w14:textId="5D37651C" w:rsidR="00B91FE1" w:rsidRPr="00483A25" w:rsidRDefault="008B7736" w:rsidP="00B91FE1">
      <w:pPr>
        <w:pStyle w:val="ListParagraph"/>
        <w:numPr>
          <w:ilvl w:val="1"/>
          <w:numId w:val="1"/>
        </w:numPr>
      </w:pPr>
      <w:proofErr w:type="gramStart"/>
      <w:r w:rsidRPr="00483A25">
        <w:t>shall</w:t>
      </w:r>
      <w:proofErr w:type="gramEnd"/>
      <w:r w:rsidR="00863A9B" w:rsidRPr="00483A25">
        <w:t xml:space="preserve"> have a resolution of</w:t>
      </w:r>
      <w:r w:rsidR="0035782C" w:rsidRPr="00483A25">
        <w:t xml:space="preserve"> at least</w:t>
      </w:r>
      <w:r w:rsidR="005B0F58" w:rsidRPr="00483A25">
        <w:t xml:space="preserve"> one w</w:t>
      </w:r>
      <w:r w:rsidR="00863A9B" w:rsidRPr="00483A25">
        <w:t>a</w:t>
      </w:r>
      <w:r w:rsidR="00B15CEF" w:rsidRPr="00483A25">
        <w:t>tt.</w:t>
      </w:r>
      <w:r w:rsidRPr="00483A25">
        <w:t xml:space="preserve"> If the Contractor is unable to comply, the Contractor shall report to the Government what can be done.</w:t>
      </w:r>
    </w:p>
    <w:p w14:paraId="6B3F7735" w14:textId="58DD3618" w:rsidR="00863A9B" w:rsidRPr="00483A25" w:rsidRDefault="008B7736" w:rsidP="00863A9B">
      <w:pPr>
        <w:pStyle w:val="ListParagraph"/>
        <w:numPr>
          <w:ilvl w:val="1"/>
          <w:numId w:val="1"/>
        </w:numPr>
      </w:pPr>
      <w:proofErr w:type="gramStart"/>
      <w:r w:rsidRPr="00483A25">
        <w:t>shall</w:t>
      </w:r>
      <w:proofErr w:type="gramEnd"/>
      <w:r w:rsidR="00B91FE1" w:rsidRPr="00483A25">
        <w:t xml:space="preserve"> be </w:t>
      </w:r>
      <w:r w:rsidR="00C326CF" w:rsidRPr="00483A25">
        <w:t xml:space="preserve">date- and </w:t>
      </w:r>
      <w:r w:rsidR="00B91FE1" w:rsidRPr="00483A25">
        <w:t>time</w:t>
      </w:r>
      <w:r w:rsidR="00C326CF" w:rsidRPr="00483A25">
        <w:t>-</w:t>
      </w:r>
      <w:r w:rsidR="00B91FE1" w:rsidRPr="00483A25">
        <w:t xml:space="preserve">stamped with a </w:t>
      </w:r>
      <w:r w:rsidR="00863A9B" w:rsidRPr="00483A25">
        <w:t>resolution</w:t>
      </w:r>
      <w:r w:rsidR="00B15CEF" w:rsidRPr="00483A25">
        <w:t xml:space="preserve"> of</w:t>
      </w:r>
      <w:r w:rsidR="0035782C" w:rsidRPr="00483A25">
        <w:t xml:space="preserve"> at least</w:t>
      </w:r>
      <w:r w:rsidR="00B15CEF" w:rsidRPr="00483A25">
        <w:t xml:space="preserve"> </w:t>
      </w:r>
      <w:r w:rsidR="00863A9B" w:rsidRPr="00483A25">
        <w:t>one second.</w:t>
      </w:r>
      <w:r w:rsidRPr="00483A25">
        <w:t xml:space="preserve"> </w:t>
      </w:r>
      <w:r w:rsidR="00EA4C17" w:rsidRPr="00483A25">
        <w:t>If the Contractor is unable to comply, the Contractor shall report to the Government what can be done.</w:t>
      </w:r>
    </w:p>
    <w:p w14:paraId="7CCD2825" w14:textId="02DDB30B" w:rsidR="008E6658" w:rsidRPr="00483A25" w:rsidRDefault="008E6658" w:rsidP="008E6658">
      <w:pPr>
        <w:pStyle w:val="ListParagraph"/>
        <w:numPr>
          <w:ilvl w:val="1"/>
          <w:numId w:val="1"/>
        </w:numPr>
      </w:pPr>
      <w:proofErr w:type="gramStart"/>
      <w:r w:rsidRPr="00483A25">
        <w:t>shall</w:t>
      </w:r>
      <w:proofErr w:type="gramEnd"/>
      <w:r w:rsidR="001C4676" w:rsidRPr="00483A25">
        <w:t xml:space="preserve"> have date and time-stamps with accuracy of at least one second.</w:t>
      </w:r>
      <w:r w:rsidRPr="00483A25">
        <w:t xml:space="preserve"> </w:t>
      </w:r>
      <w:r w:rsidR="001C4676" w:rsidRPr="00483A25">
        <w:t xml:space="preserve">If </w:t>
      </w:r>
      <w:r w:rsidRPr="00483A25">
        <w:t xml:space="preserve">time accuracy requirements </w:t>
      </w:r>
      <w:r w:rsidR="001C4676" w:rsidRPr="00483A25">
        <w:t xml:space="preserve">are </w:t>
      </w:r>
      <w:r w:rsidRPr="00483A25">
        <w:t>specified elsewhere in this requirements document</w:t>
      </w:r>
      <w:r w:rsidR="001C4676" w:rsidRPr="00483A25">
        <w:t>, then those requirements</w:t>
      </w:r>
      <w:r w:rsidR="00483A25" w:rsidRPr="00483A25">
        <w:t xml:space="preserve"> shall</w:t>
      </w:r>
      <w:r w:rsidR="00E80FCC" w:rsidRPr="00483A25">
        <w:t xml:space="preserve"> take precedence.</w:t>
      </w:r>
      <w:r w:rsidR="001C4676" w:rsidRPr="00483A25">
        <w:t xml:space="preserve"> </w:t>
      </w:r>
      <w:r w:rsidRPr="00483A25">
        <w:t>If the Contractor is unable to comply, the Contractor shall report to the Government what can be done.</w:t>
      </w:r>
    </w:p>
    <w:p w14:paraId="658A0DA6" w14:textId="7B6A775D" w:rsidR="00E72C04" w:rsidRPr="00483A25" w:rsidRDefault="008B7736" w:rsidP="00863A9B">
      <w:pPr>
        <w:pStyle w:val="ListParagraph"/>
        <w:numPr>
          <w:ilvl w:val="1"/>
          <w:numId w:val="1"/>
        </w:numPr>
      </w:pPr>
      <w:proofErr w:type="gramStart"/>
      <w:r w:rsidRPr="00483A25">
        <w:t>shall</w:t>
      </w:r>
      <w:proofErr w:type="gramEnd"/>
      <w:r w:rsidR="00E72C04" w:rsidRPr="00483A25">
        <w:t xml:space="preserve"> be date and time-stamped with a time zone.</w:t>
      </w:r>
      <w:r w:rsidRPr="00483A25">
        <w:t xml:space="preserve"> </w:t>
      </w:r>
      <w:r w:rsidR="00EA4C17" w:rsidRPr="00483A25">
        <w:t>If the Contractor is unable to comply, the Contractor shall report to the Government what can be done.</w:t>
      </w:r>
    </w:p>
    <w:p w14:paraId="7C3A7D08" w14:textId="00CF6D52" w:rsidR="00E72C04" w:rsidRPr="00483A25" w:rsidRDefault="008B7736" w:rsidP="00863A9B">
      <w:pPr>
        <w:pStyle w:val="ListParagraph"/>
        <w:numPr>
          <w:ilvl w:val="1"/>
          <w:numId w:val="1"/>
        </w:numPr>
      </w:pPr>
      <w:proofErr w:type="gramStart"/>
      <w:r w:rsidRPr="00483A25">
        <w:t>shall</w:t>
      </w:r>
      <w:proofErr w:type="gramEnd"/>
      <w:r w:rsidR="00E72C04" w:rsidRPr="00483A25">
        <w:t xml:space="preserve"> </w:t>
      </w:r>
      <w:r w:rsidR="00225ED4" w:rsidRPr="00483A25">
        <w:t>have</w:t>
      </w:r>
      <w:r w:rsidR="00E72C04" w:rsidRPr="00483A25">
        <w:t xml:space="preserve"> time zone of GMT</w:t>
      </w:r>
      <w:r w:rsidRPr="00483A25">
        <w:t xml:space="preserve">. </w:t>
      </w:r>
      <w:r w:rsidR="00EA4C17" w:rsidRPr="00483A25">
        <w:t>If the Contractor is unable to comply, the Contractor shall report to the Government what can be done.</w:t>
      </w:r>
    </w:p>
    <w:p w14:paraId="6ADB930A" w14:textId="47E4C231" w:rsidR="002752BB" w:rsidRPr="00483A25" w:rsidRDefault="008B7736" w:rsidP="00C326CF">
      <w:pPr>
        <w:pStyle w:val="ListParagraph"/>
        <w:numPr>
          <w:ilvl w:val="1"/>
          <w:numId w:val="1"/>
        </w:numPr>
      </w:pPr>
      <w:proofErr w:type="gramStart"/>
      <w:r w:rsidRPr="00483A25">
        <w:t>shall</w:t>
      </w:r>
      <w:proofErr w:type="gramEnd"/>
      <w:r w:rsidR="002752BB" w:rsidRPr="00483A25">
        <w:t xml:space="preserve"> be accurate to within +/- 2% of tested value</w:t>
      </w:r>
      <w:r w:rsidR="00EA4C17" w:rsidRPr="00483A25">
        <w:t>. If the Contractor is unable to comply, the Contractor shall report to the Government what can be done.</w:t>
      </w:r>
    </w:p>
    <w:p w14:paraId="04A4DFA5" w14:textId="4787F69D" w:rsidR="002752BB" w:rsidRPr="00483A25" w:rsidRDefault="002752BB" w:rsidP="002752BB">
      <w:pPr>
        <w:pStyle w:val="ListParagraph"/>
        <w:numPr>
          <w:ilvl w:val="0"/>
          <w:numId w:val="1"/>
        </w:numPr>
      </w:pPr>
      <w:r w:rsidRPr="00483A25">
        <w:t xml:space="preserve">Reporting </w:t>
      </w:r>
      <w:r w:rsidR="001B1644">
        <w:t>power data</w:t>
      </w:r>
    </w:p>
    <w:p w14:paraId="44247DE8" w14:textId="3CB691A0" w:rsidR="000C1D0B" w:rsidRPr="00483A25" w:rsidRDefault="001B1644" w:rsidP="00C326CF">
      <w:pPr>
        <w:pStyle w:val="ListParagraph"/>
        <w:numPr>
          <w:ilvl w:val="1"/>
          <w:numId w:val="1"/>
        </w:numPr>
      </w:pPr>
      <w:proofErr w:type="gramStart"/>
      <w:r>
        <w:t>interval</w:t>
      </w:r>
      <w:proofErr w:type="gramEnd"/>
      <w:r>
        <w:t xml:space="preserve"> </w:t>
      </w:r>
      <w:r w:rsidR="008B7736" w:rsidRPr="00483A25">
        <w:t>shall</w:t>
      </w:r>
      <w:r w:rsidR="00B15CEF" w:rsidRPr="00483A25">
        <w:t xml:space="preserve"> be </w:t>
      </w:r>
      <w:r w:rsidR="000C1D0B" w:rsidRPr="00483A25">
        <w:t xml:space="preserve">at least </w:t>
      </w:r>
      <w:r w:rsidR="00E72C04" w:rsidRPr="00483A25">
        <w:t>once per minute</w:t>
      </w:r>
      <w:r w:rsidR="007B233E" w:rsidRPr="00483A25">
        <w:t>.</w:t>
      </w:r>
      <w:r w:rsidR="008B7736" w:rsidRPr="00483A25">
        <w:t xml:space="preserve"> </w:t>
      </w:r>
      <w:r w:rsidR="00EA4C17" w:rsidRPr="00483A25">
        <w:t>If the Contractor is unable to comply, the Contractor shall report to the Government what can be done.</w:t>
      </w:r>
    </w:p>
    <w:p w14:paraId="46FEF344" w14:textId="3ED7AAB1" w:rsidR="00B15CEF" w:rsidRPr="00483A25" w:rsidRDefault="001B1644" w:rsidP="00C326CF">
      <w:pPr>
        <w:pStyle w:val="ListParagraph"/>
        <w:numPr>
          <w:ilvl w:val="1"/>
          <w:numId w:val="1"/>
        </w:numPr>
      </w:pPr>
      <w:proofErr w:type="gramStart"/>
      <w:r>
        <w:t>rate</w:t>
      </w:r>
      <w:proofErr w:type="gramEnd"/>
      <w:r>
        <w:t xml:space="preserve"> </w:t>
      </w:r>
      <w:r w:rsidR="002752BB" w:rsidRPr="00483A25">
        <w:t>s</w:t>
      </w:r>
      <w:r w:rsidR="00DC438A" w:rsidRPr="00483A25">
        <w:t>hall</w:t>
      </w:r>
      <w:r w:rsidR="004241A8" w:rsidRPr="00483A25">
        <w:t xml:space="preserve"> be </w:t>
      </w:r>
      <w:r w:rsidR="000C1D0B" w:rsidRPr="00483A25">
        <w:t>no more than</w:t>
      </w:r>
      <w:r w:rsidR="00B15CEF" w:rsidRPr="00483A25">
        <w:t xml:space="preserve"> </w:t>
      </w:r>
      <w:r w:rsidR="00E72C04" w:rsidRPr="00483A25">
        <w:t>100 times per second</w:t>
      </w:r>
      <w:r w:rsidR="000C1D0B" w:rsidRPr="00483A25">
        <w:t>.</w:t>
      </w:r>
    </w:p>
    <w:p w14:paraId="3DC74435" w14:textId="68E4DAD0" w:rsidR="00E72C04" w:rsidRDefault="00E72C04" w:rsidP="00483A25">
      <w:pPr>
        <w:pStyle w:val="Heading2"/>
        <w:rPr>
          <w:color w:val="C00000"/>
        </w:rPr>
      </w:pPr>
      <w:r w:rsidRPr="00483A25">
        <w:rPr>
          <w:color w:val="C00000"/>
        </w:rPr>
        <w:lastRenderedPageBreak/>
        <w:t>Power Monitoring Infrastructure – HOW to store</w:t>
      </w:r>
    </w:p>
    <w:p w14:paraId="285243E4" w14:textId="77777777" w:rsidR="00A71EFF" w:rsidRPr="00A71EFF" w:rsidRDefault="00A71EFF" w:rsidP="00A71EFF"/>
    <w:p w14:paraId="20906A31" w14:textId="43930B3B" w:rsidR="009458C6" w:rsidRPr="00483A25" w:rsidRDefault="005B0F58" w:rsidP="002752BB">
      <w:pPr>
        <w:pStyle w:val="ListParagraph"/>
        <w:numPr>
          <w:ilvl w:val="0"/>
          <w:numId w:val="1"/>
        </w:numPr>
      </w:pPr>
      <w:r w:rsidRPr="00483A25">
        <w:t xml:space="preserve">All </w:t>
      </w:r>
      <w:r w:rsidR="002752BB" w:rsidRPr="00483A25">
        <w:t xml:space="preserve">power </w:t>
      </w:r>
      <w:r w:rsidR="009458C6" w:rsidRPr="00483A25">
        <w:t xml:space="preserve">data </w:t>
      </w:r>
      <w:r w:rsidR="008B7736" w:rsidRPr="00483A25">
        <w:t>shall</w:t>
      </w:r>
      <w:r w:rsidR="009458C6" w:rsidRPr="00483A25">
        <w:t xml:space="preserve"> be stored in</w:t>
      </w:r>
      <w:r w:rsidR="00E36111" w:rsidRPr="00483A25">
        <w:t xml:space="preserve"> a </w:t>
      </w:r>
      <w:r w:rsidR="002752BB" w:rsidRPr="00483A25">
        <w:t>fixed-size database with age-off of data</w:t>
      </w:r>
      <w:r w:rsidR="00E36111" w:rsidRPr="00483A25">
        <w:t xml:space="preserve"> </w:t>
      </w:r>
      <w:r w:rsidR="00C326CF" w:rsidRPr="00483A25">
        <w:t>readable</w:t>
      </w:r>
      <w:r w:rsidR="00E36111" w:rsidRPr="00483A25">
        <w:t xml:space="preserve"> by Gang</w:t>
      </w:r>
      <w:r w:rsidR="00CC0752" w:rsidRPr="00483A25">
        <w:t>lia.</w:t>
      </w:r>
      <w:r w:rsidR="001B1644">
        <w:t xml:space="preserve"> The database shall retain reported power data (both system and per-rack) for at least three days. </w:t>
      </w:r>
      <w:r w:rsidR="001B1644" w:rsidRPr="00483A25">
        <w:t>If the Contractor is unable to comply, the Contractor shall report to the Government what can be done.</w:t>
      </w:r>
    </w:p>
    <w:p w14:paraId="5F469179" w14:textId="3CFA81CC" w:rsidR="00E72C04" w:rsidRDefault="00E72C04" w:rsidP="00483A25">
      <w:pPr>
        <w:pStyle w:val="Heading2"/>
        <w:rPr>
          <w:color w:val="C00000"/>
        </w:rPr>
      </w:pPr>
      <w:r w:rsidRPr="00483A25">
        <w:rPr>
          <w:color w:val="C00000"/>
        </w:rPr>
        <w:t>Power Monitoring Infrastructure – HOW to collect</w:t>
      </w:r>
    </w:p>
    <w:p w14:paraId="77034FFA" w14:textId="77777777" w:rsidR="00A71EFF" w:rsidRPr="00A71EFF" w:rsidRDefault="00A71EFF" w:rsidP="00A71EFF"/>
    <w:p w14:paraId="3147A739" w14:textId="0386CA74" w:rsidR="00D92699" w:rsidRPr="00483A25" w:rsidRDefault="005B7B88" w:rsidP="005B0F58">
      <w:pPr>
        <w:pStyle w:val="ListParagraph"/>
        <w:numPr>
          <w:ilvl w:val="0"/>
          <w:numId w:val="1"/>
        </w:numPr>
      </w:pPr>
      <w:r w:rsidRPr="00483A25">
        <w:t xml:space="preserve">The Contractor </w:t>
      </w:r>
      <w:r w:rsidR="008B7736" w:rsidRPr="00483A25">
        <w:t>shall</w:t>
      </w:r>
      <w:r w:rsidRPr="00483A25">
        <w:t xml:space="preserve"> </w:t>
      </w:r>
      <w:r w:rsidR="00323F36" w:rsidRPr="00483A25">
        <w:t>report Rack and System power figures</w:t>
      </w:r>
      <w:r w:rsidR="00D92699" w:rsidRPr="00483A25">
        <w:t xml:space="preserve"> </w:t>
      </w:r>
      <w:r w:rsidR="00323F36" w:rsidRPr="00483A25">
        <w:t>using</w:t>
      </w:r>
      <w:r w:rsidR="005805B8" w:rsidRPr="00483A25">
        <w:t xml:space="preserve"> one or more of the following </w:t>
      </w:r>
      <w:r w:rsidR="002752BB" w:rsidRPr="00483A25">
        <w:t>method</w:t>
      </w:r>
      <w:r w:rsidR="00EA4C17" w:rsidRPr="00483A25">
        <w:t>s:</w:t>
      </w:r>
    </w:p>
    <w:p w14:paraId="24E70E80" w14:textId="10A063B3" w:rsidR="00510C8D" w:rsidRPr="00483A25" w:rsidRDefault="00D92699" w:rsidP="00510C8D">
      <w:pPr>
        <w:pStyle w:val="ListParagraph"/>
        <w:numPr>
          <w:ilvl w:val="1"/>
          <w:numId w:val="1"/>
        </w:numPr>
      </w:pPr>
      <w:r w:rsidRPr="00483A25">
        <w:t xml:space="preserve">Plain-text output in response to a command-line query </w:t>
      </w:r>
      <w:r w:rsidR="002124FC" w:rsidRPr="00483A25">
        <w:t>on at least one of the System’s management servers</w:t>
      </w:r>
      <w:r w:rsidR="00ED201A" w:rsidRPr="00483A25">
        <w:t>.</w:t>
      </w:r>
    </w:p>
    <w:p w14:paraId="4F240157" w14:textId="6A12038B" w:rsidR="00510C8D" w:rsidRPr="00483A25" w:rsidRDefault="00510C8D" w:rsidP="00510C8D">
      <w:pPr>
        <w:pStyle w:val="ListParagraph"/>
        <w:numPr>
          <w:ilvl w:val="1"/>
          <w:numId w:val="1"/>
        </w:numPr>
      </w:pPr>
      <w:r w:rsidRPr="00483A25">
        <w:t xml:space="preserve">Plain-text output in response to </w:t>
      </w:r>
      <w:r w:rsidR="002124FC" w:rsidRPr="00483A25">
        <w:t xml:space="preserve">a </w:t>
      </w:r>
      <w:r w:rsidR="00C63B48" w:rsidRPr="00483A25">
        <w:t>command-line</w:t>
      </w:r>
      <w:r w:rsidR="005805B8" w:rsidRPr="00483A25">
        <w:t xml:space="preserve"> que</w:t>
      </w:r>
      <w:r w:rsidR="002124FC" w:rsidRPr="00483A25">
        <w:t>ry</w:t>
      </w:r>
      <w:r w:rsidR="005805B8" w:rsidRPr="00483A25">
        <w:t xml:space="preserve"> </w:t>
      </w:r>
      <w:r w:rsidR="002124FC" w:rsidRPr="00483A25">
        <w:t xml:space="preserve">issued from at least one of the System’s management servers </w:t>
      </w:r>
      <w:r w:rsidR="005805B8" w:rsidRPr="00483A25">
        <w:t>to</w:t>
      </w:r>
      <w:r w:rsidR="00B01C59" w:rsidRPr="00483A25">
        <w:t xml:space="preserve"> </w:t>
      </w:r>
      <w:r w:rsidR="002124FC" w:rsidRPr="00483A25">
        <w:t xml:space="preserve">a networked, </w:t>
      </w:r>
      <w:r w:rsidR="00B01C59" w:rsidRPr="00483A25">
        <w:t>in-R</w:t>
      </w:r>
      <w:r w:rsidRPr="00483A25">
        <w:t>ack PDU</w:t>
      </w:r>
      <w:r w:rsidR="00ED201A" w:rsidRPr="00483A25">
        <w:t>.</w:t>
      </w:r>
    </w:p>
    <w:p w14:paraId="33545354" w14:textId="2FF20F34" w:rsidR="005805B8" w:rsidRPr="00483A25" w:rsidRDefault="00510C8D" w:rsidP="005805B8">
      <w:pPr>
        <w:pStyle w:val="ListParagraph"/>
        <w:numPr>
          <w:ilvl w:val="1"/>
          <w:numId w:val="1"/>
        </w:numPr>
      </w:pPr>
      <w:r w:rsidRPr="00483A25">
        <w:t>Plai</w:t>
      </w:r>
      <w:r w:rsidR="005805B8" w:rsidRPr="00483A25">
        <w:t xml:space="preserve">n-text output in response to </w:t>
      </w:r>
      <w:r w:rsidR="002124FC" w:rsidRPr="00483A25">
        <w:t xml:space="preserve">a </w:t>
      </w:r>
      <w:r w:rsidR="00C63B48" w:rsidRPr="00483A25">
        <w:t>command-line</w:t>
      </w:r>
      <w:r w:rsidR="002124FC" w:rsidRPr="00483A25">
        <w:t xml:space="preserve"> query issued from at least one of the System’s management servers t</w:t>
      </w:r>
      <w:r w:rsidR="005805B8" w:rsidRPr="00483A25">
        <w:t>o</w:t>
      </w:r>
      <w:r w:rsidR="00B01C59" w:rsidRPr="00483A25">
        <w:t xml:space="preserve"> </w:t>
      </w:r>
      <w:r w:rsidR="002124FC" w:rsidRPr="00483A25">
        <w:t xml:space="preserve">a networked, </w:t>
      </w:r>
      <w:r w:rsidR="00B01C59" w:rsidRPr="00483A25">
        <w:t>in-R</w:t>
      </w:r>
      <w:r w:rsidRPr="00483A25">
        <w:t>ack A</w:t>
      </w:r>
      <w:r w:rsidR="002124FC" w:rsidRPr="00483A25">
        <w:t>utomatic Transfer Switch</w:t>
      </w:r>
      <w:r w:rsidR="00ED201A" w:rsidRPr="00483A25">
        <w:t>.</w:t>
      </w:r>
    </w:p>
    <w:p w14:paraId="450D867F" w14:textId="43135FD2" w:rsidR="005805B8" w:rsidRPr="00483A25" w:rsidRDefault="005805B8" w:rsidP="005805B8">
      <w:pPr>
        <w:pStyle w:val="ListParagraph"/>
        <w:numPr>
          <w:ilvl w:val="1"/>
          <w:numId w:val="1"/>
        </w:numPr>
      </w:pPr>
      <w:r w:rsidRPr="00483A25">
        <w:t>A Government-approved reporting mechanism</w:t>
      </w:r>
      <w:r w:rsidR="00ED201A" w:rsidRPr="00483A25">
        <w:t>.</w:t>
      </w:r>
      <w:r w:rsidR="00746FB6" w:rsidRPr="00483A25">
        <w:t xml:space="preserve"> </w:t>
      </w:r>
      <w:r w:rsidR="000B4D15" w:rsidRPr="00483A25">
        <w:t>T</w:t>
      </w:r>
      <w:r w:rsidR="00746FB6" w:rsidRPr="00483A25">
        <w:t xml:space="preserve">he Contractor shall propose to the Government an alternative </w:t>
      </w:r>
      <w:r w:rsidR="000B4D15" w:rsidRPr="00483A25">
        <w:t>implementation</w:t>
      </w:r>
      <w:r w:rsidR="00746FB6" w:rsidRPr="00483A25">
        <w:t>.</w:t>
      </w:r>
    </w:p>
    <w:p w14:paraId="32ED8CD4" w14:textId="4ABC4319" w:rsidR="00E72C04" w:rsidRDefault="00E72C04" w:rsidP="009F6FBF">
      <w:pPr>
        <w:pStyle w:val="Heading2"/>
        <w:rPr>
          <w:color w:val="C00000"/>
        </w:rPr>
      </w:pPr>
      <w:r w:rsidRPr="009F6FBF">
        <w:rPr>
          <w:color w:val="C00000"/>
        </w:rPr>
        <w:t>Constraints on Implementation</w:t>
      </w:r>
    </w:p>
    <w:p w14:paraId="552014F8" w14:textId="77777777" w:rsidR="00A71EFF" w:rsidRPr="00A71EFF" w:rsidRDefault="00A71EFF" w:rsidP="00A71EFF"/>
    <w:p w14:paraId="5E4080EC" w14:textId="6F2A371C" w:rsidR="009206FC" w:rsidRPr="00483A25" w:rsidRDefault="00741627" w:rsidP="009206FC">
      <w:pPr>
        <w:pStyle w:val="ListParagraph"/>
        <w:numPr>
          <w:ilvl w:val="0"/>
          <w:numId w:val="1"/>
        </w:numPr>
      </w:pPr>
      <w:r w:rsidRPr="00483A25">
        <w:t xml:space="preserve"> </w:t>
      </w:r>
      <w:r w:rsidR="00A22CA2" w:rsidRPr="00483A25">
        <w:t>Sustained</w:t>
      </w:r>
      <w:r w:rsidR="00C242F7" w:rsidRPr="00483A25">
        <w:t>, maximum</w:t>
      </w:r>
      <w:r w:rsidR="009C4E55" w:rsidRPr="00483A25">
        <w:t xml:space="preserve"> usage</w:t>
      </w:r>
      <w:r w:rsidRPr="00483A25">
        <w:t xml:space="preserve"> of the </w:t>
      </w:r>
      <w:r w:rsidR="00A06904" w:rsidRPr="00483A25">
        <w:t>Power Monitoring Infrastructure</w:t>
      </w:r>
      <w:r w:rsidR="002752BB" w:rsidRPr="00483A25">
        <w:t xml:space="preserve"> </w:t>
      </w:r>
      <w:r w:rsidR="009206FC" w:rsidRPr="00483A25">
        <w:t xml:space="preserve">shall not </w:t>
      </w:r>
      <w:r w:rsidRPr="00483A25">
        <w:t xml:space="preserve">negatively impact any </w:t>
      </w:r>
      <w:r w:rsidR="009C3865" w:rsidRPr="00483A25">
        <w:t xml:space="preserve">contractually obligated </w:t>
      </w:r>
      <w:r w:rsidRPr="00483A25">
        <w:t>performance parameter below its threshold or its minimally acceptable value.</w:t>
      </w:r>
    </w:p>
    <w:p w14:paraId="6B9ECAC1" w14:textId="44E144A7" w:rsidR="00BF12EF" w:rsidRPr="00483A25" w:rsidRDefault="00104596" w:rsidP="009206FC">
      <w:pPr>
        <w:pStyle w:val="ListParagraph"/>
        <w:numPr>
          <w:ilvl w:val="0"/>
          <w:numId w:val="1"/>
        </w:numPr>
      </w:pPr>
      <w:r w:rsidRPr="00483A25">
        <w:t xml:space="preserve">The Power Monitoring Infrastructure </w:t>
      </w:r>
      <w:r w:rsidR="00BF12EF" w:rsidRPr="00483A25">
        <w:t xml:space="preserve">shall </w:t>
      </w:r>
      <w:r w:rsidR="00E15886" w:rsidRPr="00483A25">
        <w:t>not negatively impact contractually obligated network or computer security requirements.</w:t>
      </w:r>
    </w:p>
    <w:p w14:paraId="45D532F7" w14:textId="736E61EF" w:rsidR="00BA4D67" w:rsidRDefault="0050125C" w:rsidP="009F6FBF">
      <w:pPr>
        <w:pStyle w:val="Heading2"/>
        <w:rPr>
          <w:color w:val="C00000"/>
        </w:rPr>
      </w:pPr>
      <w:r w:rsidRPr="009F6FBF">
        <w:rPr>
          <w:color w:val="C00000"/>
        </w:rPr>
        <w:t>Documentation</w:t>
      </w:r>
    </w:p>
    <w:p w14:paraId="4AD13E57" w14:textId="77777777" w:rsidR="00A71EFF" w:rsidRPr="00A71EFF" w:rsidRDefault="00A71EFF" w:rsidP="00A71EFF"/>
    <w:p w14:paraId="1F111A74" w14:textId="6FDF80CC" w:rsidR="00BA4D67" w:rsidRPr="00483A25" w:rsidRDefault="002752BB" w:rsidP="009206FC">
      <w:pPr>
        <w:pStyle w:val="ListParagraph"/>
        <w:numPr>
          <w:ilvl w:val="0"/>
          <w:numId w:val="1"/>
        </w:numPr>
      </w:pPr>
      <w:r w:rsidRPr="00483A25">
        <w:t>Where applicable, t</w:t>
      </w:r>
      <w:r w:rsidR="00BA4D67" w:rsidRPr="00483A25">
        <w:t>he Contractor shall physically label all System power cable</w:t>
      </w:r>
      <w:r w:rsidR="007B233E" w:rsidRPr="00483A25">
        <w:t>s</w:t>
      </w:r>
      <w:r w:rsidR="0014743C" w:rsidRPr="00483A25">
        <w:t xml:space="preserve"> inside each rack and between racks</w:t>
      </w:r>
      <w:r w:rsidR="007B233E" w:rsidRPr="00483A25">
        <w:t>—</w:t>
      </w:r>
      <w:r w:rsidR="000C1D0B" w:rsidRPr="00483A25">
        <w:t xml:space="preserve">at </w:t>
      </w:r>
      <w:r w:rsidR="0031059A" w:rsidRPr="00483A25">
        <w:t>both ends</w:t>
      </w:r>
      <w:r w:rsidR="000C1D0B" w:rsidRPr="00483A25">
        <w:t xml:space="preserve"> of each cable</w:t>
      </w:r>
      <w:r w:rsidR="007B233E" w:rsidRPr="00483A25">
        <w:t>—</w:t>
      </w:r>
      <w:r w:rsidR="000C1D0B" w:rsidRPr="00483A25">
        <w:t>indicating which device is plugged into which outlet.</w:t>
      </w:r>
    </w:p>
    <w:p w14:paraId="6E309D1E" w14:textId="106C4BCD" w:rsidR="006928FB" w:rsidRPr="00483A25" w:rsidRDefault="00BA4D67" w:rsidP="006928FB">
      <w:pPr>
        <w:pStyle w:val="ListParagraph"/>
        <w:numPr>
          <w:ilvl w:val="0"/>
          <w:numId w:val="1"/>
        </w:numPr>
      </w:pPr>
      <w:r w:rsidRPr="00483A25">
        <w:t>The</w:t>
      </w:r>
      <w:r w:rsidR="006928FB" w:rsidRPr="00483A25">
        <w:t xml:space="preserve"> Contractor shall provide documentation describi</w:t>
      </w:r>
      <w:r w:rsidR="00F9758D" w:rsidRPr="00483A25">
        <w:t xml:space="preserve">ng architecture, functionality, </w:t>
      </w:r>
      <w:r w:rsidR="006928FB" w:rsidRPr="00483A25">
        <w:t>usage</w:t>
      </w:r>
      <w:r w:rsidR="00F9758D" w:rsidRPr="00483A25">
        <w:t>, and support</w:t>
      </w:r>
      <w:r w:rsidR="006928FB" w:rsidRPr="00483A25">
        <w:t xml:space="preserve"> of the Power Monitoring Infrastructure and its software and firmware components.</w:t>
      </w:r>
    </w:p>
    <w:p w14:paraId="5A0884F4" w14:textId="5FA9672D" w:rsidR="007F03C1" w:rsidRPr="00483A25" w:rsidRDefault="0038028F">
      <w:pPr>
        <w:pStyle w:val="ListParagraph"/>
        <w:numPr>
          <w:ilvl w:val="0"/>
          <w:numId w:val="1"/>
        </w:numPr>
      </w:pPr>
      <w:r w:rsidRPr="00483A25">
        <w:t>The Contractor shall develop, document, and execute a test plan for the Power Monitoring Infrastructure</w:t>
      </w:r>
      <w:r w:rsidR="007F03C1" w:rsidRPr="00483A25">
        <w:t>.</w:t>
      </w:r>
    </w:p>
    <w:p w14:paraId="13E164A0" w14:textId="5708440E" w:rsidR="00BF12EF" w:rsidRPr="00483A25" w:rsidRDefault="0038028F">
      <w:pPr>
        <w:pStyle w:val="ListParagraph"/>
        <w:numPr>
          <w:ilvl w:val="0"/>
          <w:numId w:val="1"/>
        </w:numPr>
      </w:pPr>
      <w:r w:rsidRPr="00483A25">
        <w:t xml:space="preserve">The Contractor shall document and submit a </w:t>
      </w:r>
      <w:r w:rsidR="007F03C1" w:rsidRPr="00483A25">
        <w:t xml:space="preserve">Power Monitoring Infrastructure </w:t>
      </w:r>
      <w:r w:rsidRPr="00483A25">
        <w:t>test repor</w:t>
      </w:r>
      <w:r w:rsidR="008E2E2F" w:rsidRPr="00483A25">
        <w:t>t.</w:t>
      </w:r>
    </w:p>
    <w:p w14:paraId="48DE1BC0" w14:textId="788769BA" w:rsidR="00BF12EF" w:rsidRPr="00483A25" w:rsidRDefault="00413BEC" w:rsidP="00BF12EF">
      <w:pPr>
        <w:pStyle w:val="ListParagraph"/>
        <w:numPr>
          <w:ilvl w:val="0"/>
          <w:numId w:val="1"/>
        </w:numPr>
      </w:pPr>
      <w:r w:rsidRPr="00483A25">
        <w:t xml:space="preserve">The </w:t>
      </w:r>
      <w:r w:rsidR="00BF12EF" w:rsidRPr="00483A25">
        <w:t xml:space="preserve">Contractor shall provide education and training of </w:t>
      </w:r>
      <w:r w:rsidR="00DD7682" w:rsidRPr="00483A25">
        <w:t>G</w:t>
      </w:r>
      <w:r w:rsidR="00BF12EF" w:rsidRPr="00483A25">
        <w:t xml:space="preserve">overnment personnel on </w:t>
      </w:r>
      <w:r w:rsidR="00DD7682" w:rsidRPr="00483A25">
        <w:t xml:space="preserve">Power Monitoring Infrastructure </w:t>
      </w:r>
      <w:r w:rsidR="00BF12EF" w:rsidRPr="00483A25">
        <w:t>best practices and common use cases</w:t>
      </w:r>
      <w:r w:rsidR="00050995" w:rsidRPr="00483A25">
        <w:t>.</w:t>
      </w:r>
    </w:p>
    <w:p w14:paraId="053ACA48" w14:textId="77777777" w:rsidR="00B7337B" w:rsidRDefault="00B7337B">
      <w:pPr>
        <w:rPr>
          <w:rFonts w:asciiTheme="majorHAnsi" w:eastAsiaTheme="majorEastAsia" w:hAnsiTheme="majorHAnsi" w:cstheme="majorBidi"/>
          <w:color w:val="C00000"/>
          <w:sz w:val="26"/>
          <w:szCs w:val="26"/>
        </w:rPr>
      </w:pPr>
      <w:r>
        <w:rPr>
          <w:color w:val="C00000"/>
        </w:rPr>
        <w:br w:type="page"/>
      </w:r>
    </w:p>
    <w:p w14:paraId="7D36DCA0" w14:textId="0EC0604B" w:rsidR="00733F7B" w:rsidRDefault="00733F7B" w:rsidP="009F6FBF">
      <w:pPr>
        <w:pStyle w:val="Heading2"/>
        <w:rPr>
          <w:color w:val="C00000"/>
        </w:rPr>
      </w:pPr>
      <w:bookmarkStart w:id="0" w:name="_GoBack"/>
      <w:bookmarkEnd w:id="0"/>
      <w:r w:rsidRPr="009F6FBF">
        <w:rPr>
          <w:color w:val="C00000"/>
        </w:rPr>
        <w:lastRenderedPageBreak/>
        <w:t>Power Monitoring Infrastructure Deliverables (suggested)</w:t>
      </w:r>
    </w:p>
    <w:p w14:paraId="58517E0C" w14:textId="77777777" w:rsidR="00A71EFF" w:rsidRPr="00A71EFF" w:rsidRDefault="00A71EFF" w:rsidP="00A71EFF"/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890"/>
        <w:gridCol w:w="3060"/>
        <w:gridCol w:w="3420"/>
      </w:tblGrid>
      <w:tr w:rsidR="00483A25" w:rsidRPr="00483A25" w14:paraId="254FE368" w14:textId="77777777" w:rsidTr="00E72C04">
        <w:trPr>
          <w:trHeight w:val="614"/>
          <w:tblHeader/>
        </w:trPr>
        <w:tc>
          <w:tcPr>
            <w:tcW w:w="1170" w:type="dxa"/>
          </w:tcPr>
          <w:p w14:paraId="3CBAEA60" w14:textId="77777777" w:rsidR="00480486" w:rsidRPr="00483A25" w:rsidRDefault="00480486" w:rsidP="00480486">
            <w:pPr>
              <w:keepNext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b/>
                <w:sz w:val="20"/>
                <w:szCs w:val="20"/>
                <w:lang w:eastAsia="ar-SA" w:bidi="en-US"/>
              </w:rPr>
              <w:t>DID Number</w:t>
            </w:r>
          </w:p>
        </w:tc>
        <w:tc>
          <w:tcPr>
            <w:tcW w:w="1890" w:type="dxa"/>
          </w:tcPr>
          <w:p w14:paraId="69BE2F47" w14:textId="77777777" w:rsidR="00480486" w:rsidRPr="00483A25" w:rsidRDefault="00480486" w:rsidP="00480486">
            <w:pPr>
              <w:keepNext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b/>
                <w:sz w:val="20"/>
                <w:szCs w:val="20"/>
                <w:lang w:eastAsia="ar-SA" w:bidi="en-US"/>
              </w:rPr>
              <w:t>Title</w:t>
            </w:r>
          </w:p>
        </w:tc>
        <w:tc>
          <w:tcPr>
            <w:tcW w:w="3060" w:type="dxa"/>
          </w:tcPr>
          <w:p w14:paraId="40289ECB" w14:textId="77777777" w:rsidR="00480486" w:rsidRPr="00483A25" w:rsidRDefault="00480486" w:rsidP="00480486">
            <w:pPr>
              <w:keepNext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b/>
                <w:sz w:val="20"/>
                <w:szCs w:val="20"/>
                <w:lang w:eastAsia="ar-SA" w:bidi="en-US"/>
              </w:rPr>
              <w:t>Description</w:t>
            </w:r>
          </w:p>
        </w:tc>
        <w:tc>
          <w:tcPr>
            <w:tcW w:w="3420" w:type="dxa"/>
          </w:tcPr>
          <w:p w14:paraId="7160B014" w14:textId="77777777" w:rsidR="00480486" w:rsidRPr="00483A25" w:rsidRDefault="00480486" w:rsidP="00480486">
            <w:pPr>
              <w:keepNext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b/>
                <w:sz w:val="20"/>
                <w:szCs w:val="20"/>
                <w:lang w:eastAsia="ar-SA" w:bidi="en-US"/>
              </w:rPr>
              <w:t xml:space="preserve">Delivery </w:t>
            </w:r>
          </w:p>
        </w:tc>
      </w:tr>
      <w:tr w:rsidR="00483A25" w:rsidRPr="00483A25" w14:paraId="1BFE9533" w14:textId="77777777" w:rsidTr="00E72C04">
        <w:trPr>
          <w:trHeight w:val="584"/>
        </w:trPr>
        <w:tc>
          <w:tcPr>
            <w:tcW w:w="1170" w:type="dxa"/>
          </w:tcPr>
          <w:p w14:paraId="04D3D53E" w14:textId="05B66766" w:rsidR="00291138" w:rsidRPr="00483A25" w:rsidRDefault="00291138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</w:p>
        </w:tc>
        <w:tc>
          <w:tcPr>
            <w:tcW w:w="1890" w:type="dxa"/>
          </w:tcPr>
          <w:p w14:paraId="4DA85170" w14:textId="77777777" w:rsidR="00291138" w:rsidRPr="00483A25" w:rsidRDefault="00291138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Test Plan</w:t>
            </w:r>
          </w:p>
        </w:tc>
        <w:tc>
          <w:tcPr>
            <w:tcW w:w="3060" w:type="dxa"/>
          </w:tcPr>
          <w:p w14:paraId="4D490C14" w14:textId="77777777" w:rsidR="00291138" w:rsidRPr="00483A25" w:rsidRDefault="00291138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Power Monitoring Infrastructure Test Plan</w:t>
            </w:r>
            <w:r w:rsidR="00E72C04"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 xml:space="preserve"> (what to test)</w:t>
            </w:r>
          </w:p>
          <w:p w14:paraId="066145AB" w14:textId="77777777" w:rsidR="00E72C04" w:rsidRPr="00483A25" w:rsidRDefault="00E72C04" w:rsidP="00E72C04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Test command-line</w:t>
            </w:r>
          </w:p>
          <w:p w14:paraId="5CBA61E6" w14:textId="77777777" w:rsidR="00E72C04" w:rsidRPr="00483A25" w:rsidRDefault="00E72C04" w:rsidP="00E72C04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Test Ganglia compatibility</w:t>
            </w:r>
          </w:p>
          <w:p w14:paraId="754A97E8" w14:textId="77777777" w:rsidR="00E72C04" w:rsidRPr="00483A25" w:rsidRDefault="00E72C04" w:rsidP="00E72C04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Validate Power values</w:t>
            </w:r>
          </w:p>
        </w:tc>
        <w:tc>
          <w:tcPr>
            <w:tcW w:w="3420" w:type="dxa"/>
          </w:tcPr>
          <w:p w14:paraId="49B299F0" w14:textId="77777777" w:rsidR="00291138" w:rsidRPr="00483A25" w:rsidRDefault="00EF502B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 xml:space="preserve">Initial and Interim </w:t>
            </w:r>
            <w:r w:rsidR="00291138"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Submissions: As agreed upon at contract kickoff.</w:t>
            </w:r>
          </w:p>
          <w:p w14:paraId="63C8735D" w14:textId="77777777" w:rsidR="00291138" w:rsidRPr="00483A25" w:rsidRDefault="00291138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Final: NLT 1 month before first Test Plan procedure.</w:t>
            </w:r>
          </w:p>
        </w:tc>
      </w:tr>
      <w:tr w:rsidR="00483A25" w:rsidRPr="00483A25" w14:paraId="675B4A6C" w14:textId="77777777" w:rsidTr="00E72C04">
        <w:trPr>
          <w:trHeight w:val="584"/>
        </w:trPr>
        <w:tc>
          <w:tcPr>
            <w:tcW w:w="1170" w:type="dxa"/>
          </w:tcPr>
          <w:p w14:paraId="10AE73E9" w14:textId="41A95CF8" w:rsidR="00291138" w:rsidRPr="00483A25" w:rsidRDefault="00291138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</w:p>
        </w:tc>
        <w:tc>
          <w:tcPr>
            <w:tcW w:w="1890" w:type="dxa"/>
          </w:tcPr>
          <w:p w14:paraId="0FA175D5" w14:textId="77777777" w:rsidR="00291138" w:rsidRPr="00483A25" w:rsidRDefault="00291138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Test/Inspection Report</w:t>
            </w:r>
          </w:p>
        </w:tc>
        <w:tc>
          <w:tcPr>
            <w:tcW w:w="3060" w:type="dxa"/>
          </w:tcPr>
          <w:p w14:paraId="40322B18" w14:textId="77777777" w:rsidR="00291138" w:rsidRPr="00483A25" w:rsidRDefault="00291138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Power Monitoring Infrastructure Test Report</w:t>
            </w:r>
            <w:r w:rsidR="00E72C04"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 xml:space="preserve"> – show results from the testing</w:t>
            </w:r>
          </w:p>
        </w:tc>
        <w:tc>
          <w:tcPr>
            <w:tcW w:w="3420" w:type="dxa"/>
          </w:tcPr>
          <w:p w14:paraId="5FAC12D4" w14:textId="77777777" w:rsidR="00291138" w:rsidRPr="00483A25" w:rsidRDefault="00291138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Submissions:  NLT 5 days after completion of each Test Plan procedure.</w:t>
            </w:r>
          </w:p>
        </w:tc>
      </w:tr>
      <w:tr w:rsidR="00483A25" w:rsidRPr="00483A25" w14:paraId="77033AD3" w14:textId="77777777" w:rsidTr="00E72C04">
        <w:trPr>
          <w:trHeight w:val="584"/>
        </w:trPr>
        <w:tc>
          <w:tcPr>
            <w:tcW w:w="1170" w:type="dxa"/>
          </w:tcPr>
          <w:p w14:paraId="3442F14B" w14:textId="1960674F" w:rsidR="00291138" w:rsidRPr="00483A25" w:rsidRDefault="00291138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</w:p>
        </w:tc>
        <w:tc>
          <w:tcPr>
            <w:tcW w:w="1890" w:type="dxa"/>
          </w:tcPr>
          <w:p w14:paraId="072F9ED8" w14:textId="77777777" w:rsidR="00291138" w:rsidRPr="00483A25" w:rsidRDefault="00291138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Training Project Plan (TPP)</w:t>
            </w:r>
          </w:p>
        </w:tc>
        <w:tc>
          <w:tcPr>
            <w:tcW w:w="3060" w:type="dxa"/>
          </w:tcPr>
          <w:p w14:paraId="48ED7AB7" w14:textId="77777777" w:rsidR="00291138" w:rsidRPr="00483A25" w:rsidRDefault="00291138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Power Monitoring Infrastructure Training Plan</w:t>
            </w:r>
          </w:p>
        </w:tc>
        <w:tc>
          <w:tcPr>
            <w:tcW w:w="3420" w:type="dxa"/>
          </w:tcPr>
          <w:p w14:paraId="5989ABCD" w14:textId="77777777" w:rsidR="00291138" w:rsidRPr="00483A25" w:rsidRDefault="00EF502B" w:rsidP="00291138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Initial and Interim Submissions: As agreed upon at contract kickoff.</w:t>
            </w:r>
          </w:p>
          <w:p w14:paraId="1190B1D7" w14:textId="77777777" w:rsidR="00EF502B" w:rsidRPr="00483A25" w:rsidRDefault="00EF502B" w:rsidP="00A93384">
            <w:pPr>
              <w:keepLines/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Final: NLT 1 month before first Training Plan event.</w:t>
            </w:r>
          </w:p>
        </w:tc>
      </w:tr>
      <w:tr w:rsidR="00483A25" w:rsidRPr="00483A25" w14:paraId="76F4236D" w14:textId="77777777" w:rsidTr="00E72C04">
        <w:trPr>
          <w:trHeight w:val="584"/>
        </w:trPr>
        <w:tc>
          <w:tcPr>
            <w:tcW w:w="1170" w:type="dxa"/>
          </w:tcPr>
          <w:p w14:paraId="51F4B9EC" w14:textId="2268085C" w:rsidR="00480486" w:rsidRPr="00483A25" w:rsidRDefault="00480486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</w:p>
        </w:tc>
        <w:tc>
          <w:tcPr>
            <w:tcW w:w="1890" w:type="dxa"/>
          </w:tcPr>
          <w:p w14:paraId="348D6395" w14:textId="77777777" w:rsidR="00480486" w:rsidRPr="00483A25" w:rsidRDefault="00480486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Technical Report</w:t>
            </w:r>
          </w:p>
        </w:tc>
        <w:tc>
          <w:tcPr>
            <w:tcW w:w="3060" w:type="dxa"/>
          </w:tcPr>
          <w:p w14:paraId="2F322498" w14:textId="77777777" w:rsidR="00480486" w:rsidRPr="00483A25" w:rsidRDefault="00EF502B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Power Monitoring Infrastructure Architecture Document</w:t>
            </w:r>
          </w:p>
        </w:tc>
        <w:tc>
          <w:tcPr>
            <w:tcW w:w="3420" w:type="dxa"/>
          </w:tcPr>
          <w:p w14:paraId="31B2B06A" w14:textId="77777777" w:rsidR="00480486" w:rsidRPr="00483A25" w:rsidRDefault="00EF502B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 xml:space="preserve">Initial and Interim </w:t>
            </w:r>
            <w:r w:rsidR="00480486"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Submissions: As agreed upon at contract kickoff.</w:t>
            </w:r>
          </w:p>
          <w:p w14:paraId="2F269A24" w14:textId="77777777" w:rsidR="00480486" w:rsidRPr="00483A25" w:rsidRDefault="00EF502B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Final: NLT 1 month prior to Government Acceptance Test.</w:t>
            </w:r>
          </w:p>
        </w:tc>
      </w:tr>
      <w:tr w:rsidR="00EF502B" w:rsidRPr="00483A25" w14:paraId="622F3200" w14:textId="77777777" w:rsidTr="00E72C04">
        <w:trPr>
          <w:trHeight w:val="584"/>
        </w:trPr>
        <w:tc>
          <w:tcPr>
            <w:tcW w:w="1170" w:type="dxa"/>
          </w:tcPr>
          <w:p w14:paraId="0F001053" w14:textId="0C156FEA" w:rsidR="00EF502B" w:rsidRPr="00483A25" w:rsidRDefault="00EF502B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</w:p>
        </w:tc>
        <w:tc>
          <w:tcPr>
            <w:tcW w:w="1890" w:type="dxa"/>
          </w:tcPr>
          <w:p w14:paraId="107F0038" w14:textId="77777777" w:rsidR="00EF502B" w:rsidRPr="00483A25" w:rsidRDefault="00EF502B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Technical Report</w:t>
            </w:r>
          </w:p>
        </w:tc>
        <w:tc>
          <w:tcPr>
            <w:tcW w:w="3060" w:type="dxa"/>
          </w:tcPr>
          <w:p w14:paraId="7338236E" w14:textId="77777777" w:rsidR="00EF502B" w:rsidRPr="00483A25" w:rsidRDefault="00EF502B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Power Monitoring Infrastructure Usage and Support Document</w:t>
            </w:r>
          </w:p>
        </w:tc>
        <w:tc>
          <w:tcPr>
            <w:tcW w:w="3420" w:type="dxa"/>
          </w:tcPr>
          <w:p w14:paraId="4BB430EA" w14:textId="77777777" w:rsidR="00EF502B" w:rsidRPr="00483A25" w:rsidRDefault="00EF502B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Initial and Interim Submissions: As agreed upon at contract kickoff.</w:t>
            </w:r>
          </w:p>
          <w:p w14:paraId="5AC567E2" w14:textId="77777777" w:rsidR="00EF502B" w:rsidRPr="00483A25" w:rsidRDefault="00EF502B" w:rsidP="00480486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</w:pPr>
            <w:r w:rsidRPr="00483A25">
              <w:rPr>
                <w:rFonts w:ascii="Calibri" w:eastAsia="Times New Roman" w:hAnsi="Calibri" w:cs="Calibri"/>
                <w:sz w:val="20"/>
                <w:szCs w:val="20"/>
                <w:lang w:eastAsia="ar-SA" w:bidi="en-US"/>
              </w:rPr>
              <w:t>Final: NLT 1 month prior to Government Acceptance Test.</w:t>
            </w:r>
          </w:p>
        </w:tc>
      </w:tr>
    </w:tbl>
    <w:p w14:paraId="479E0F3A" w14:textId="77777777" w:rsidR="00480486" w:rsidRPr="00483A25" w:rsidRDefault="00480486" w:rsidP="00A93384"/>
    <w:p w14:paraId="62C7E59E" w14:textId="05214F37" w:rsidR="002F0C63" w:rsidRPr="00483A25" w:rsidRDefault="001B1644" w:rsidP="00A93384">
      <w:r>
        <w:t>To validate power monitoring, the government acceptance team will be testing the following</w:t>
      </w:r>
      <w:r w:rsidR="002F0C63" w:rsidRPr="00483A25">
        <w:t>:</w:t>
      </w:r>
    </w:p>
    <w:p w14:paraId="29C0D250" w14:textId="585E4E8D" w:rsidR="003B24E6" w:rsidRPr="00483A25" w:rsidRDefault="002F0C63" w:rsidP="002F0C63">
      <w:pPr>
        <w:pStyle w:val="ListParagraph"/>
        <w:numPr>
          <w:ilvl w:val="0"/>
          <w:numId w:val="2"/>
        </w:numPr>
      </w:pPr>
      <w:r w:rsidRPr="00483A25">
        <w:t xml:space="preserve">Plot power as a function of time with live </w:t>
      </w:r>
      <w:r w:rsidR="003B24E6" w:rsidRPr="00483A25">
        <w:t>data</w:t>
      </w:r>
      <w:r w:rsidR="004A387D" w:rsidRPr="00483A25">
        <w:t>.</w:t>
      </w:r>
    </w:p>
    <w:p w14:paraId="655120D3" w14:textId="34F85D5A" w:rsidR="002F0C63" w:rsidRPr="00483A25" w:rsidRDefault="004A387D" w:rsidP="002F0C63">
      <w:pPr>
        <w:pStyle w:val="ListParagraph"/>
        <w:numPr>
          <w:ilvl w:val="0"/>
          <w:numId w:val="2"/>
        </w:numPr>
      </w:pPr>
      <w:r w:rsidRPr="00483A25">
        <w:t>Visualize</w:t>
      </w:r>
      <w:r w:rsidR="002F0C63" w:rsidRPr="00483A25">
        <w:t xml:space="preserve"> </w:t>
      </w:r>
      <w:r w:rsidRPr="00483A25">
        <w:t xml:space="preserve">data </w:t>
      </w:r>
      <w:r w:rsidR="002F0C63" w:rsidRPr="00483A25">
        <w:t>using an open source tool (</w:t>
      </w:r>
      <w:r w:rsidRPr="00483A25">
        <w:t>i.e.</w:t>
      </w:r>
      <w:r w:rsidR="002F0C63" w:rsidRPr="00483A25">
        <w:t xml:space="preserve"> Ganglia)</w:t>
      </w:r>
      <w:r w:rsidRPr="00483A25">
        <w:t>.</w:t>
      </w:r>
    </w:p>
    <w:p w14:paraId="74652FB7" w14:textId="37220F47" w:rsidR="00EA4C17" w:rsidRPr="00483A25" w:rsidRDefault="00EA4C17" w:rsidP="00EA4C17">
      <w:pPr>
        <w:pStyle w:val="ListParagraph"/>
        <w:numPr>
          <w:ilvl w:val="0"/>
          <w:numId w:val="2"/>
        </w:numPr>
      </w:pPr>
      <w:r w:rsidRPr="00483A25">
        <w:t>Visually verify plots and ability to get live data</w:t>
      </w:r>
      <w:r w:rsidR="004A387D" w:rsidRPr="00483A25">
        <w:t>.</w:t>
      </w:r>
    </w:p>
    <w:p w14:paraId="68E4835A" w14:textId="30B0D882" w:rsidR="002F0C63" w:rsidRPr="00483A25" w:rsidRDefault="002F0C63" w:rsidP="002F0C63">
      <w:pPr>
        <w:pStyle w:val="ListParagraph"/>
        <w:numPr>
          <w:ilvl w:val="0"/>
          <w:numId w:val="2"/>
        </w:numPr>
      </w:pPr>
      <w:r w:rsidRPr="00483A25">
        <w:t xml:space="preserve">Plot </w:t>
      </w:r>
      <w:r w:rsidR="008B7736" w:rsidRPr="00483A25">
        <w:t>shall</w:t>
      </w:r>
      <w:r w:rsidRPr="00483A25">
        <w:t xml:space="preserve"> include max, min, average values</w:t>
      </w:r>
      <w:r w:rsidR="003B24E6" w:rsidRPr="00483A25">
        <w:t xml:space="preserve"> per reporting interval</w:t>
      </w:r>
      <w:r w:rsidR="004A387D" w:rsidRPr="00483A25">
        <w:t>.</w:t>
      </w:r>
    </w:p>
    <w:p w14:paraId="219007E9" w14:textId="16F2F952" w:rsidR="002F0C63" w:rsidRPr="00483A25" w:rsidRDefault="002F0C63" w:rsidP="002F0C63">
      <w:pPr>
        <w:pStyle w:val="ListParagraph"/>
        <w:numPr>
          <w:ilvl w:val="0"/>
          <w:numId w:val="2"/>
        </w:numPr>
      </w:pPr>
      <w:r w:rsidRPr="00483A25">
        <w:t xml:space="preserve">Plot </w:t>
      </w:r>
      <w:r w:rsidR="00BA551A" w:rsidRPr="00483A25">
        <w:t xml:space="preserve">power </w:t>
      </w:r>
      <w:r w:rsidRPr="00483A25">
        <w:t>data during idle state</w:t>
      </w:r>
      <w:r w:rsidR="004A387D" w:rsidRPr="00483A25">
        <w:t>.</w:t>
      </w:r>
    </w:p>
    <w:p w14:paraId="2D8C44EC" w14:textId="7318BC0B" w:rsidR="002F0C63" w:rsidRPr="00483A25" w:rsidRDefault="002F0C63" w:rsidP="002F0C63">
      <w:pPr>
        <w:pStyle w:val="ListParagraph"/>
        <w:numPr>
          <w:ilvl w:val="0"/>
          <w:numId w:val="2"/>
        </w:numPr>
      </w:pPr>
      <w:r w:rsidRPr="00483A25">
        <w:t xml:space="preserve">Plot </w:t>
      </w:r>
      <w:r w:rsidR="00BA551A" w:rsidRPr="00483A25">
        <w:t xml:space="preserve">power </w:t>
      </w:r>
      <w:r w:rsidRPr="00483A25">
        <w:t>data during benchmark run</w:t>
      </w:r>
      <w:r w:rsidR="00BA551A" w:rsidRPr="00483A25">
        <w:t>s</w:t>
      </w:r>
      <w:r w:rsidR="004A387D" w:rsidRPr="00483A25">
        <w:t>.</w:t>
      </w:r>
    </w:p>
    <w:p w14:paraId="793CCBF3" w14:textId="4D299D79" w:rsidR="002F0C63" w:rsidRPr="00483A25" w:rsidRDefault="002F0C63" w:rsidP="002F0C63">
      <w:pPr>
        <w:pStyle w:val="ListParagraph"/>
        <w:numPr>
          <w:ilvl w:val="0"/>
          <w:numId w:val="2"/>
        </w:numPr>
      </w:pPr>
      <w:r w:rsidRPr="00483A25">
        <w:t>Verify that power during benchmark is greater than power during idle</w:t>
      </w:r>
      <w:r w:rsidR="004A387D" w:rsidRPr="00483A25">
        <w:t>.</w:t>
      </w:r>
    </w:p>
    <w:p w14:paraId="2C692EA7" w14:textId="508B0C23" w:rsidR="002F0C63" w:rsidRPr="00483A25" w:rsidRDefault="002F0C63" w:rsidP="002F0C63">
      <w:pPr>
        <w:pStyle w:val="ListParagraph"/>
        <w:numPr>
          <w:ilvl w:val="0"/>
          <w:numId w:val="2"/>
        </w:numPr>
      </w:pPr>
      <w:r w:rsidRPr="00483A25">
        <w:t>Verify power data exists for both per-rack and full system</w:t>
      </w:r>
      <w:r w:rsidR="004A387D" w:rsidRPr="00483A25">
        <w:t>.</w:t>
      </w:r>
    </w:p>
    <w:p w14:paraId="02537411" w14:textId="35EF7B2C" w:rsidR="00BA551A" w:rsidRPr="00483A25" w:rsidRDefault="00BA551A" w:rsidP="002F0C63">
      <w:pPr>
        <w:pStyle w:val="ListParagraph"/>
        <w:numPr>
          <w:ilvl w:val="0"/>
          <w:numId w:val="2"/>
        </w:numPr>
      </w:pPr>
      <w:r w:rsidRPr="00483A25">
        <w:t xml:space="preserve">Verify power </w:t>
      </w:r>
      <w:r w:rsidR="00483A25" w:rsidRPr="00483A25">
        <w:t xml:space="preserve">reporting </w:t>
      </w:r>
      <w:r w:rsidRPr="00483A25">
        <w:t>interval</w:t>
      </w:r>
    </w:p>
    <w:p w14:paraId="5A2F7C6E" w14:textId="015D8B1D" w:rsidR="002F0C63" w:rsidRPr="00483A25" w:rsidRDefault="002F0C63" w:rsidP="002F0C63">
      <w:pPr>
        <w:pStyle w:val="ListParagraph"/>
        <w:numPr>
          <w:ilvl w:val="0"/>
          <w:numId w:val="2"/>
        </w:numPr>
      </w:pPr>
      <w:r w:rsidRPr="00483A25">
        <w:t>Verify data is plain text via command line</w:t>
      </w:r>
      <w:r w:rsidR="004A387D" w:rsidRPr="00483A25">
        <w:t>.</w:t>
      </w:r>
    </w:p>
    <w:sectPr w:rsidR="002F0C63" w:rsidRPr="00483A25" w:rsidSect="00332206">
      <w:headerReference w:type="even" r:id="rId12"/>
      <w:footerReference w:type="even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0B844" w14:textId="77777777" w:rsidR="00C47A8E" w:rsidRDefault="00C47A8E" w:rsidP="00C47A8E">
      <w:pPr>
        <w:spacing w:after="0" w:line="240" w:lineRule="auto"/>
      </w:pPr>
      <w:r>
        <w:separator/>
      </w:r>
    </w:p>
  </w:endnote>
  <w:endnote w:type="continuationSeparator" w:id="0">
    <w:p w14:paraId="3F4A05BB" w14:textId="77777777" w:rsidR="00C47A8E" w:rsidRDefault="00C47A8E" w:rsidP="00C4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D3042" w14:textId="77777777" w:rsidR="001C4676" w:rsidRPr="001C4676" w:rsidRDefault="001C4676" w:rsidP="001C4676">
    <w:pPr>
      <w:pStyle w:val="Footer"/>
      <w:jc w:val="center"/>
      <w:rPr>
        <w:color w:val="FF0000"/>
      </w:rPr>
    </w:pPr>
    <w:r w:rsidRPr="001C4676">
      <w:rPr>
        <w:color w:val="FF0000"/>
      </w:rPr>
      <w:t>UNCLASSIFIED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0A57B" w14:textId="77777777" w:rsidR="001C4676" w:rsidRPr="001C4676" w:rsidRDefault="001C4676" w:rsidP="001C4676">
    <w:pPr>
      <w:pStyle w:val="Footer"/>
      <w:jc w:val="center"/>
      <w:rPr>
        <w:color w:val="FF0000"/>
      </w:rPr>
    </w:pPr>
    <w:r w:rsidRPr="001C4676">
      <w:rPr>
        <w:color w:val="FF0000"/>
      </w:rPr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17381" w14:textId="77777777" w:rsidR="00C47A8E" w:rsidRDefault="00C47A8E" w:rsidP="00C47A8E">
      <w:pPr>
        <w:spacing w:after="0" w:line="240" w:lineRule="auto"/>
      </w:pPr>
      <w:r>
        <w:separator/>
      </w:r>
    </w:p>
  </w:footnote>
  <w:footnote w:type="continuationSeparator" w:id="0">
    <w:p w14:paraId="35406A96" w14:textId="77777777" w:rsidR="00C47A8E" w:rsidRDefault="00C47A8E" w:rsidP="00C47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F53A0" w14:textId="77777777" w:rsidR="001C4676" w:rsidRPr="001C4676" w:rsidRDefault="001C4676" w:rsidP="001C4676">
    <w:pPr>
      <w:pStyle w:val="Header"/>
      <w:jc w:val="center"/>
      <w:rPr>
        <w:color w:val="FF0000"/>
      </w:rPr>
    </w:pPr>
    <w:r w:rsidRPr="001C4676">
      <w:rPr>
        <w:color w:val="FF0000"/>
      </w:rPr>
      <w:t>UNCLASSIFIED</w:t>
    </w:r>
  </w:p>
  <w:p w14:paraId="3357EA7B" w14:textId="77777777" w:rsidR="001C4676" w:rsidRDefault="001C46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FCEB1" w14:textId="77777777" w:rsidR="001C4676" w:rsidRPr="001C4676" w:rsidRDefault="001C4676" w:rsidP="001C4676">
    <w:pPr>
      <w:pStyle w:val="Header"/>
      <w:jc w:val="center"/>
      <w:rPr>
        <w:color w:val="FF0000"/>
      </w:rPr>
    </w:pPr>
    <w:r w:rsidRPr="001C4676">
      <w:rPr>
        <w:color w:val="FF0000"/>
      </w:rPr>
      <w:t>UNCLASSIFIED</w:t>
    </w:r>
  </w:p>
  <w:p w14:paraId="527931CB" w14:textId="77777777" w:rsidR="001C4676" w:rsidRDefault="001C46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082B"/>
    <w:multiLevelType w:val="hybridMultilevel"/>
    <w:tmpl w:val="11F0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05FBB"/>
    <w:multiLevelType w:val="hybridMultilevel"/>
    <w:tmpl w:val="5832EB44"/>
    <w:lvl w:ilvl="0" w:tplc="F4CCC25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F737E"/>
    <w:multiLevelType w:val="hybridMultilevel"/>
    <w:tmpl w:val="10A04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57166"/>
    <w:multiLevelType w:val="hybridMultilevel"/>
    <w:tmpl w:val="4E6CF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C7"/>
    <w:rsid w:val="00050995"/>
    <w:rsid w:val="000571DE"/>
    <w:rsid w:val="0008128A"/>
    <w:rsid w:val="000B0400"/>
    <w:rsid w:val="000B129A"/>
    <w:rsid w:val="000B4D15"/>
    <w:rsid w:val="000C1D0B"/>
    <w:rsid w:val="000F4833"/>
    <w:rsid w:val="00104596"/>
    <w:rsid w:val="001158E9"/>
    <w:rsid w:val="00144BC7"/>
    <w:rsid w:val="0014743C"/>
    <w:rsid w:val="001B1644"/>
    <w:rsid w:val="001C4676"/>
    <w:rsid w:val="001C58F0"/>
    <w:rsid w:val="00200314"/>
    <w:rsid w:val="002124FC"/>
    <w:rsid w:val="00225ED4"/>
    <w:rsid w:val="002752BB"/>
    <w:rsid w:val="00291138"/>
    <w:rsid w:val="002F0C63"/>
    <w:rsid w:val="0031059A"/>
    <w:rsid w:val="003222AD"/>
    <w:rsid w:val="00323E7C"/>
    <w:rsid w:val="00323F36"/>
    <w:rsid w:val="00332206"/>
    <w:rsid w:val="0035782C"/>
    <w:rsid w:val="0038028F"/>
    <w:rsid w:val="003B24E6"/>
    <w:rsid w:val="003D1E2B"/>
    <w:rsid w:val="00413BEC"/>
    <w:rsid w:val="004241A8"/>
    <w:rsid w:val="00480486"/>
    <w:rsid w:val="00483A25"/>
    <w:rsid w:val="004A387D"/>
    <w:rsid w:val="004B1B49"/>
    <w:rsid w:val="004F6178"/>
    <w:rsid w:val="0050125C"/>
    <w:rsid w:val="00510C8D"/>
    <w:rsid w:val="0051582D"/>
    <w:rsid w:val="0053669E"/>
    <w:rsid w:val="00571BF1"/>
    <w:rsid w:val="00575ADC"/>
    <w:rsid w:val="005805B8"/>
    <w:rsid w:val="005B0F58"/>
    <w:rsid w:val="005B7B88"/>
    <w:rsid w:val="005F63C9"/>
    <w:rsid w:val="00613272"/>
    <w:rsid w:val="00624BE8"/>
    <w:rsid w:val="00672D4D"/>
    <w:rsid w:val="006928FB"/>
    <w:rsid w:val="00732D08"/>
    <w:rsid w:val="00733F7B"/>
    <w:rsid w:val="00741627"/>
    <w:rsid w:val="00746FB6"/>
    <w:rsid w:val="0079137E"/>
    <w:rsid w:val="007927AA"/>
    <w:rsid w:val="007B233E"/>
    <w:rsid w:val="007D67D1"/>
    <w:rsid w:val="007F03C1"/>
    <w:rsid w:val="00863A9B"/>
    <w:rsid w:val="008B460C"/>
    <w:rsid w:val="008B7736"/>
    <w:rsid w:val="008C0221"/>
    <w:rsid w:val="008D0A81"/>
    <w:rsid w:val="008E2E2F"/>
    <w:rsid w:val="008E6658"/>
    <w:rsid w:val="009206FC"/>
    <w:rsid w:val="009458C6"/>
    <w:rsid w:val="00957CDA"/>
    <w:rsid w:val="0098364D"/>
    <w:rsid w:val="009847A1"/>
    <w:rsid w:val="00991B55"/>
    <w:rsid w:val="00995B0A"/>
    <w:rsid w:val="009C3865"/>
    <w:rsid w:val="009C4E55"/>
    <w:rsid w:val="009F6FBF"/>
    <w:rsid w:val="00A06904"/>
    <w:rsid w:val="00A22CA2"/>
    <w:rsid w:val="00A71EFF"/>
    <w:rsid w:val="00A85818"/>
    <w:rsid w:val="00A93384"/>
    <w:rsid w:val="00B01C59"/>
    <w:rsid w:val="00B15CEF"/>
    <w:rsid w:val="00B7337B"/>
    <w:rsid w:val="00B770E9"/>
    <w:rsid w:val="00B91FE1"/>
    <w:rsid w:val="00BA4D67"/>
    <w:rsid w:val="00BA551A"/>
    <w:rsid w:val="00BD4764"/>
    <w:rsid w:val="00BF12EF"/>
    <w:rsid w:val="00C02221"/>
    <w:rsid w:val="00C10436"/>
    <w:rsid w:val="00C242F7"/>
    <w:rsid w:val="00C326CF"/>
    <w:rsid w:val="00C47A8E"/>
    <w:rsid w:val="00C63B48"/>
    <w:rsid w:val="00CC0752"/>
    <w:rsid w:val="00D27B5B"/>
    <w:rsid w:val="00D92699"/>
    <w:rsid w:val="00DC438A"/>
    <w:rsid w:val="00DD7682"/>
    <w:rsid w:val="00E01DC2"/>
    <w:rsid w:val="00E03E86"/>
    <w:rsid w:val="00E0788A"/>
    <w:rsid w:val="00E15886"/>
    <w:rsid w:val="00E2732F"/>
    <w:rsid w:val="00E36111"/>
    <w:rsid w:val="00E45191"/>
    <w:rsid w:val="00E72C04"/>
    <w:rsid w:val="00E80FCC"/>
    <w:rsid w:val="00E90454"/>
    <w:rsid w:val="00EA4C17"/>
    <w:rsid w:val="00EB020F"/>
    <w:rsid w:val="00ED201A"/>
    <w:rsid w:val="00EF502B"/>
    <w:rsid w:val="00F24C1C"/>
    <w:rsid w:val="00F45299"/>
    <w:rsid w:val="00F9758D"/>
    <w:rsid w:val="00FA4C8C"/>
    <w:rsid w:val="00FB1E0A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23A70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8E"/>
  </w:style>
  <w:style w:type="paragraph" w:styleId="Footer">
    <w:name w:val="footer"/>
    <w:basedOn w:val="Normal"/>
    <w:link w:val="FooterChar"/>
    <w:uiPriority w:val="99"/>
    <w:unhideWhenUsed/>
    <w:rsid w:val="00C4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8E"/>
  </w:style>
  <w:style w:type="paragraph" w:styleId="BalloonText">
    <w:name w:val="Balloon Text"/>
    <w:basedOn w:val="Normal"/>
    <w:link w:val="BalloonTextChar"/>
    <w:uiPriority w:val="99"/>
    <w:semiHidden/>
    <w:unhideWhenUsed/>
    <w:rsid w:val="00C6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C1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D0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3A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8E"/>
  </w:style>
  <w:style w:type="paragraph" w:styleId="Footer">
    <w:name w:val="footer"/>
    <w:basedOn w:val="Normal"/>
    <w:link w:val="FooterChar"/>
    <w:uiPriority w:val="99"/>
    <w:unhideWhenUsed/>
    <w:rsid w:val="00C4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8E"/>
  </w:style>
  <w:style w:type="paragraph" w:styleId="BalloonText">
    <w:name w:val="Balloon Text"/>
    <w:basedOn w:val="Normal"/>
    <w:link w:val="BalloonTextChar"/>
    <w:uiPriority w:val="99"/>
    <w:semiHidden/>
    <w:unhideWhenUsed/>
    <w:rsid w:val="00C6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C1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D0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3A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0814BA0802A4CAAA042F44720B74A" ma:contentTypeVersion="0" ma:contentTypeDescription="Create a new document." ma:contentTypeScope="" ma:versionID="7905c9dc64d9f61fb161c779669c05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F9718-32F9-481D-BD31-44EBB9E29F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2A5504-DB11-42B7-A179-088B94771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697A62-68DB-4592-84CE-9C4EE555BF19}">
  <ds:schemaRefs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61751F0-9E10-461D-925B-8715CE7C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1294</Words>
  <Characters>7379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CES</Company>
  <LinksUpToDate>false</LinksUpToDate>
  <CharactersWithSpaces>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 Womack</dc:creator>
  <cp:lastModifiedBy>Payne, Benjamin H</cp:lastModifiedBy>
  <cp:revision>2</cp:revision>
  <cp:lastPrinted>2015-09-16T18:59:00Z</cp:lastPrinted>
  <dcterms:created xsi:type="dcterms:W3CDTF">2016-06-07T19:56:00Z</dcterms:created>
  <dcterms:modified xsi:type="dcterms:W3CDTF">2016-06-07T19:56:00Z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UNCLASSIFIED</vt:lpwstr>
  </property>
  <property fmtid="{D5CDD505-2E9C-101B-9397-08002B2CF9AE}" pid="3" name="ContentTypeId">
    <vt:lpwstr>0x0101001FC0814BA0802A4CAAA042F44720B74A</vt:lpwstr>
  </property>
  <property fmtid="{D5CDD505-2E9C-101B-9397-08002B2CF9AE}" pid="4" name="ImportedFileClassification">
    <vt:lpwstr>|0|</vt:lpwstr>
  </property>
</Properties>
</file>