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customXml/itemProps9.xml" ContentType="application/vnd.openxmlformats-officedocument.customXmlProperties+xml"/>
  <Override PartName="/customXml/itemProps10.xml" ContentType="application/vnd.openxmlformats-officedocument.customXmlProperties+xml"/>
  <Override PartName="/customXml/itemProps11.xml" ContentType="application/vnd.openxmlformats-officedocument.customXmlProperties+xml"/>
  <Override PartName="/customXml/itemProps12.xml" ContentType="application/vnd.openxmlformats-officedocument.customXmlProperties+xml"/>
  <Override PartName="/customXml/itemProps13.xml" ContentType="application/vnd.openxmlformats-officedocument.customXmlProperties+xml"/>
  <Override PartName="/customXml/itemProps14.xml" ContentType="application/vnd.openxmlformats-officedocument.customXmlProperties+xml"/>
  <Override PartName="/customXml/itemProps15.xml" ContentType="application/vnd.openxmlformats-officedocument.customXmlProperties+xml"/>
  <Override PartName="/customXml/itemProps16.xml" ContentType="application/vnd.openxmlformats-officedocument.customXmlProperties+xml"/>
  <Override PartName="/customXml/itemProps17.xml" ContentType="application/vnd.openxmlformats-officedocument.customXmlProperties+xml"/>
  <Override PartName="/customXml/itemProps18.xml" ContentType="application/vnd.openxmlformats-officedocument.customXmlProperties+xml"/>
  <Override PartName="/customXml/itemProps19.xml" ContentType="application/vnd.openxmlformats-officedocument.customXmlProperties+xml"/>
  <Override PartName="/customXml/itemProps20.xml" ContentType="application/vnd.openxmlformats-officedocument.customXmlProperties+xml"/>
  <Override PartName="/customXml/itemProps21.xml" ContentType="application/vnd.openxmlformats-officedocument.customXmlProperties+xml"/>
  <Override PartName="/customXml/itemProps2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4A17" w14:textId="77777777" w:rsidR="00B41CDA" w:rsidRPr="00DE314B" w:rsidRDefault="00B41CDA" w:rsidP="00B41CDA">
      <w:pPr>
        <w:pStyle w:val="Heading1"/>
      </w:pPr>
      <w:bookmarkStart w:id="0" w:name="_Toc179197717"/>
      <w:bookmarkStart w:id="1" w:name="_Toc14173"/>
      <w:bookmarkStart w:id="2" w:name="_Toc186196992"/>
      <w:bookmarkStart w:id="3" w:name="_Toc212915818"/>
      <w:r w:rsidRPr="00DE314B">
        <w:t>ACKNOWLEDGMENT</w:t>
      </w:r>
      <w:bookmarkEnd w:id="0"/>
      <w:bookmarkEnd w:id="1"/>
      <w:bookmarkEnd w:id="2"/>
      <w:bookmarkEnd w:id="3"/>
    </w:p>
    <w:p w14:paraId="716F28AA" w14:textId="77777777" w:rsidR="000D7DB4" w:rsidRDefault="000D7DB4">
      <w:pPr>
        <w:jc w:val="center"/>
        <w:rPr>
          <w:rFonts w:cs="Times New Roman"/>
          <w:b/>
          <w:szCs w:val="24"/>
        </w:rPr>
      </w:pPr>
    </w:p>
    <w:p w14:paraId="50780734" w14:textId="77777777" w:rsidR="000D7DB4" w:rsidRDefault="000D7DB4">
      <w:pPr>
        <w:rPr>
          <w:rFonts w:cs="Times New Roman"/>
          <w:b/>
          <w:szCs w:val="24"/>
        </w:rPr>
      </w:pPr>
    </w:p>
    <w:p w14:paraId="27B94310" w14:textId="77777777" w:rsidR="000D7DB4" w:rsidRDefault="000D7DB4">
      <w:pPr>
        <w:rPr>
          <w:rFonts w:cs="Times New Roman"/>
          <w:b/>
          <w:szCs w:val="24"/>
        </w:rPr>
      </w:pPr>
    </w:p>
    <w:p w14:paraId="094E893E" w14:textId="77777777" w:rsidR="000D7DB4" w:rsidRDefault="000D7DB4">
      <w:pPr>
        <w:rPr>
          <w:rFonts w:cs="Times New Roman"/>
          <w:b/>
          <w:szCs w:val="24"/>
        </w:rPr>
      </w:pPr>
    </w:p>
    <w:p w14:paraId="24F3CD7E" w14:textId="77777777" w:rsidR="000D7DB4" w:rsidRDefault="000D7DB4">
      <w:pPr>
        <w:rPr>
          <w:rFonts w:cs="Times New Roman"/>
          <w:b/>
          <w:szCs w:val="24"/>
        </w:rPr>
      </w:pPr>
    </w:p>
    <w:p w14:paraId="381F1691" w14:textId="77777777" w:rsidR="000D7DB4" w:rsidRDefault="000D7DB4">
      <w:pPr>
        <w:rPr>
          <w:rFonts w:cs="Times New Roman"/>
          <w:b/>
          <w:szCs w:val="24"/>
        </w:rPr>
      </w:pPr>
    </w:p>
    <w:p w14:paraId="1BB19092" w14:textId="77777777" w:rsidR="000D7DB4" w:rsidRDefault="000D7DB4">
      <w:pPr>
        <w:rPr>
          <w:rFonts w:cs="Times New Roman"/>
          <w:b/>
          <w:szCs w:val="24"/>
        </w:rPr>
      </w:pPr>
    </w:p>
    <w:p w14:paraId="0603E6FE" w14:textId="77777777" w:rsidR="000D7DB4" w:rsidRDefault="000D7DB4">
      <w:pPr>
        <w:rPr>
          <w:rFonts w:cs="Times New Roman"/>
          <w:b/>
          <w:szCs w:val="24"/>
        </w:rPr>
      </w:pPr>
    </w:p>
    <w:p w14:paraId="5EC1495B" w14:textId="77777777" w:rsidR="000D7DB4" w:rsidRDefault="000D7DB4">
      <w:pPr>
        <w:rPr>
          <w:rFonts w:cs="Times New Roman"/>
          <w:b/>
          <w:szCs w:val="24"/>
        </w:rPr>
      </w:pPr>
    </w:p>
    <w:p w14:paraId="382812E8" w14:textId="77777777" w:rsidR="000D7DB4" w:rsidRDefault="000D7DB4"/>
    <w:p w14:paraId="2E98CFF7" w14:textId="77777777" w:rsidR="000E0DF3" w:rsidRDefault="000E0DF3"/>
    <w:p w14:paraId="376EF3DF" w14:textId="77777777" w:rsidR="000E0DF3" w:rsidRDefault="000E0DF3"/>
    <w:p w14:paraId="368E943E" w14:textId="77777777" w:rsidR="001D58DF" w:rsidRDefault="001D58DF"/>
    <w:p w14:paraId="16D9ED63" w14:textId="77777777" w:rsidR="001D58DF" w:rsidRDefault="001D58DF"/>
    <w:p w14:paraId="6B9A6846" w14:textId="77777777" w:rsidR="00A32B6B" w:rsidRDefault="00B26BEF" w:rsidP="0009418E">
      <w:pPr>
        <w:pStyle w:val="Heading1"/>
        <w:spacing w:line="360" w:lineRule="auto"/>
        <w:rPr>
          <w:noProof/>
        </w:rPr>
      </w:pPr>
      <w:bookmarkStart w:id="4" w:name="_Toc152318774"/>
      <w:bookmarkStart w:id="5" w:name="_Toc197721582"/>
      <w:bookmarkStart w:id="6" w:name="_Toc200042031"/>
      <w:bookmarkStart w:id="7" w:name="_Toc208008033"/>
      <w:bookmarkStart w:id="8" w:name="_Toc212915820"/>
      <w:r>
        <w:t>LIST OF TABLES</w:t>
      </w:r>
      <w:bookmarkEnd w:id="4"/>
      <w:bookmarkEnd w:id="5"/>
      <w:bookmarkEnd w:id="6"/>
      <w:bookmarkEnd w:id="7"/>
      <w:bookmarkEnd w:id="8"/>
      <w:r w:rsidRPr="0009418E">
        <w:rPr>
          <w:sz w:val="24"/>
          <w:szCs w:val="24"/>
          <w:lang w:eastAsia="zh-TW"/>
        </w:rPr>
        <w:fldChar w:fldCharType="begin"/>
      </w:r>
      <w:r w:rsidRPr="0009418E">
        <w:rPr>
          <w:sz w:val="24"/>
          <w:szCs w:val="24"/>
          <w:lang w:eastAsia="zh-TW"/>
        </w:rPr>
        <w:instrText xml:space="preserve"> TOC \h \z \c "Table" </w:instrText>
      </w:r>
      <w:r w:rsidRPr="0009418E">
        <w:rPr>
          <w:sz w:val="24"/>
          <w:szCs w:val="24"/>
          <w:lang w:eastAsia="zh-TW"/>
        </w:rPr>
        <w:fldChar w:fldCharType="separate"/>
      </w:r>
    </w:p>
    <w:p w14:paraId="7E9BD37F" w14:textId="5DF4B38E" w:rsidR="00A32B6B" w:rsidRDefault="00A32B6B">
      <w:pPr>
        <w:pStyle w:val="TableofFigures"/>
        <w:tabs>
          <w:tab w:val="right" w:leader="dot" w:pos="9227"/>
        </w:tabs>
        <w:rPr>
          <w:rFonts w:asciiTheme="minorHAnsi" w:eastAsiaTheme="minorEastAsia" w:hAnsiTheme="minorHAnsi" w:cstheme="minorBidi"/>
          <w:noProof/>
          <w:kern w:val="2"/>
          <w:szCs w:val="24"/>
          <w14:ligatures w14:val="standardContextual"/>
        </w:rPr>
      </w:pPr>
    </w:p>
    <w:p w14:paraId="22F0CB59" w14:textId="77777777" w:rsidR="000D7DB4" w:rsidRPr="0009418E" w:rsidRDefault="00B26BEF" w:rsidP="0009418E">
      <w:pPr>
        <w:keepNext/>
        <w:spacing w:after="200" w:line="360" w:lineRule="auto"/>
        <w:jc w:val="both"/>
        <w:rPr>
          <w:rFonts w:eastAsia="SimSun" w:cs="Times New Roman"/>
          <w:b/>
          <w:szCs w:val="24"/>
          <w:lang w:eastAsia="zh-TW"/>
        </w:rPr>
      </w:pPr>
      <w:r w:rsidRPr="0009418E">
        <w:rPr>
          <w:rFonts w:eastAsia="SimSun" w:cs="Times New Roman"/>
          <w:b/>
          <w:szCs w:val="24"/>
          <w:lang w:eastAsia="zh-TW"/>
        </w:rPr>
        <w:lastRenderedPageBreak/>
        <w:fldChar w:fldCharType="end"/>
      </w:r>
    </w:p>
    <w:p w14:paraId="0AB5E1D6" w14:textId="77777777" w:rsidR="000D7DB4" w:rsidRDefault="000D7DB4">
      <w:pPr>
        <w:keepNext/>
        <w:spacing w:after="200" w:line="360" w:lineRule="auto"/>
        <w:rPr>
          <w:rFonts w:eastAsia="SimSun" w:cs="Times New Roman"/>
          <w:b/>
          <w:szCs w:val="24"/>
          <w:lang w:eastAsia="zh-TW"/>
        </w:rPr>
      </w:pPr>
    </w:p>
    <w:p w14:paraId="7EA593AC" w14:textId="77777777" w:rsidR="000D7DB4" w:rsidRDefault="000D7DB4">
      <w:pPr>
        <w:keepNext/>
        <w:spacing w:after="200" w:line="360" w:lineRule="auto"/>
        <w:rPr>
          <w:rFonts w:eastAsia="SimSun" w:cs="Times New Roman"/>
          <w:b/>
          <w:szCs w:val="24"/>
          <w:lang w:eastAsia="zh-TW"/>
        </w:rPr>
      </w:pPr>
    </w:p>
    <w:p w14:paraId="311F31E2" w14:textId="77777777" w:rsidR="000D7DB4" w:rsidRDefault="000D7DB4">
      <w:pPr>
        <w:keepNext/>
        <w:spacing w:after="200" w:line="360" w:lineRule="auto"/>
        <w:rPr>
          <w:rFonts w:eastAsia="SimSun" w:cs="Times New Roman"/>
          <w:b/>
          <w:szCs w:val="24"/>
          <w:lang w:eastAsia="zh-TW"/>
        </w:rPr>
      </w:pPr>
    </w:p>
    <w:p w14:paraId="14C98372" w14:textId="77777777" w:rsidR="000D7DB4" w:rsidRDefault="000D7DB4">
      <w:pPr>
        <w:keepNext/>
        <w:spacing w:after="200" w:line="360" w:lineRule="auto"/>
        <w:rPr>
          <w:rFonts w:eastAsia="SimSun" w:cs="Times New Roman"/>
          <w:b/>
          <w:szCs w:val="24"/>
          <w:lang w:eastAsia="zh-TW"/>
        </w:rPr>
      </w:pPr>
    </w:p>
    <w:p w14:paraId="11C465D0" w14:textId="77777777" w:rsidR="000D7DB4" w:rsidRDefault="000D7DB4">
      <w:pPr>
        <w:keepNext/>
        <w:spacing w:after="200" w:line="360" w:lineRule="auto"/>
        <w:rPr>
          <w:rFonts w:eastAsia="SimSun" w:cs="Times New Roman"/>
          <w:b/>
          <w:szCs w:val="24"/>
          <w:lang w:eastAsia="zh-TW"/>
        </w:rPr>
      </w:pPr>
    </w:p>
    <w:p w14:paraId="36829549" w14:textId="77777777" w:rsidR="000D7DB4" w:rsidRDefault="000D7DB4">
      <w:pPr>
        <w:keepNext/>
        <w:spacing w:after="200" w:line="360" w:lineRule="auto"/>
        <w:rPr>
          <w:rFonts w:eastAsia="SimSun" w:cs="Times New Roman"/>
          <w:b/>
          <w:szCs w:val="24"/>
          <w:lang w:eastAsia="zh-TW"/>
        </w:rPr>
      </w:pPr>
    </w:p>
    <w:p w14:paraId="4AA5D840" w14:textId="77777777" w:rsidR="000D7DB4" w:rsidRDefault="000D7DB4">
      <w:pPr>
        <w:keepNext/>
        <w:spacing w:after="200" w:line="360" w:lineRule="auto"/>
        <w:rPr>
          <w:rFonts w:eastAsia="SimSun" w:cs="Times New Roman"/>
          <w:b/>
          <w:szCs w:val="24"/>
          <w:lang w:eastAsia="zh-TW"/>
        </w:rPr>
      </w:pPr>
    </w:p>
    <w:p w14:paraId="5765FB12" w14:textId="77777777" w:rsidR="000D7DB4" w:rsidRDefault="000D7DB4">
      <w:pPr>
        <w:pStyle w:val="TableofFigures"/>
        <w:tabs>
          <w:tab w:val="right" w:leader="dot" w:pos="9227"/>
        </w:tabs>
      </w:pPr>
    </w:p>
    <w:p w14:paraId="7E5DC9FC" w14:textId="77777777" w:rsidR="000D7DB4" w:rsidRDefault="000D7DB4"/>
    <w:p w14:paraId="6F1AD0B0" w14:textId="77777777" w:rsidR="000D7DB4" w:rsidRDefault="000D7DB4"/>
    <w:p w14:paraId="72C4F1C9" w14:textId="77777777" w:rsidR="000D7DB4" w:rsidRDefault="000D7DB4"/>
    <w:p w14:paraId="087CA3FC" w14:textId="77777777" w:rsidR="000D7DB4" w:rsidRDefault="000D7DB4"/>
    <w:p w14:paraId="30ABA6AE" w14:textId="77777777" w:rsidR="000D7DB4" w:rsidRDefault="000D7DB4"/>
    <w:p w14:paraId="44263A87" w14:textId="77777777" w:rsidR="000D7DB4" w:rsidRDefault="000D7DB4"/>
    <w:p w14:paraId="09A0144E" w14:textId="77777777" w:rsidR="000D7DB4" w:rsidRDefault="000D7DB4"/>
    <w:p w14:paraId="5D379DD8" w14:textId="77777777" w:rsidR="000D7DB4" w:rsidRDefault="000D7DB4"/>
    <w:p w14:paraId="39AF596F" w14:textId="77777777" w:rsidR="000D7DB4" w:rsidRDefault="000D7DB4"/>
    <w:p w14:paraId="1706DBBB" w14:textId="77777777" w:rsidR="000D7DB4" w:rsidRDefault="000D7DB4"/>
    <w:p w14:paraId="7D2857B1" w14:textId="77777777" w:rsidR="000D7DB4" w:rsidRDefault="00B26BEF" w:rsidP="00055320">
      <w:pPr>
        <w:pStyle w:val="Heading1"/>
        <w:rPr>
          <w:rFonts w:eastAsia="Calibri" w:cs="SimSun"/>
          <w:bCs/>
          <w:sz w:val="24"/>
          <w:szCs w:val="22"/>
        </w:rPr>
      </w:pPr>
      <w:bookmarkStart w:id="9" w:name="_Toc200042032"/>
      <w:bookmarkStart w:id="10" w:name="_Toc208008034"/>
      <w:bookmarkStart w:id="11" w:name="_Toc212915821"/>
      <w:r>
        <w:t>LIST OF FIGURES</w:t>
      </w:r>
      <w:bookmarkEnd w:id="9"/>
      <w:bookmarkEnd w:id="10"/>
      <w:bookmarkEnd w:id="11"/>
      <w:r>
        <w:t xml:space="preserve"> </w:t>
      </w:r>
    </w:p>
    <w:p w14:paraId="7BE956C1" w14:textId="77777777" w:rsidR="000D7DB4" w:rsidRDefault="000D7DB4"/>
    <w:p w14:paraId="41B21E7A" w14:textId="77777777" w:rsidR="000D7DB4" w:rsidRDefault="000D7DB4"/>
    <w:p w14:paraId="69480B9B" w14:textId="77777777" w:rsidR="000D7DB4" w:rsidRDefault="000D7DB4"/>
    <w:p w14:paraId="0BF2189F" w14:textId="77777777" w:rsidR="000D7DB4" w:rsidRDefault="000D7DB4"/>
    <w:p w14:paraId="61A74109" w14:textId="77777777" w:rsidR="000D7DB4" w:rsidRDefault="000D7DB4">
      <w:pPr>
        <w:rPr>
          <w:rFonts w:cs="Times New Roman"/>
          <w:b/>
          <w:szCs w:val="24"/>
        </w:rPr>
      </w:pPr>
    </w:p>
    <w:p w14:paraId="6876D5BA" w14:textId="77777777" w:rsidR="000D7DB4" w:rsidRDefault="000D7DB4">
      <w:pPr>
        <w:rPr>
          <w:rFonts w:cs="Times New Roman"/>
          <w:b/>
          <w:szCs w:val="24"/>
        </w:rPr>
      </w:pPr>
    </w:p>
    <w:p w14:paraId="31F22A25" w14:textId="77777777" w:rsidR="000D7DB4" w:rsidRDefault="000D7DB4">
      <w:pPr>
        <w:rPr>
          <w:rFonts w:cs="Times New Roman"/>
          <w:b/>
          <w:szCs w:val="24"/>
        </w:rPr>
      </w:pPr>
    </w:p>
    <w:p w14:paraId="3247A4A9" w14:textId="77777777" w:rsidR="000D7DB4" w:rsidRDefault="000D7DB4">
      <w:pPr>
        <w:rPr>
          <w:rFonts w:cs="Times New Roman"/>
          <w:b/>
          <w:szCs w:val="24"/>
        </w:rPr>
      </w:pPr>
    </w:p>
    <w:p w14:paraId="0184AB5C" w14:textId="77777777" w:rsidR="000D7DB4" w:rsidRDefault="000D7DB4">
      <w:pPr>
        <w:rPr>
          <w:rFonts w:cs="Times New Roman"/>
          <w:b/>
          <w:szCs w:val="24"/>
        </w:rPr>
      </w:pPr>
    </w:p>
    <w:p w14:paraId="59AE923B" w14:textId="77777777" w:rsidR="000D7DB4" w:rsidRDefault="000D7DB4">
      <w:pPr>
        <w:rPr>
          <w:rFonts w:cs="Times New Roman"/>
          <w:b/>
          <w:szCs w:val="24"/>
        </w:rPr>
      </w:pPr>
    </w:p>
    <w:p w14:paraId="192CC8EA" w14:textId="77777777" w:rsidR="000D7DB4" w:rsidRDefault="000D7DB4">
      <w:pPr>
        <w:rPr>
          <w:rFonts w:cs="Times New Roman"/>
          <w:b/>
          <w:szCs w:val="24"/>
        </w:rPr>
      </w:pPr>
    </w:p>
    <w:p w14:paraId="66247207" w14:textId="77777777" w:rsidR="000D7DB4" w:rsidRDefault="000D7DB4">
      <w:pPr>
        <w:rPr>
          <w:rFonts w:cs="Times New Roman"/>
          <w:b/>
          <w:szCs w:val="24"/>
        </w:rPr>
      </w:pPr>
    </w:p>
    <w:p w14:paraId="1F375927" w14:textId="77777777" w:rsidR="000D7DB4" w:rsidRDefault="000D7DB4">
      <w:pPr>
        <w:rPr>
          <w:rFonts w:cs="Times New Roman"/>
          <w:b/>
          <w:szCs w:val="24"/>
        </w:rPr>
      </w:pPr>
    </w:p>
    <w:p w14:paraId="2963E225" w14:textId="77777777" w:rsidR="000D7DB4" w:rsidRDefault="000D7DB4" w:rsidP="00AA6004">
      <w:pPr>
        <w:spacing w:before="100" w:beforeAutospacing="1" w:after="100" w:afterAutospacing="1" w:line="240" w:lineRule="auto"/>
        <w:rPr>
          <w:rFonts w:cs="Times New Roman"/>
          <w:b/>
          <w:szCs w:val="24"/>
        </w:rPr>
      </w:pPr>
    </w:p>
    <w:p w14:paraId="77E76906" w14:textId="77777777" w:rsidR="00AA6004" w:rsidRDefault="00AA6004" w:rsidP="00AA6004">
      <w:pPr>
        <w:spacing w:before="100" w:beforeAutospacing="1" w:after="100" w:afterAutospacing="1" w:line="240" w:lineRule="auto"/>
        <w:rPr>
          <w:rFonts w:eastAsia="Times New Roman" w:cs="Times New Roman"/>
          <w:szCs w:val="24"/>
        </w:rPr>
      </w:pPr>
    </w:p>
    <w:p w14:paraId="03B5053E" w14:textId="77777777" w:rsidR="00BC4F4F" w:rsidRDefault="00BC4F4F" w:rsidP="00AA6004">
      <w:pPr>
        <w:spacing w:before="100" w:beforeAutospacing="1" w:after="100" w:afterAutospacing="1" w:line="240" w:lineRule="auto"/>
        <w:rPr>
          <w:rFonts w:eastAsia="Times New Roman" w:cs="Times New Roman"/>
          <w:szCs w:val="24"/>
        </w:rPr>
      </w:pPr>
    </w:p>
    <w:p w14:paraId="5296CAF4" w14:textId="77777777" w:rsidR="00BC4F4F" w:rsidRDefault="00BC4F4F" w:rsidP="00AA6004">
      <w:pPr>
        <w:spacing w:before="100" w:beforeAutospacing="1" w:after="100" w:afterAutospacing="1" w:line="240" w:lineRule="auto"/>
        <w:rPr>
          <w:rFonts w:eastAsia="Times New Roman" w:cs="Times New Roman"/>
          <w:szCs w:val="24"/>
        </w:rPr>
      </w:pPr>
    </w:p>
    <w:p w14:paraId="7DF4CBA7" w14:textId="77777777" w:rsidR="00BC4F4F" w:rsidRDefault="00BC4F4F" w:rsidP="00AA6004">
      <w:pPr>
        <w:spacing w:before="100" w:beforeAutospacing="1" w:after="100" w:afterAutospacing="1" w:line="240" w:lineRule="auto"/>
        <w:rPr>
          <w:rFonts w:eastAsia="Times New Roman" w:cs="Times New Roman"/>
          <w:szCs w:val="24"/>
        </w:rPr>
      </w:pPr>
    </w:p>
    <w:p w14:paraId="3335BDC7" w14:textId="77777777" w:rsidR="00BC4F4F" w:rsidRDefault="00BC4F4F" w:rsidP="00AA6004">
      <w:pPr>
        <w:spacing w:before="100" w:beforeAutospacing="1" w:after="100" w:afterAutospacing="1" w:line="240" w:lineRule="auto"/>
        <w:rPr>
          <w:rFonts w:eastAsia="Times New Roman" w:cs="Times New Roman"/>
          <w:szCs w:val="24"/>
        </w:rPr>
      </w:pPr>
    </w:p>
    <w:p w14:paraId="2FBE5BBA" w14:textId="77777777" w:rsidR="00BC4F4F" w:rsidRDefault="00BC4F4F" w:rsidP="00AA6004">
      <w:pPr>
        <w:spacing w:before="100" w:beforeAutospacing="1" w:after="100" w:afterAutospacing="1" w:line="240" w:lineRule="auto"/>
        <w:rPr>
          <w:rFonts w:eastAsia="Times New Roman" w:cs="Times New Roman"/>
          <w:szCs w:val="24"/>
        </w:rPr>
      </w:pPr>
    </w:p>
    <w:p w14:paraId="34D1BFA5" w14:textId="77777777" w:rsidR="00BC4F4F" w:rsidRDefault="00BC4F4F" w:rsidP="00AA6004">
      <w:pPr>
        <w:spacing w:before="100" w:beforeAutospacing="1" w:after="100" w:afterAutospacing="1" w:line="240" w:lineRule="auto"/>
        <w:rPr>
          <w:rFonts w:eastAsia="Times New Roman" w:cs="Times New Roman"/>
          <w:szCs w:val="24"/>
        </w:rPr>
      </w:pPr>
    </w:p>
    <w:p w14:paraId="6DB1E4F2" w14:textId="77777777" w:rsidR="00BC4F4F" w:rsidRDefault="00BC4F4F" w:rsidP="00AA6004">
      <w:pPr>
        <w:spacing w:before="100" w:beforeAutospacing="1" w:after="100" w:afterAutospacing="1" w:line="240" w:lineRule="auto"/>
        <w:rPr>
          <w:rFonts w:eastAsia="Times New Roman" w:cs="Times New Roman"/>
          <w:szCs w:val="24"/>
        </w:rPr>
      </w:pPr>
    </w:p>
    <w:p w14:paraId="5CA9071B" w14:textId="77777777" w:rsidR="00302BCF" w:rsidRPr="00302BCF" w:rsidRDefault="00302BCF" w:rsidP="00302BCF">
      <w:pPr>
        <w:pStyle w:val="Heading1"/>
        <w:rPr>
          <w:rFonts w:eastAsia="Times New Roman"/>
          <w:szCs w:val="24"/>
          <w:lang w:val="en-GB" w:eastAsia="en-GB"/>
        </w:rPr>
      </w:pPr>
      <w:bookmarkStart w:id="12" w:name="_Toc212915822"/>
      <w:r>
        <w:t>LIST OF ACRONYMIES AND ABBREVIATIONS</w:t>
      </w:r>
      <w:bookmarkEnd w:id="12"/>
    </w:p>
    <w:p w14:paraId="5B8285ED" w14:textId="77777777" w:rsidR="00AA6004" w:rsidRDefault="00AA6004" w:rsidP="00AA6004">
      <w:pPr>
        <w:pStyle w:val="Heading3"/>
      </w:pPr>
    </w:p>
    <w:p w14:paraId="3292F909" w14:textId="77777777" w:rsidR="000D7DB4" w:rsidRDefault="000D7DB4">
      <w:pPr>
        <w:spacing w:before="100" w:beforeAutospacing="1" w:after="100" w:afterAutospacing="1" w:line="240" w:lineRule="auto"/>
        <w:ind w:left="360"/>
        <w:rPr>
          <w:rFonts w:eastAsia="Times New Roman" w:cs="Times New Roman"/>
          <w:szCs w:val="24"/>
        </w:rPr>
      </w:pPr>
    </w:p>
    <w:p w14:paraId="4B688BA3" w14:textId="77777777" w:rsidR="000D7DB4" w:rsidRDefault="000D7DB4">
      <w:pPr>
        <w:spacing w:before="100" w:beforeAutospacing="1" w:after="100" w:afterAutospacing="1" w:line="240" w:lineRule="auto"/>
        <w:ind w:left="360"/>
        <w:rPr>
          <w:rFonts w:eastAsia="Times New Roman" w:cs="Times New Roman"/>
          <w:szCs w:val="24"/>
        </w:rPr>
      </w:pPr>
    </w:p>
    <w:p w14:paraId="04C1BCFE" w14:textId="77777777" w:rsidR="000D7DB4" w:rsidRDefault="000D7DB4">
      <w:pPr>
        <w:spacing w:before="100" w:beforeAutospacing="1" w:after="100" w:afterAutospacing="1" w:line="240" w:lineRule="auto"/>
        <w:ind w:left="360"/>
        <w:rPr>
          <w:rFonts w:eastAsia="Times New Roman" w:cs="Times New Roman"/>
          <w:szCs w:val="24"/>
        </w:rPr>
      </w:pPr>
    </w:p>
    <w:p w14:paraId="177C0869" w14:textId="77777777" w:rsidR="000D7DB4" w:rsidRDefault="000D7DB4">
      <w:pPr>
        <w:spacing w:before="100" w:beforeAutospacing="1" w:after="100" w:afterAutospacing="1" w:line="240" w:lineRule="auto"/>
        <w:ind w:left="360"/>
        <w:rPr>
          <w:rFonts w:eastAsia="Times New Roman" w:cs="Times New Roman"/>
          <w:szCs w:val="24"/>
        </w:rPr>
      </w:pPr>
    </w:p>
    <w:p w14:paraId="0C5B5719" w14:textId="77777777" w:rsidR="000D7DB4" w:rsidRDefault="000D7DB4">
      <w:pPr>
        <w:spacing w:before="100" w:beforeAutospacing="1" w:after="100" w:afterAutospacing="1" w:line="240" w:lineRule="auto"/>
        <w:ind w:left="360"/>
        <w:rPr>
          <w:rFonts w:eastAsia="Times New Roman" w:cs="Times New Roman"/>
          <w:szCs w:val="24"/>
        </w:rPr>
      </w:pPr>
    </w:p>
    <w:p w14:paraId="27292157" w14:textId="77777777" w:rsidR="000D7DB4" w:rsidRDefault="000D7DB4">
      <w:pPr>
        <w:spacing w:before="100" w:beforeAutospacing="1" w:after="100" w:afterAutospacing="1" w:line="240" w:lineRule="auto"/>
        <w:rPr>
          <w:rFonts w:eastAsia="Times New Roman" w:cs="Times New Roman"/>
          <w:szCs w:val="24"/>
        </w:rPr>
      </w:pPr>
    </w:p>
    <w:p w14:paraId="6FF0D67A" w14:textId="77777777" w:rsidR="000D7DB4" w:rsidRDefault="000D7DB4">
      <w:pPr>
        <w:spacing w:before="100" w:beforeAutospacing="1" w:after="100" w:afterAutospacing="1" w:line="240" w:lineRule="auto"/>
        <w:rPr>
          <w:rFonts w:eastAsia="Times New Roman" w:cs="Times New Roman"/>
          <w:szCs w:val="24"/>
        </w:rPr>
      </w:pPr>
    </w:p>
    <w:p w14:paraId="0560F84A" w14:textId="77777777" w:rsidR="000D7DB4" w:rsidRDefault="000D7DB4">
      <w:pPr>
        <w:spacing w:before="100" w:beforeAutospacing="1" w:after="100" w:afterAutospacing="1" w:line="240" w:lineRule="auto"/>
        <w:rPr>
          <w:rFonts w:eastAsia="Times New Roman" w:cs="Times New Roman"/>
          <w:szCs w:val="24"/>
        </w:rPr>
      </w:pPr>
    </w:p>
    <w:p w14:paraId="7421ECFF" w14:textId="77777777" w:rsidR="00492A4E" w:rsidRDefault="00492A4E">
      <w:pPr>
        <w:spacing w:before="100" w:beforeAutospacing="1" w:after="100" w:afterAutospacing="1" w:line="240" w:lineRule="auto"/>
        <w:rPr>
          <w:rFonts w:eastAsia="Times New Roman" w:cs="Times New Roman"/>
          <w:szCs w:val="24"/>
        </w:rPr>
      </w:pPr>
    </w:p>
    <w:p w14:paraId="548DE2BA" w14:textId="77777777" w:rsidR="000D7DB4" w:rsidRDefault="00B26BEF">
      <w:pPr>
        <w:pStyle w:val="Heading1"/>
      </w:pPr>
      <w:r>
        <w:t xml:space="preserve"> </w:t>
      </w:r>
      <w:bookmarkStart w:id="13" w:name="_Toc197721584"/>
      <w:bookmarkStart w:id="14" w:name="_Toc200042034"/>
      <w:bookmarkStart w:id="15" w:name="_Toc208008036"/>
      <w:bookmarkStart w:id="16" w:name="_Toc212915823"/>
      <w:r>
        <w:t>SUMMERY</w:t>
      </w:r>
      <w:bookmarkEnd w:id="13"/>
      <w:bookmarkEnd w:id="14"/>
      <w:bookmarkEnd w:id="15"/>
      <w:bookmarkEnd w:id="16"/>
      <w:r>
        <w:t xml:space="preserve"> </w:t>
      </w:r>
    </w:p>
    <w:p w14:paraId="623FEF95" w14:textId="5810E071" w:rsidR="000D7DB4" w:rsidRDefault="00C261E3">
      <w:pPr>
        <w:pStyle w:val="NormalWeb"/>
        <w:spacing w:before="0" w:beforeAutospacing="0" w:after="240" w:afterAutospacing="0" w:line="360" w:lineRule="auto"/>
        <w:jc w:val="both"/>
      </w:pPr>
      <w:r>
        <w:rPr>
          <w:b/>
          <w:bCs/>
        </w:rPr>
        <w:t>Background:</w:t>
      </w:r>
      <w:r w:rsidRPr="00C261E3">
        <w:t xml:space="preserve"> </w:t>
      </w:r>
    </w:p>
    <w:p w14:paraId="49D70431" w14:textId="7856692E" w:rsidR="000D7DB4" w:rsidRPr="00471513" w:rsidRDefault="00B26BEF" w:rsidP="00471513">
      <w:pPr>
        <w:spacing w:line="360" w:lineRule="auto"/>
        <w:jc w:val="both"/>
      </w:pPr>
      <w:r w:rsidRPr="00C261E3">
        <w:rPr>
          <w:b/>
          <w:bCs/>
        </w:rPr>
        <w:t>Objective:</w:t>
      </w:r>
    </w:p>
    <w:p w14:paraId="58C89634" w14:textId="260E0FD6" w:rsidR="00C261E3" w:rsidRPr="00F10F5B" w:rsidRDefault="00B26BEF" w:rsidP="00C261E3">
      <w:pPr>
        <w:pStyle w:val="NormalWeb"/>
        <w:spacing w:line="360" w:lineRule="auto"/>
        <w:jc w:val="both"/>
        <w:rPr>
          <w:lang w:eastAsia="en-GB"/>
        </w:rPr>
      </w:pPr>
      <w:r>
        <w:rPr>
          <w:b/>
          <w:bCs/>
        </w:rPr>
        <w:t>Method</w:t>
      </w:r>
      <w:r>
        <w:t xml:space="preserve">: </w:t>
      </w:r>
    </w:p>
    <w:p w14:paraId="223730E5" w14:textId="04823D9E" w:rsidR="000D7DB4" w:rsidRDefault="00B26BEF">
      <w:pPr>
        <w:pStyle w:val="NormalWeb"/>
        <w:spacing w:before="0" w:beforeAutospacing="0" w:after="240" w:afterAutospacing="0" w:line="360" w:lineRule="auto"/>
        <w:jc w:val="both"/>
        <w:rPr>
          <w:rFonts w:eastAsia="Calibri" w:cs="SimSun"/>
          <w:sz w:val="16"/>
          <w:szCs w:val="16"/>
        </w:rPr>
      </w:pPr>
      <w:r>
        <w:rPr>
          <w:b/>
          <w:bCs/>
        </w:rPr>
        <w:t>Work and Budget Plan</w:t>
      </w:r>
      <w:r>
        <w:t xml:space="preserve">: </w:t>
      </w:r>
    </w:p>
    <w:p w14:paraId="3A5B792A" w14:textId="138284B5" w:rsidR="000D7DB4" w:rsidRPr="00C261E3" w:rsidRDefault="00B26BEF" w:rsidP="00C261E3">
      <w:pPr>
        <w:pStyle w:val="NormalWeb"/>
        <w:spacing w:before="0" w:beforeAutospacing="0" w:after="240" w:afterAutospacing="0" w:line="360" w:lineRule="auto"/>
        <w:jc w:val="both"/>
        <w:sectPr w:rsidR="000D7DB4" w:rsidRPr="00C261E3">
          <w:footerReference w:type="default" r:id="rId29"/>
          <w:pgSz w:w="12240" w:h="15840"/>
          <w:pgMar w:top="1440" w:right="1502" w:bottom="1440" w:left="1501" w:header="720" w:footer="720" w:gutter="0"/>
          <w:pgNumType w:fmt="lowerRoman" w:start="1"/>
          <w:cols w:space="720"/>
          <w:docGrid w:linePitch="360"/>
        </w:sectPr>
      </w:pPr>
      <w:r>
        <w:rPr>
          <w:b/>
          <w:bCs/>
        </w:rPr>
        <w:t>Key words:</w:t>
      </w:r>
      <w:r>
        <w:t xml:space="preserve"> </w:t>
      </w:r>
    </w:p>
    <w:p w14:paraId="66741D5C" w14:textId="0150F790" w:rsidR="00F265B2" w:rsidRDefault="00F265B2" w:rsidP="009A21F5">
      <w:pPr>
        <w:pStyle w:val="Heading1"/>
      </w:pPr>
      <w:bookmarkStart w:id="17" w:name="_Toc197721585"/>
      <w:bookmarkStart w:id="18" w:name="_Toc200042035"/>
      <w:bookmarkStart w:id="19" w:name="_Toc208008037"/>
      <w:bookmarkStart w:id="20" w:name="_Toc212915824"/>
      <w:r w:rsidRPr="00F265B2">
        <w:lastRenderedPageBreak/>
        <w:t>Prevalence and Risk Factors for Chemotherapy-Induced Ovarian Dysfunction at oncology clinic of St. Paul’s Hospital Millennium Medical College</w:t>
      </w:r>
    </w:p>
    <w:p w14:paraId="62440E08" w14:textId="3A2988DB" w:rsidR="000D7DB4" w:rsidRDefault="00B26BEF" w:rsidP="009A21F5">
      <w:pPr>
        <w:pStyle w:val="Heading1"/>
      </w:pPr>
      <w:r>
        <w:t>1. INTRODUCTION</w:t>
      </w:r>
      <w:bookmarkEnd w:id="17"/>
      <w:bookmarkEnd w:id="18"/>
      <w:bookmarkEnd w:id="19"/>
      <w:bookmarkEnd w:id="20"/>
    </w:p>
    <w:p w14:paraId="67DB3793" w14:textId="77777777" w:rsidR="000D7DB4" w:rsidRDefault="00B26BEF">
      <w:pPr>
        <w:pStyle w:val="Heading2"/>
      </w:pPr>
      <w:bookmarkStart w:id="21" w:name="_Toc197721586"/>
      <w:bookmarkStart w:id="22" w:name="_Toc200042036"/>
      <w:bookmarkStart w:id="23" w:name="_Toc208008038"/>
      <w:bookmarkStart w:id="24" w:name="_Toc212915825"/>
      <w:r>
        <w:t>1.1 Background of the study</w:t>
      </w:r>
      <w:bookmarkEnd w:id="21"/>
      <w:bookmarkEnd w:id="22"/>
      <w:bookmarkEnd w:id="23"/>
      <w:bookmarkEnd w:id="24"/>
    </w:p>
    <w:p w14:paraId="7DCC19FE" w14:textId="77777777" w:rsidR="00C9434A" w:rsidRPr="00080C41" w:rsidRDefault="00C9434A" w:rsidP="00C9434A">
      <w:pPr>
        <w:spacing w:line="360" w:lineRule="auto"/>
        <w:jc w:val="both"/>
      </w:pPr>
      <w:r w:rsidRPr="00080C41">
        <w:t xml:space="preserve">Cancer remains a significant global health burden, and chemotherapy stands as a cornerstone of modern oncology, contributing to markedly improved survival rates for many malignancies. However, these life-saving systemic treatments are not benign. A profound and often devastating iatrogenic consequence, particularly for premenopausal women, is </w:t>
      </w:r>
      <w:proofErr w:type="spellStart"/>
      <w:r w:rsidRPr="00080C41">
        <w:t>gonadotoxicity</w:t>
      </w:r>
      <w:proofErr w:type="spellEnd"/>
      <w:r w:rsidRPr="00080C41">
        <w:t>. This toxicity frequently manifests as Chemotherapy-Induced Ovarian Dysfunction (CIOD), a condition characterized by the damage and depletion of the ovarian follicle pool, leading to a spectrum of ovarian impairment.</w:t>
      </w:r>
    </w:p>
    <w:p w14:paraId="1A0E1512" w14:textId="77777777" w:rsidR="00C9434A" w:rsidRPr="00080C41" w:rsidRDefault="00C9434A" w:rsidP="00C9434A">
      <w:pPr>
        <w:spacing w:line="360" w:lineRule="auto"/>
        <w:jc w:val="both"/>
      </w:pPr>
      <w:r w:rsidRPr="00080C41">
        <w:t xml:space="preserve">The clinical sequelae of CIOD are twofold and severe. First, it is a primary driver of infertility in young cancer survivors, which consistently ranks as one of the most distressing long-term side effects and a major determinant of post-treatment quality of life. Second, the premature loss of ovarian endocrine function results in Premature Ovarian Insufficiency (POI). This abrupt </w:t>
      </w:r>
      <w:proofErr w:type="spellStart"/>
      <w:r w:rsidRPr="00080C41">
        <w:t>oestrogen</w:t>
      </w:r>
      <w:proofErr w:type="spellEnd"/>
      <w:r w:rsidRPr="00080C41">
        <w:t xml:space="preserve"> deficiency induces a premature menopausal state, placing survivors at a significantly elevated long-term risk for numerous co-morbidities, including debilitating osteoporosis, accelerated cardiovascular disease, sexual dysfunction, and adverse neurocognitive effects, in addition to distressing vasomotor symptoms.</w:t>
      </w:r>
    </w:p>
    <w:p w14:paraId="294B0751" w14:textId="77777777" w:rsidR="00C9434A" w:rsidRPr="00080C41" w:rsidRDefault="00C9434A" w:rsidP="00C9434A">
      <w:pPr>
        <w:spacing w:line="360" w:lineRule="auto"/>
        <w:jc w:val="both"/>
      </w:pPr>
      <w:r w:rsidRPr="00080C41">
        <w:t xml:space="preserve">The risk of developing CIOD is not uniform; it is a multifactorial outcome. The reported prevalence in the literature varies widely, with estimates ranging from as low as 2% to over 80%. This discrepancy is largely attributed to the heterogeneity in study populations and definitions. The most critical risk factors identified are patient-dependent and treatment-dependent. The single most predictive factor is the patient's age at the time of treatment, as it serves as a proxy for their baseline ovarian reserve. Other patient-specific factors include pre-existing ovarian reserve and potential genetic predispositions. Critically, the type and dose of the chemotherapeutic agent are major determinants; alkylating agents (such as cyclophosphamide) </w:t>
      </w:r>
      <w:r w:rsidRPr="00080C41">
        <w:lastRenderedPageBreak/>
        <w:t>are known to be highly gonadotoxic, whereas other agents (like antimetabolites) carry a much lower risk.</w:t>
      </w:r>
    </w:p>
    <w:p w14:paraId="787C9026" w14:textId="07BBDCE2" w:rsidR="00C9434A" w:rsidRPr="00080C41" w:rsidRDefault="00C9434A" w:rsidP="00C9434A">
      <w:pPr>
        <w:spacing w:line="360" w:lineRule="auto"/>
        <w:jc w:val="both"/>
      </w:pPr>
      <w:r w:rsidRPr="00080C41">
        <w:t>Despite this established knowledge, the vast majority of data on CIOD prevalence and risk stratification originates from high-income countries in North America, Europe, and Asia. There is a significant paucity of research from the Sub-Saharan African context, including Ethiopia. Factors such as differences in population genetics, baseline nutritional status, and, most importantly, the specific chemotherapy protocols, regimens, and supportive care available and utilized at local institutions may significantly alter the prevalence and risk profile.</w:t>
      </w:r>
    </w:p>
    <w:p w14:paraId="2C9E0BD2" w14:textId="77777777" w:rsidR="000D7DB4" w:rsidRDefault="00B26BEF">
      <w:pPr>
        <w:pStyle w:val="Heading2"/>
      </w:pPr>
      <w:bookmarkStart w:id="25" w:name="_Toc197721587"/>
      <w:bookmarkStart w:id="26" w:name="_Toc200042037"/>
      <w:bookmarkStart w:id="27" w:name="_Toc208008039"/>
      <w:bookmarkStart w:id="28" w:name="_Toc212915826"/>
      <w:r>
        <w:t>1.2 Statement of Problem</w:t>
      </w:r>
      <w:bookmarkEnd w:id="25"/>
      <w:bookmarkEnd w:id="26"/>
      <w:bookmarkEnd w:id="27"/>
      <w:bookmarkEnd w:id="28"/>
      <w:r>
        <w:t xml:space="preserve"> </w:t>
      </w:r>
    </w:p>
    <w:p w14:paraId="5762CE20" w14:textId="77777777" w:rsidR="002F66F8" w:rsidRPr="002F66F8" w:rsidRDefault="002F66F8" w:rsidP="002F66F8">
      <w:pPr>
        <w:spacing w:line="360" w:lineRule="auto"/>
        <w:jc w:val="both"/>
      </w:pPr>
      <w:r w:rsidRPr="002F66F8">
        <w:t>Advances in cancer treatment over the past decades have significantly improved survival rates among women of reproductive age. However, chemotherapy, a mainstay of cancer therapy, is associated with substantial long-term adverse effects, including ovarian dysfunction. Chemotherapy-induced ovarian dysfunction (CIOD) can range from temporary menstrual irregularities to permanent ovarian failure, leading to infertility, premature menopause, hormonal imbalances, and increased risks of osteoporosis, cardiovascular disease, and diminished quality of life.</w:t>
      </w:r>
    </w:p>
    <w:p w14:paraId="048A733A" w14:textId="77777777" w:rsidR="002F66F8" w:rsidRPr="002F66F8" w:rsidRDefault="002F66F8" w:rsidP="002F66F8">
      <w:pPr>
        <w:spacing w:line="360" w:lineRule="auto"/>
        <w:jc w:val="both"/>
      </w:pPr>
      <w:r w:rsidRPr="002F66F8">
        <w:t>The mechanisms of CIOD are multifactorial and include direct cytotoxic effects on ovarian follicles, accelerated depletion of the primordial follicle pool, stromal and vascular injury, and disruption of the ovarian microenvironment. Clinically, ovarian dysfunction may present as amenorrhea, oligomenorrhea, low anti-Müllerian hormone (AMH) levels, elevated follicle-stimulating hormone (FSH) levels, or a decreased antral follicle count (AFC). The risk and severity of CIOD are influenced by patient-related factors such as age at the time of chemotherapy, baseline ovarian reserve, and reproductive history, as well as treatment-related factors including the type of chemotherapeutic agents, cumulative dose, and combination with radiotherapy.</w:t>
      </w:r>
    </w:p>
    <w:p w14:paraId="5F0E367E" w14:textId="3F4D7988" w:rsidR="002F66F8" w:rsidRDefault="002F66F8" w:rsidP="002F66F8">
      <w:pPr>
        <w:spacing w:line="360" w:lineRule="auto"/>
        <w:jc w:val="both"/>
      </w:pPr>
      <w:r w:rsidRPr="002F66F8">
        <w:t xml:space="preserve">Globally, studies have reported highly variable prevalence rates of CIOD, ranging from 10% to over 80% among women receiving chemotherapy, with the highest rates observed in those treated with alkylating agents or combination regimens. However, most of this evidence comes from high-income countries with advanced oncology and fertility preservation services. In contrast, </w:t>
      </w:r>
      <w:r w:rsidRPr="002F66F8">
        <w:rPr>
          <w:b/>
          <w:bCs/>
        </w:rPr>
        <w:lastRenderedPageBreak/>
        <w:t>data from Ethiopia and other low-resource settings remain scarce</w:t>
      </w:r>
      <w:r w:rsidRPr="002F66F8">
        <w:t>, leaving clinicians without context-specific evidence to guide patient counseling or preventive strategies.</w:t>
      </w:r>
      <w:r>
        <w:t xml:space="preserve"> </w:t>
      </w:r>
      <w:r w:rsidRPr="002F66F8">
        <w:t xml:space="preserve">Despite this, there is limited data in Ethiopia regarding the prevalence and risk factors for CIOD. </w:t>
      </w:r>
    </w:p>
    <w:p w14:paraId="4E732421" w14:textId="52B75A40" w:rsidR="002F66F8" w:rsidRPr="002F66F8" w:rsidRDefault="002F66F8" w:rsidP="002F66F8">
      <w:pPr>
        <w:spacing w:line="360" w:lineRule="auto"/>
        <w:jc w:val="both"/>
      </w:pPr>
      <w:r w:rsidRPr="002F66F8">
        <w:t>At St. Paul’s Hospital Millennium Medical College, one of the largest oncology centers in the country, there is currently no systematic assessment of the reproductive and endocrine sequelae of chemotherapy among female cancer patients. This lack of evidence impedes the provision of evidence-based fertility preservation counseling, individualized treatment planning, and long-term survivorship care.</w:t>
      </w:r>
    </w:p>
    <w:p w14:paraId="11E318C6" w14:textId="2F4F0611" w:rsidR="002F66F8" w:rsidRPr="002F66F8" w:rsidRDefault="002F66F8" w:rsidP="002F66F8">
      <w:pPr>
        <w:spacing w:line="360" w:lineRule="auto"/>
        <w:jc w:val="both"/>
      </w:pPr>
      <w:r w:rsidRPr="002F66F8">
        <w:t>Understanding the prevalence and associated risk factors of CIOD in this context is critical for guiding clinical practice, informing patient counseling on fertility and hormonal health, and developing strategies to mitigate long-term complications. Therefore, this study aims to assess the prevalence of chemotherapy-induced ovarian dysfunction and to identify its major risk factors among women receiving chemotherapy at the oncology clinic of St. Paul’s Hospital Millennium Medical College</w:t>
      </w:r>
    </w:p>
    <w:p w14:paraId="02211905" w14:textId="77777777" w:rsidR="00B26BEF" w:rsidRDefault="00B26BEF" w:rsidP="009056E5">
      <w:pPr>
        <w:pStyle w:val="Heading2"/>
        <w:spacing w:before="240"/>
      </w:pPr>
      <w:bookmarkStart w:id="29" w:name="_Toc197721588"/>
      <w:bookmarkStart w:id="30" w:name="_Toc200042038"/>
      <w:bookmarkStart w:id="31" w:name="_Toc208008040"/>
      <w:bookmarkStart w:id="32" w:name="_Toc212915827"/>
      <w:r>
        <w:t>1.3 Significance of study</w:t>
      </w:r>
      <w:bookmarkStart w:id="33" w:name="_Toc197721589"/>
      <w:bookmarkStart w:id="34" w:name="_Toc200042039"/>
      <w:bookmarkStart w:id="35" w:name="_Toc208008041"/>
      <w:bookmarkEnd w:id="29"/>
      <w:bookmarkEnd w:id="30"/>
      <w:bookmarkEnd w:id="31"/>
      <w:bookmarkEnd w:id="32"/>
    </w:p>
    <w:p w14:paraId="599B8398" w14:textId="235752CB" w:rsidR="0013338F" w:rsidRPr="0013338F" w:rsidRDefault="0013338F" w:rsidP="0013338F">
      <w:pPr>
        <w:spacing w:line="360" w:lineRule="auto"/>
        <w:jc w:val="both"/>
      </w:pPr>
      <w:r w:rsidRPr="0013338F">
        <w:t>The findings of this study will be of considerable importance to multiple stakeholders in oncology, reproductive health, and public health. First, by providing evidence on the prevalence of chemotherapy-induced ovarian dysfunction (CIOD) among women receiving cancer treatment at St. Paul’s Hospital Millennium Medical College, the study will help clinicians identify the magnitude of this complication in the Ethiopian context. This information is crucial for improving patient counseling regarding potential reproductive and endocrine consequences of chemotherapy.</w:t>
      </w:r>
      <w:r>
        <w:t xml:space="preserve"> </w:t>
      </w:r>
      <w:r w:rsidRPr="0013338F">
        <w:t>Second, identifying the risk factors associated with CIOD—including patient-related factors such as age, baseline ovarian reserve, and reproductive history, as well as treatment-related factors such as chemotherapeutic regimen and cumulative dose—will enable oncologists and gynecologists to stratify patients according to risk. This can facilitate individualized treatment planning, the early introduction of fertility preservation strategies, and the implementation of interventions aimed at minimizing long-term ovarian damage.</w:t>
      </w:r>
    </w:p>
    <w:p w14:paraId="6FB517A5" w14:textId="45957FD4" w:rsidR="0013338F" w:rsidRPr="0013338F" w:rsidRDefault="0013338F" w:rsidP="0013338F">
      <w:pPr>
        <w:spacing w:line="360" w:lineRule="auto"/>
        <w:jc w:val="both"/>
      </w:pPr>
      <w:r w:rsidRPr="0013338F">
        <w:t xml:space="preserve">Third, the study will contribute to the body of knowledge in onco-fertility and survivorship care in Ethiopia, where data on chemotherapy-related reproductive complications remain scarce. It </w:t>
      </w:r>
      <w:r w:rsidRPr="0013338F">
        <w:lastRenderedPageBreak/>
        <w:t>will provide a foundation for future research, including longitudinal studies and interventional trials aimed at preserving ovarian function among cancer survivors.</w:t>
      </w:r>
      <w:r>
        <w:t xml:space="preserve"> </w:t>
      </w:r>
      <w:r w:rsidRPr="0013338F">
        <w:t>Finally, at the policy and public health level, the study’s findings may inform the development of clinical guidelines, standard operating procedures, and survivorship care programs that integrate reproductive health considerations into routine oncology practice. This will ultimately improve the quality of life of women undergoing cancer treatment and support evidence-based healthcare decision-making.</w:t>
      </w:r>
    </w:p>
    <w:p w14:paraId="32923EFF" w14:textId="77777777" w:rsidR="00662637" w:rsidRPr="00662637" w:rsidRDefault="00662637" w:rsidP="00662637"/>
    <w:p w14:paraId="2F878B8A" w14:textId="77777777" w:rsidR="007A13B4" w:rsidRDefault="007A13B4" w:rsidP="007A13B4"/>
    <w:p w14:paraId="7E00EADF" w14:textId="77777777" w:rsidR="007A13B4" w:rsidRDefault="007A13B4" w:rsidP="007A13B4"/>
    <w:p w14:paraId="043F60A1" w14:textId="77777777" w:rsidR="00822950" w:rsidRDefault="00822950" w:rsidP="007A13B4"/>
    <w:p w14:paraId="0E6ABE75" w14:textId="77777777" w:rsidR="00822950" w:rsidRDefault="00822950" w:rsidP="007A13B4"/>
    <w:p w14:paraId="30194A4C" w14:textId="77777777" w:rsidR="00822950" w:rsidRDefault="00822950" w:rsidP="007A13B4"/>
    <w:p w14:paraId="55441D80" w14:textId="77777777" w:rsidR="00822950" w:rsidRDefault="00822950" w:rsidP="007A13B4"/>
    <w:p w14:paraId="312C93D0" w14:textId="77777777" w:rsidR="00822950" w:rsidRDefault="00822950" w:rsidP="007A13B4"/>
    <w:p w14:paraId="162F6403" w14:textId="77777777" w:rsidR="00822950" w:rsidRDefault="00822950" w:rsidP="007A13B4"/>
    <w:p w14:paraId="331C8B93" w14:textId="77777777" w:rsidR="00662637" w:rsidRDefault="00662637" w:rsidP="007A13B4"/>
    <w:p w14:paraId="5A401425" w14:textId="77777777" w:rsidR="0013338F" w:rsidRDefault="0013338F" w:rsidP="007A13B4"/>
    <w:p w14:paraId="6D004ED8" w14:textId="77777777" w:rsidR="0013338F" w:rsidRDefault="0013338F" w:rsidP="007A13B4"/>
    <w:p w14:paraId="01BA9EA1" w14:textId="77777777" w:rsidR="0013338F" w:rsidRDefault="0013338F" w:rsidP="007A13B4"/>
    <w:p w14:paraId="25907CB3" w14:textId="77777777" w:rsidR="0013338F" w:rsidRDefault="0013338F" w:rsidP="007A13B4"/>
    <w:p w14:paraId="7CE9C10E" w14:textId="77777777" w:rsidR="0013338F" w:rsidRDefault="0013338F" w:rsidP="007A13B4"/>
    <w:p w14:paraId="26B7515E" w14:textId="77777777" w:rsidR="0013338F" w:rsidRDefault="0013338F" w:rsidP="007A13B4"/>
    <w:p w14:paraId="4EA230DE" w14:textId="77777777" w:rsidR="0013338F" w:rsidRDefault="0013338F" w:rsidP="007A13B4"/>
    <w:p w14:paraId="3949FAB4" w14:textId="77777777" w:rsidR="0013338F" w:rsidRDefault="0013338F" w:rsidP="007A13B4"/>
    <w:p w14:paraId="5C61C049" w14:textId="77777777" w:rsidR="0013338F" w:rsidRDefault="0013338F" w:rsidP="007A13B4"/>
    <w:p w14:paraId="67D5697A" w14:textId="77777777" w:rsidR="0013338F" w:rsidRDefault="0013338F" w:rsidP="007A13B4"/>
    <w:p w14:paraId="29B42805" w14:textId="77777777" w:rsidR="0013338F" w:rsidRDefault="0013338F" w:rsidP="007A13B4"/>
    <w:p w14:paraId="53AB0676" w14:textId="790ED08A" w:rsidR="000D7DB4" w:rsidRDefault="00B26BEF" w:rsidP="009A21F5">
      <w:pPr>
        <w:pStyle w:val="Heading1"/>
      </w:pPr>
      <w:bookmarkStart w:id="36" w:name="_Toc212915828"/>
      <w:r>
        <w:lastRenderedPageBreak/>
        <w:t>2. LITERATURE REVIEW</w:t>
      </w:r>
      <w:bookmarkEnd w:id="33"/>
      <w:bookmarkEnd w:id="34"/>
      <w:bookmarkEnd w:id="35"/>
      <w:bookmarkEnd w:id="36"/>
    </w:p>
    <w:p w14:paraId="1C921F02" w14:textId="77777777" w:rsidR="006A523F" w:rsidRDefault="006A523F" w:rsidP="006A523F">
      <w:bookmarkStart w:id="37" w:name="_Toc197721594"/>
      <w:bookmarkStart w:id="38" w:name="_Toc200042045"/>
      <w:bookmarkStart w:id="39" w:name="_Toc208008049"/>
    </w:p>
    <w:p w14:paraId="6812A5A8" w14:textId="77777777" w:rsidR="006A523F" w:rsidRDefault="006A523F" w:rsidP="006A523F">
      <w:pPr>
        <w:pStyle w:val="Heading1"/>
      </w:pPr>
      <w:bookmarkStart w:id="40" w:name="_Toc212915838"/>
      <w:r>
        <w:t>OBJECTIVES OF THE STUDY</w:t>
      </w:r>
      <w:bookmarkEnd w:id="40"/>
    </w:p>
    <w:p w14:paraId="0BF989D3" w14:textId="3633CB32" w:rsidR="006A523F" w:rsidRDefault="006A523F" w:rsidP="006A523F">
      <w:pPr>
        <w:pStyle w:val="Heading2"/>
      </w:pPr>
      <w:bookmarkStart w:id="41" w:name="_Toc197721595"/>
      <w:bookmarkStart w:id="42" w:name="_Toc200042046"/>
      <w:bookmarkStart w:id="43" w:name="_Toc208008050"/>
      <w:bookmarkStart w:id="44" w:name="_Toc212915839"/>
      <w:r>
        <w:t>3.1 General Objective</w:t>
      </w:r>
      <w:bookmarkEnd w:id="41"/>
      <w:bookmarkEnd w:id="42"/>
      <w:bookmarkEnd w:id="43"/>
      <w:bookmarkEnd w:id="44"/>
      <w:r>
        <w:t xml:space="preserve"> </w:t>
      </w:r>
    </w:p>
    <w:p w14:paraId="04241056" w14:textId="6777639E" w:rsidR="0013338F" w:rsidRPr="0013338F" w:rsidRDefault="0013338F" w:rsidP="0013338F">
      <w:pPr>
        <w:spacing w:line="360" w:lineRule="auto"/>
        <w:jc w:val="both"/>
      </w:pPr>
      <w:r w:rsidRPr="0013338F">
        <w:t>The general objective of this study is to assess the prevalence of chemotherapy-induced ovarian dysfunction and identify its associated risk factors among women receiving chemotherapy at the oncology clinic of St. Paul’s Hospital Millennium Medical College</w:t>
      </w:r>
      <w:r>
        <w:t>,</w:t>
      </w:r>
      <w:r w:rsidRPr="0013338F">
        <w:rPr>
          <w:rFonts w:ascii="TimesNewRoman" w:hAnsi="TimesNewRoman"/>
          <w:color w:val="000000"/>
          <w:szCs w:val="24"/>
        </w:rPr>
        <w:t xml:space="preserve"> </w:t>
      </w:r>
      <w:r w:rsidRPr="0013338F">
        <w:t>Addis Ababa</w:t>
      </w:r>
      <w:r>
        <w:t xml:space="preserve">, </w:t>
      </w:r>
      <w:r w:rsidRPr="0013338F">
        <w:t>Ethiopia.</w:t>
      </w:r>
    </w:p>
    <w:p w14:paraId="749B3594" w14:textId="77777777" w:rsidR="000D7DB4" w:rsidRDefault="00B26BEF">
      <w:pPr>
        <w:pStyle w:val="Heading2"/>
        <w:jc w:val="both"/>
      </w:pPr>
      <w:bookmarkStart w:id="45" w:name="_Toc152072092"/>
      <w:bookmarkStart w:id="46" w:name="_Toc197721596"/>
      <w:bookmarkStart w:id="47" w:name="_Toc200042047"/>
      <w:bookmarkStart w:id="48" w:name="_Toc208008051"/>
      <w:bookmarkStart w:id="49" w:name="_Toc212915840"/>
      <w:bookmarkStart w:id="50" w:name="_Toc149034187"/>
      <w:bookmarkStart w:id="51" w:name="_Toc149039884"/>
      <w:bookmarkStart w:id="52" w:name="_Toc149082111"/>
      <w:bookmarkStart w:id="53" w:name="_Toc150040782"/>
      <w:bookmarkEnd w:id="37"/>
      <w:bookmarkEnd w:id="38"/>
      <w:bookmarkEnd w:id="39"/>
      <w:r>
        <w:t>3.2 Specific Objectives</w:t>
      </w:r>
      <w:bookmarkEnd w:id="45"/>
      <w:bookmarkEnd w:id="46"/>
      <w:bookmarkEnd w:id="47"/>
      <w:bookmarkEnd w:id="48"/>
      <w:bookmarkEnd w:id="49"/>
      <w:r>
        <w:t xml:space="preserve"> </w:t>
      </w:r>
      <w:bookmarkEnd w:id="50"/>
      <w:bookmarkEnd w:id="51"/>
      <w:bookmarkEnd w:id="52"/>
      <w:bookmarkEnd w:id="53"/>
      <w:r>
        <w:t xml:space="preserve"> </w:t>
      </w:r>
    </w:p>
    <w:p w14:paraId="3A93B500" w14:textId="77777777" w:rsidR="0013338F" w:rsidRPr="0013338F" w:rsidRDefault="0013338F" w:rsidP="0013338F">
      <w:r w:rsidRPr="0013338F">
        <w:t>The specific objectives of the study are to:</w:t>
      </w:r>
    </w:p>
    <w:p w14:paraId="4F93A40E" w14:textId="77777777" w:rsidR="0013338F" w:rsidRPr="0013338F" w:rsidRDefault="0013338F">
      <w:pPr>
        <w:numPr>
          <w:ilvl w:val="0"/>
          <w:numId w:val="1"/>
        </w:numPr>
        <w:spacing w:line="360" w:lineRule="auto"/>
        <w:jc w:val="both"/>
      </w:pPr>
      <w:r w:rsidRPr="0013338F">
        <w:t>Determine the prevalence of chemotherapy-induced ovarian dysfunction among women receiving chemotherapy at the oncology clinic.</w:t>
      </w:r>
    </w:p>
    <w:p w14:paraId="56F0F60B" w14:textId="318C9FDD" w:rsidR="0013338F" w:rsidRPr="0013338F" w:rsidRDefault="0013338F">
      <w:pPr>
        <w:numPr>
          <w:ilvl w:val="0"/>
          <w:numId w:val="1"/>
        </w:numPr>
        <w:spacing w:line="360" w:lineRule="auto"/>
        <w:jc w:val="both"/>
      </w:pPr>
      <w:r w:rsidRPr="0013338F">
        <w:t xml:space="preserve">To identify the key </w:t>
      </w:r>
      <w:r>
        <w:t>factor</w:t>
      </w:r>
      <w:r w:rsidRPr="0013338F">
        <w:t xml:space="preserve"> associated with chemotherapy-induced ovarian dysfunction.</w:t>
      </w:r>
    </w:p>
    <w:p w14:paraId="288A7B7C" w14:textId="77777777" w:rsidR="0013338F" w:rsidRPr="0013338F" w:rsidRDefault="0013338F" w:rsidP="0013338F"/>
    <w:p w14:paraId="5E65B0D9" w14:textId="77777777" w:rsidR="000D7DB4" w:rsidRDefault="000D7DB4">
      <w:pPr>
        <w:jc w:val="both"/>
        <w:rPr>
          <w:rFonts w:cs="Times New Roman"/>
        </w:rPr>
      </w:pPr>
    </w:p>
    <w:p w14:paraId="7E3E5DA7" w14:textId="77777777" w:rsidR="000D7DB4" w:rsidRDefault="000D7DB4">
      <w:pPr>
        <w:jc w:val="both"/>
        <w:rPr>
          <w:rFonts w:cs="Times New Roman"/>
        </w:rPr>
      </w:pPr>
    </w:p>
    <w:p w14:paraId="399BD44B" w14:textId="77777777" w:rsidR="000D7DB4" w:rsidRDefault="000D7DB4">
      <w:pPr>
        <w:jc w:val="both"/>
        <w:rPr>
          <w:rFonts w:cs="Times New Roman"/>
        </w:rPr>
      </w:pPr>
    </w:p>
    <w:p w14:paraId="2A2C0834" w14:textId="77777777" w:rsidR="000D7DB4" w:rsidRDefault="000D7DB4">
      <w:pPr>
        <w:jc w:val="both"/>
        <w:rPr>
          <w:rFonts w:cs="Times New Roman"/>
        </w:rPr>
      </w:pPr>
    </w:p>
    <w:p w14:paraId="76438D40" w14:textId="77777777" w:rsidR="000D7DB4" w:rsidRDefault="000D7DB4">
      <w:pPr>
        <w:jc w:val="both"/>
        <w:rPr>
          <w:rFonts w:cs="Times New Roman"/>
        </w:rPr>
      </w:pPr>
    </w:p>
    <w:p w14:paraId="188ED2B4" w14:textId="77777777" w:rsidR="000D7DB4" w:rsidRDefault="000D7DB4">
      <w:pPr>
        <w:jc w:val="both"/>
        <w:rPr>
          <w:rFonts w:cs="Times New Roman"/>
        </w:rPr>
      </w:pPr>
    </w:p>
    <w:p w14:paraId="3A360002" w14:textId="77777777" w:rsidR="000D7DB4" w:rsidRDefault="000D7DB4">
      <w:pPr>
        <w:jc w:val="both"/>
        <w:rPr>
          <w:rFonts w:cs="Times New Roman"/>
        </w:rPr>
      </w:pPr>
    </w:p>
    <w:p w14:paraId="44AB248B" w14:textId="77777777" w:rsidR="000D7DB4" w:rsidRDefault="000D7DB4">
      <w:pPr>
        <w:jc w:val="both"/>
        <w:rPr>
          <w:rFonts w:cs="Times New Roman"/>
        </w:rPr>
      </w:pPr>
    </w:p>
    <w:p w14:paraId="74A5BDD6" w14:textId="77777777" w:rsidR="00D90797" w:rsidRDefault="00D90797">
      <w:pPr>
        <w:jc w:val="both"/>
        <w:rPr>
          <w:rFonts w:cs="Times New Roman"/>
        </w:rPr>
      </w:pPr>
    </w:p>
    <w:p w14:paraId="1570B6AD" w14:textId="77777777" w:rsidR="00D90797" w:rsidRDefault="00D90797">
      <w:pPr>
        <w:jc w:val="both"/>
        <w:rPr>
          <w:rFonts w:cs="Times New Roman"/>
        </w:rPr>
      </w:pPr>
    </w:p>
    <w:p w14:paraId="201CCF1C" w14:textId="77777777" w:rsidR="00D90797" w:rsidRDefault="00D90797">
      <w:pPr>
        <w:jc w:val="both"/>
        <w:rPr>
          <w:rFonts w:cs="Times New Roman"/>
        </w:rPr>
      </w:pPr>
    </w:p>
    <w:p w14:paraId="0C422ADC" w14:textId="77777777" w:rsidR="00D90797" w:rsidRDefault="00D90797">
      <w:pPr>
        <w:jc w:val="both"/>
        <w:rPr>
          <w:rFonts w:cs="Times New Roman"/>
        </w:rPr>
      </w:pPr>
    </w:p>
    <w:p w14:paraId="6172EA8C" w14:textId="77777777" w:rsidR="00AB63E2" w:rsidRDefault="00AB63E2">
      <w:pPr>
        <w:jc w:val="both"/>
        <w:rPr>
          <w:rFonts w:cs="Times New Roman"/>
        </w:rPr>
      </w:pPr>
    </w:p>
    <w:p w14:paraId="109CF8A5" w14:textId="77777777" w:rsidR="00AB63E2" w:rsidRDefault="00AB63E2">
      <w:pPr>
        <w:jc w:val="both"/>
        <w:rPr>
          <w:rFonts w:cs="Times New Roman"/>
        </w:rPr>
      </w:pPr>
    </w:p>
    <w:p w14:paraId="70FB881D" w14:textId="77777777" w:rsidR="00AB63E2" w:rsidRDefault="00AB63E2">
      <w:pPr>
        <w:jc w:val="both"/>
        <w:rPr>
          <w:rFonts w:cs="Times New Roman"/>
        </w:rPr>
      </w:pPr>
    </w:p>
    <w:p w14:paraId="7CA1A6E2" w14:textId="77777777" w:rsidR="000D7DB4" w:rsidRDefault="00B26BEF">
      <w:pPr>
        <w:pStyle w:val="Heading1"/>
      </w:pPr>
      <w:r>
        <w:t xml:space="preserve"> </w:t>
      </w:r>
      <w:bookmarkStart w:id="54" w:name="_Toc197721597"/>
      <w:bookmarkStart w:id="55" w:name="_Toc200042048"/>
      <w:bookmarkStart w:id="56" w:name="_Toc208008052"/>
      <w:bookmarkStart w:id="57" w:name="_Toc212915841"/>
      <w:r>
        <w:t xml:space="preserve">4. </w:t>
      </w:r>
      <w:bookmarkEnd w:id="54"/>
      <w:bookmarkEnd w:id="55"/>
      <w:r>
        <w:t>METHODS AND MATERIALS</w:t>
      </w:r>
      <w:bookmarkEnd w:id="56"/>
      <w:bookmarkEnd w:id="57"/>
    </w:p>
    <w:p w14:paraId="2F9ED2E9" w14:textId="5D044DC4" w:rsidR="00D47099" w:rsidRDefault="00D47099" w:rsidP="00D47099">
      <w:pPr>
        <w:pStyle w:val="Heading2"/>
      </w:pPr>
      <w:bookmarkStart w:id="58" w:name="_Toc212915842"/>
      <w:bookmarkStart w:id="59" w:name="_Toc197721599"/>
      <w:bookmarkStart w:id="60" w:name="_Toc200042050"/>
      <w:bookmarkStart w:id="61" w:name="_Toc208008054"/>
      <w:r>
        <w:t>4</w:t>
      </w:r>
      <w:r w:rsidRPr="00D47099">
        <w:t>.1 Study Area and Study Period</w:t>
      </w:r>
      <w:bookmarkEnd w:id="58"/>
    </w:p>
    <w:p w14:paraId="4FA68171" w14:textId="16367A64" w:rsidR="005A6E6D" w:rsidRPr="005A6E6D" w:rsidRDefault="005A6E6D" w:rsidP="005A6E6D">
      <w:pPr>
        <w:spacing w:line="360" w:lineRule="auto"/>
        <w:jc w:val="both"/>
      </w:pPr>
      <w:r w:rsidRPr="005A6E6D">
        <w:t>This study will be conducted at the oncology clinic of St. Paul’s Hospital Millennium Medical College (SPHMMC), located in Addis Ababa, Ethiopia. SPHMMC is one of the largest specialized hospitals in the country and serves as a major referral center for cancer care, providing diagnostic, therapeutic, and follow-up services for patients with various malignancies. The oncology clinic offers comprehensive chemotherapy services, including counseling, treatment planning, and monitoring of treatment-related complications, making it an appropriate setting for this study.</w:t>
      </w:r>
    </w:p>
    <w:p w14:paraId="292B8025" w14:textId="77777777" w:rsidR="000D7DB4" w:rsidRDefault="00B26BEF">
      <w:pPr>
        <w:pStyle w:val="Heading2"/>
      </w:pPr>
      <w:bookmarkStart w:id="62" w:name="_Toc212915843"/>
      <w:r>
        <w:t>4.2 Study design</w:t>
      </w:r>
      <w:bookmarkEnd w:id="59"/>
      <w:bookmarkEnd w:id="60"/>
      <w:bookmarkEnd w:id="61"/>
      <w:bookmarkEnd w:id="62"/>
      <w:r>
        <w:t xml:space="preserve"> </w:t>
      </w:r>
    </w:p>
    <w:p w14:paraId="04DFC3F1" w14:textId="631B70EE" w:rsidR="005F767D" w:rsidRPr="005F767D" w:rsidRDefault="005F767D" w:rsidP="005F767D">
      <w:r w:rsidRPr="005F767D">
        <w:rPr>
          <w:rFonts w:cs="Times New Roman"/>
          <w:color w:val="000000"/>
          <w:szCs w:val="24"/>
        </w:rPr>
        <w:t xml:space="preserve">A </w:t>
      </w:r>
      <w:r w:rsidR="00E95B00">
        <w:rPr>
          <w:rFonts w:cs="Times New Roman"/>
          <w:color w:val="000000"/>
          <w:szCs w:val="24"/>
        </w:rPr>
        <w:t xml:space="preserve">Hospital </w:t>
      </w:r>
      <w:r w:rsidRPr="005F767D">
        <w:rPr>
          <w:rFonts w:cs="Times New Roman"/>
          <w:color w:val="000000"/>
          <w:szCs w:val="24"/>
        </w:rPr>
        <w:t>based cross sectional study design</w:t>
      </w:r>
      <w:r w:rsidRPr="005F767D">
        <w:t xml:space="preserve"> </w:t>
      </w:r>
      <w:r>
        <w:t>will be employed</w:t>
      </w:r>
    </w:p>
    <w:p w14:paraId="176CA662" w14:textId="7B89F036" w:rsidR="000D7DB4" w:rsidRDefault="00B26BEF">
      <w:pPr>
        <w:pStyle w:val="Heading2"/>
        <w:jc w:val="both"/>
      </w:pPr>
      <w:bookmarkStart w:id="63" w:name="_Toc197721600"/>
      <w:bookmarkStart w:id="64" w:name="_Toc200042051"/>
      <w:bookmarkStart w:id="65" w:name="_Toc208008055"/>
      <w:bookmarkStart w:id="66" w:name="_Toc212915844"/>
      <w:r>
        <w:t xml:space="preserve">4.3 </w:t>
      </w:r>
      <w:r w:rsidR="00D47099">
        <w:t xml:space="preserve">Study </w:t>
      </w:r>
      <w:r>
        <w:t>Population</w:t>
      </w:r>
      <w:bookmarkEnd w:id="63"/>
      <w:bookmarkEnd w:id="64"/>
      <w:bookmarkEnd w:id="65"/>
      <w:bookmarkEnd w:id="66"/>
    </w:p>
    <w:p w14:paraId="3E37A90F" w14:textId="7D378A07" w:rsidR="000D7DB4" w:rsidRDefault="00B26BEF">
      <w:pPr>
        <w:pStyle w:val="Heading2"/>
        <w:jc w:val="both"/>
        <w:rPr>
          <w:rStyle w:val="Heading3Char"/>
          <w:b/>
          <w:color w:val="000000"/>
        </w:rPr>
      </w:pPr>
      <w:bookmarkStart w:id="67" w:name="_Toc187802517"/>
      <w:bookmarkStart w:id="68" w:name="_Toc197721601"/>
      <w:bookmarkStart w:id="69" w:name="_Toc200042052"/>
      <w:bookmarkStart w:id="70" w:name="_Toc208008056"/>
      <w:bookmarkStart w:id="71" w:name="_Toc212915845"/>
      <w:r>
        <w:rPr>
          <w:rStyle w:val="Heading3Char"/>
          <w:b/>
          <w:color w:val="000000"/>
        </w:rPr>
        <w:t>4.3.1 Source population</w:t>
      </w:r>
      <w:bookmarkEnd w:id="67"/>
      <w:bookmarkEnd w:id="68"/>
      <w:bookmarkEnd w:id="69"/>
      <w:bookmarkEnd w:id="70"/>
      <w:bookmarkEnd w:id="71"/>
      <w:r>
        <w:rPr>
          <w:rStyle w:val="Heading3Char"/>
          <w:b/>
          <w:color w:val="000000"/>
        </w:rPr>
        <w:t xml:space="preserve"> </w:t>
      </w:r>
      <w:r w:rsidR="005A6E6D">
        <w:rPr>
          <w:rStyle w:val="Heading3Char"/>
          <w:b/>
          <w:color w:val="000000"/>
        </w:rPr>
        <w:br/>
      </w:r>
      <w:r w:rsidR="005A6E6D">
        <w:rPr>
          <w:b w:val="0"/>
          <w:bCs w:val="0"/>
          <w:color w:val="000000"/>
          <w:szCs w:val="24"/>
        </w:rPr>
        <w:t>A</w:t>
      </w:r>
      <w:r w:rsidR="005A6E6D" w:rsidRPr="005A6E6D">
        <w:rPr>
          <w:b w:val="0"/>
          <w:bCs w:val="0"/>
          <w:color w:val="000000"/>
          <w:szCs w:val="24"/>
        </w:rPr>
        <w:t>ll female patients of reproductive age receiving chemotherapy at the oncology clinic of St. Paul’s Hospital Millennium Medical College.</w:t>
      </w:r>
    </w:p>
    <w:p w14:paraId="37C81747" w14:textId="77777777" w:rsidR="000D7DB4" w:rsidRDefault="00B26BEF">
      <w:pPr>
        <w:pStyle w:val="Heading2"/>
        <w:jc w:val="both"/>
        <w:rPr>
          <w:rStyle w:val="Heading3Char"/>
          <w:b/>
          <w:color w:val="000000"/>
        </w:rPr>
      </w:pPr>
      <w:bookmarkStart w:id="72" w:name="_Toc187802518"/>
      <w:bookmarkStart w:id="73" w:name="_Toc197721602"/>
      <w:bookmarkStart w:id="74" w:name="_Toc200042053"/>
      <w:bookmarkStart w:id="75" w:name="_Toc208008057"/>
      <w:bookmarkStart w:id="76" w:name="_Toc212915846"/>
      <w:r>
        <w:rPr>
          <w:rStyle w:val="Heading3Char"/>
          <w:b/>
          <w:color w:val="000000"/>
        </w:rPr>
        <w:t>4.3.2 Study population</w:t>
      </w:r>
      <w:bookmarkEnd w:id="72"/>
      <w:bookmarkEnd w:id="73"/>
      <w:bookmarkEnd w:id="74"/>
      <w:bookmarkEnd w:id="75"/>
      <w:bookmarkEnd w:id="76"/>
    </w:p>
    <w:p w14:paraId="2F984B09" w14:textId="40EB1BE1" w:rsidR="00A834FC" w:rsidRPr="00A834FC" w:rsidRDefault="00A834FC" w:rsidP="00A834FC">
      <w:pPr>
        <w:spacing w:line="360" w:lineRule="auto"/>
        <w:jc w:val="both"/>
      </w:pPr>
      <w:r w:rsidRPr="00A834FC">
        <w:t>The study population will include young women aged below 40 years who have undergone systemic chemotherapy for gynecologic cancers at SPHMMC during the study period and who meet the eligibility criteria.</w:t>
      </w:r>
    </w:p>
    <w:p w14:paraId="1B56A74A" w14:textId="77777777" w:rsidR="000F30F7" w:rsidRDefault="00B26BEF" w:rsidP="000F30F7">
      <w:pPr>
        <w:spacing w:line="360" w:lineRule="auto"/>
        <w:jc w:val="both"/>
        <w:rPr>
          <w:rStyle w:val="Heading3Char"/>
          <w:color w:val="000000"/>
        </w:rPr>
      </w:pPr>
      <w:r>
        <w:rPr>
          <w:rFonts w:cs="Times New Roman"/>
          <w:b/>
          <w:bCs/>
          <w:szCs w:val="24"/>
        </w:rPr>
        <w:t xml:space="preserve">4.4 Inclusion criteria and Exclusion criteria </w:t>
      </w:r>
      <w:r>
        <w:rPr>
          <w:rFonts w:cs="Times New Roman"/>
          <w:b/>
          <w:bCs/>
          <w:szCs w:val="24"/>
        </w:rPr>
        <w:br/>
      </w:r>
      <w:r>
        <w:rPr>
          <w:rStyle w:val="Heading3Char"/>
          <w:color w:val="000000"/>
        </w:rPr>
        <w:t>4.4.1 Inclusion criteria</w:t>
      </w:r>
      <w:bookmarkStart w:id="77" w:name="_Toc197721603"/>
    </w:p>
    <w:p w14:paraId="050A9032" w14:textId="3B411063" w:rsidR="00A834FC" w:rsidRPr="00A834FC" w:rsidRDefault="00A834FC">
      <w:pPr>
        <w:pStyle w:val="ListParagraph"/>
        <w:numPr>
          <w:ilvl w:val="0"/>
          <w:numId w:val="2"/>
        </w:numPr>
        <w:spacing w:line="360" w:lineRule="auto"/>
        <w:jc w:val="both"/>
        <w:rPr>
          <w:rStyle w:val="Heading3Char"/>
          <w:b w:val="0"/>
          <w:bCs/>
          <w:color w:val="000000"/>
        </w:rPr>
      </w:pPr>
      <w:r w:rsidRPr="00A834FC">
        <w:rPr>
          <w:rStyle w:val="Heading3Char"/>
          <w:b w:val="0"/>
          <w:bCs/>
          <w:color w:val="000000"/>
        </w:rPr>
        <w:t>Women younger than 40 years.</w:t>
      </w:r>
    </w:p>
    <w:p w14:paraId="014A8863" w14:textId="444C101F" w:rsidR="00A834FC" w:rsidRPr="00A834FC" w:rsidRDefault="00A834FC">
      <w:pPr>
        <w:pStyle w:val="ListParagraph"/>
        <w:numPr>
          <w:ilvl w:val="0"/>
          <w:numId w:val="2"/>
        </w:numPr>
        <w:spacing w:line="360" w:lineRule="auto"/>
        <w:jc w:val="both"/>
        <w:rPr>
          <w:rStyle w:val="Heading3Char"/>
          <w:b w:val="0"/>
          <w:bCs/>
          <w:color w:val="000000"/>
        </w:rPr>
      </w:pPr>
      <w:r w:rsidRPr="00A834FC">
        <w:rPr>
          <w:rStyle w:val="Heading3Char"/>
          <w:b w:val="0"/>
          <w:bCs/>
          <w:color w:val="000000"/>
        </w:rPr>
        <w:t>Women treated with chemotherapy for gestational trophoblastic neoplasia (GTN), germ cell tumors, or epithelial ovarian cancers.</w:t>
      </w:r>
    </w:p>
    <w:p w14:paraId="4F144ABE" w14:textId="25A1A255" w:rsidR="00A834FC" w:rsidRPr="00A834FC" w:rsidRDefault="00A834FC">
      <w:pPr>
        <w:pStyle w:val="ListParagraph"/>
        <w:numPr>
          <w:ilvl w:val="0"/>
          <w:numId w:val="2"/>
        </w:numPr>
        <w:spacing w:line="360" w:lineRule="auto"/>
        <w:jc w:val="both"/>
        <w:rPr>
          <w:rStyle w:val="Heading3Char"/>
          <w:b w:val="0"/>
          <w:bCs/>
          <w:color w:val="000000"/>
        </w:rPr>
      </w:pPr>
      <w:r w:rsidRPr="00A834FC">
        <w:rPr>
          <w:rStyle w:val="Heading3Char"/>
          <w:b w:val="0"/>
          <w:bCs/>
          <w:color w:val="000000"/>
        </w:rPr>
        <w:t>Women who underwent fertility-sparing surgery.</w:t>
      </w:r>
    </w:p>
    <w:p w14:paraId="6A667B72" w14:textId="77777777" w:rsidR="000D7DB4" w:rsidRDefault="00B26BEF">
      <w:pPr>
        <w:spacing w:after="0" w:line="360" w:lineRule="auto"/>
        <w:jc w:val="both"/>
        <w:rPr>
          <w:rFonts w:eastAsia="Times New Roman" w:cs="Times New Roman"/>
          <w:szCs w:val="24"/>
          <w:lang w:val="en-GB" w:eastAsia="en-GB"/>
        </w:rPr>
      </w:pPr>
      <w:bookmarkStart w:id="78" w:name="_Toc200042054"/>
      <w:bookmarkStart w:id="79" w:name="_Toc208008058"/>
      <w:bookmarkStart w:id="80" w:name="_Toc212915847"/>
      <w:r>
        <w:rPr>
          <w:rStyle w:val="Heading3Char"/>
          <w:color w:val="000000"/>
        </w:rPr>
        <w:t>4.4.2 Exclusion criteria</w:t>
      </w:r>
      <w:bookmarkEnd w:id="77"/>
      <w:bookmarkEnd w:id="78"/>
      <w:bookmarkEnd w:id="79"/>
      <w:bookmarkEnd w:id="80"/>
      <w:r>
        <w:rPr>
          <w:rFonts w:eastAsia="Times New Roman" w:cs="Times New Roman"/>
          <w:szCs w:val="24"/>
          <w:lang w:val="en-GB" w:eastAsia="en-GB"/>
        </w:rPr>
        <w:t>.</w:t>
      </w:r>
    </w:p>
    <w:p w14:paraId="1398DB69" w14:textId="46DED291" w:rsidR="00A834FC" w:rsidRPr="00A834FC" w:rsidRDefault="00A834FC">
      <w:pPr>
        <w:pStyle w:val="ListParagraph"/>
        <w:numPr>
          <w:ilvl w:val="0"/>
          <w:numId w:val="3"/>
        </w:numPr>
        <w:spacing w:after="0" w:line="360" w:lineRule="auto"/>
        <w:jc w:val="both"/>
        <w:rPr>
          <w:rFonts w:eastAsia="Times New Roman" w:cs="Times New Roman"/>
          <w:szCs w:val="24"/>
          <w:lang w:eastAsia="en-GB"/>
        </w:rPr>
      </w:pPr>
      <w:r w:rsidRPr="00A834FC">
        <w:rPr>
          <w:rFonts w:eastAsia="Times New Roman" w:cs="Times New Roman"/>
          <w:szCs w:val="24"/>
          <w:lang w:eastAsia="en-GB"/>
        </w:rPr>
        <w:t>Women with pre-existing ovarian dysfunction or amenorrhea prior to chemotherapy.</w:t>
      </w:r>
    </w:p>
    <w:p w14:paraId="6A25F40E" w14:textId="6BC0A6B4" w:rsidR="00A834FC" w:rsidRPr="00A834FC" w:rsidRDefault="00A834FC">
      <w:pPr>
        <w:pStyle w:val="ListParagraph"/>
        <w:numPr>
          <w:ilvl w:val="0"/>
          <w:numId w:val="3"/>
        </w:numPr>
        <w:spacing w:after="0" w:line="360" w:lineRule="auto"/>
        <w:jc w:val="both"/>
        <w:rPr>
          <w:rFonts w:eastAsia="Times New Roman" w:cs="Times New Roman"/>
          <w:szCs w:val="24"/>
          <w:lang w:eastAsia="en-GB"/>
        </w:rPr>
      </w:pPr>
      <w:r w:rsidRPr="00A834FC">
        <w:rPr>
          <w:rFonts w:eastAsia="Times New Roman" w:cs="Times New Roman"/>
          <w:szCs w:val="24"/>
          <w:lang w:eastAsia="en-GB"/>
        </w:rPr>
        <w:lastRenderedPageBreak/>
        <w:t>Women who received radiotherapy to the pelvis or abdomen, as this may independently affect ovarian function.</w:t>
      </w:r>
    </w:p>
    <w:p w14:paraId="4D109DAB" w14:textId="79532944" w:rsidR="00A834FC" w:rsidRPr="00A834FC" w:rsidRDefault="00A834FC">
      <w:pPr>
        <w:pStyle w:val="ListParagraph"/>
        <w:numPr>
          <w:ilvl w:val="0"/>
          <w:numId w:val="3"/>
        </w:numPr>
        <w:spacing w:after="0" w:line="360" w:lineRule="auto"/>
        <w:jc w:val="both"/>
        <w:rPr>
          <w:rFonts w:eastAsia="Times New Roman" w:cs="Times New Roman"/>
          <w:szCs w:val="24"/>
          <w:lang w:eastAsia="en-GB"/>
        </w:rPr>
      </w:pPr>
      <w:r w:rsidRPr="00A834FC">
        <w:rPr>
          <w:rFonts w:eastAsia="Times New Roman" w:cs="Times New Roman"/>
          <w:szCs w:val="24"/>
          <w:lang w:eastAsia="en-GB"/>
        </w:rPr>
        <w:t>Women with non-gynecologic cancers or those receiving chemotherapy for palliative purposes only.</w:t>
      </w:r>
      <w:r w:rsidR="00A92910">
        <w:rPr>
          <w:rFonts w:eastAsia="Times New Roman" w:cs="Times New Roman"/>
          <w:szCs w:val="24"/>
          <w:lang w:eastAsia="en-GB"/>
        </w:rPr>
        <w:t xml:space="preserve"> </w:t>
      </w:r>
    </w:p>
    <w:p w14:paraId="51C8446B" w14:textId="661E11D7" w:rsidR="00A834FC" w:rsidRPr="00A834FC" w:rsidRDefault="00A834FC">
      <w:pPr>
        <w:pStyle w:val="ListParagraph"/>
        <w:numPr>
          <w:ilvl w:val="0"/>
          <w:numId w:val="3"/>
        </w:numPr>
        <w:spacing w:after="0" w:line="360" w:lineRule="auto"/>
        <w:jc w:val="both"/>
        <w:rPr>
          <w:rFonts w:eastAsia="Times New Roman" w:cs="Times New Roman"/>
          <w:szCs w:val="24"/>
          <w:lang w:eastAsia="en-GB"/>
        </w:rPr>
      </w:pPr>
      <w:r w:rsidRPr="00A834FC">
        <w:rPr>
          <w:rFonts w:eastAsia="Times New Roman" w:cs="Times New Roman"/>
          <w:szCs w:val="24"/>
          <w:lang w:eastAsia="en-GB"/>
        </w:rPr>
        <w:t>Women who are unwilling or unable to provide informed consent or participate in the study assessments.</w:t>
      </w:r>
    </w:p>
    <w:p w14:paraId="5C6EB81B" w14:textId="77777777" w:rsidR="000D7DB4" w:rsidRDefault="00B26BEF">
      <w:pPr>
        <w:pStyle w:val="Heading2"/>
        <w:spacing w:before="0"/>
        <w:ind w:right="671"/>
        <w:jc w:val="both"/>
        <w:rPr>
          <w:rFonts w:cs="Times New Roman"/>
          <w:b w:val="0"/>
          <w:bCs w:val="0"/>
          <w:szCs w:val="24"/>
        </w:rPr>
      </w:pPr>
      <w:bookmarkStart w:id="81" w:name="_Toc166222686"/>
      <w:bookmarkStart w:id="82" w:name="_Toc167296468"/>
      <w:bookmarkStart w:id="83" w:name="_Toc187802519"/>
      <w:bookmarkStart w:id="84" w:name="_Toc197721604"/>
      <w:bookmarkStart w:id="85" w:name="_Toc200042055"/>
      <w:bookmarkStart w:id="86" w:name="_Toc208008059"/>
      <w:bookmarkStart w:id="87" w:name="_Toc212915848"/>
      <w:r>
        <w:rPr>
          <w:rFonts w:cs="Times New Roman"/>
          <w:szCs w:val="24"/>
        </w:rPr>
        <w:t xml:space="preserve">4.5 </w:t>
      </w:r>
      <w:bookmarkEnd w:id="81"/>
      <w:r>
        <w:rPr>
          <w:rFonts w:cs="Times New Roman"/>
          <w:szCs w:val="24"/>
        </w:rPr>
        <w:t>Sample Size Determination and Sampling Procedure</w:t>
      </w:r>
      <w:bookmarkEnd w:id="82"/>
      <w:bookmarkEnd w:id="83"/>
      <w:bookmarkEnd w:id="84"/>
      <w:bookmarkEnd w:id="85"/>
      <w:bookmarkEnd w:id="86"/>
      <w:bookmarkEnd w:id="87"/>
    </w:p>
    <w:p w14:paraId="1E99BA34" w14:textId="77777777" w:rsidR="000D7DB4" w:rsidRDefault="00B26BEF">
      <w:pPr>
        <w:spacing w:after="0" w:line="360" w:lineRule="auto"/>
        <w:jc w:val="both"/>
        <w:rPr>
          <w:rStyle w:val="Heading3Char"/>
          <w:bCs/>
          <w:color w:val="000000"/>
        </w:rPr>
      </w:pPr>
      <w:bookmarkStart w:id="88" w:name="_Toc197721605"/>
      <w:bookmarkStart w:id="89" w:name="_Toc200042056"/>
      <w:bookmarkStart w:id="90" w:name="_Toc208008060"/>
      <w:bookmarkStart w:id="91" w:name="_Toc212915849"/>
      <w:r>
        <w:rPr>
          <w:rStyle w:val="Heading3Char"/>
          <w:bCs/>
          <w:color w:val="000000"/>
        </w:rPr>
        <w:t>4.5.1. Sample size determination.</w:t>
      </w:r>
      <w:bookmarkEnd w:id="88"/>
      <w:bookmarkEnd w:id="89"/>
      <w:bookmarkEnd w:id="90"/>
      <w:bookmarkEnd w:id="91"/>
    </w:p>
    <w:p w14:paraId="49C0FB3D" w14:textId="70D1DA41" w:rsidR="00FC294A" w:rsidRPr="001626E8" w:rsidRDefault="001626E8">
      <w:pPr>
        <w:spacing w:after="0" w:line="360" w:lineRule="auto"/>
        <w:jc w:val="both"/>
        <w:rPr>
          <w:rStyle w:val="Heading3Char"/>
          <w:color w:val="000000"/>
        </w:rPr>
      </w:pPr>
      <w:r w:rsidRPr="001626E8">
        <w:t xml:space="preserve">The sample size </w:t>
      </w:r>
      <w:r>
        <w:t>will be</w:t>
      </w:r>
      <w:r w:rsidRPr="001626E8">
        <w:t xml:space="preserve"> determined using a single population proportion formula at a 95% confidence level and a 5% margin of error. Since there is no previous study on chemotherapy-induced ovarian dysfunction in Ethiopia, a prevalence of 50% </w:t>
      </w:r>
      <w:r>
        <w:t>will be</w:t>
      </w:r>
      <w:r w:rsidRPr="001626E8">
        <w:t xml:space="preserve"> assumed to maximize the sample size and ensure sufficient statistical power. To account for non-response or incomplete data, an additional 10% </w:t>
      </w:r>
      <w:r>
        <w:t>will be</w:t>
      </w:r>
      <w:r w:rsidRPr="001626E8">
        <w:t xml:space="preserve"> added to the calculated sample size. Accordingly, the final sample size for this study is 422 participants.</w:t>
      </w:r>
    </w:p>
    <w:p w14:paraId="0B733685" w14:textId="77777777" w:rsidR="000D7DB4" w:rsidRDefault="00B26BEF">
      <w:pPr>
        <w:spacing w:line="360" w:lineRule="auto"/>
        <w:jc w:val="center"/>
        <w:rPr>
          <w:rStyle w:val="Heading3Char"/>
          <w:rFonts w:cs="Times New Roman"/>
          <w:bCs/>
          <w:color w:val="000000"/>
          <w:sz w:val="32"/>
        </w:rPr>
      </w:pPr>
      <w:r>
        <w:rPr>
          <w:rFonts w:cs="Times New Roman"/>
          <w:bCs/>
          <w:sz w:val="32"/>
        </w:rPr>
        <w:t>n</w:t>
      </w:r>
      <w:r>
        <w:rPr>
          <w:rStyle w:val="Heading3Char"/>
          <w:rFonts w:cs="Times New Roman"/>
          <w:bCs/>
          <w:color w:val="000000"/>
          <w:sz w:val="32"/>
        </w:rPr>
        <w:t xml:space="preserve">= </w:t>
      </w:r>
      <m:oMath>
        <m:f>
          <m:fPr>
            <m:ctrlPr>
              <w:rPr>
                <w:rStyle w:val="Heading3Char"/>
                <w:rFonts w:ascii="Cambria Math" w:hAnsi="Cambria Math" w:cs="Times New Roman"/>
                <w:b w:val="0"/>
                <w:bCs/>
                <w:i/>
                <w:color w:val="000000"/>
                <w:sz w:val="32"/>
              </w:rPr>
            </m:ctrlPr>
          </m:fPr>
          <m:num>
            <m:d>
              <m:dPr>
                <m:ctrlPr>
                  <w:rPr>
                    <w:rStyle w:val="Heading3Char"/>
                    <w:rFonts w:ascii="Cambria Math" w:hAnsi="Cambria Math" w:cs="Times New Roman"/>
                    <w:b w:val="0"/>
                    <w:bCs/>
                    <w:i/>
                    <w:color w:val="000000"/>
                    <w:sz w:val="32"/>
                  </w:rPr>
                </m:ctrlPr>
              </m:dPr>
              <m:e>
                <m:f>
                  <m:fPr>
                    <m:ctrlPr>
                      <w:rPr>
                        <w:rStyle w:val="Heading3Char"/>
                        <w:rFonts w:ascii="Cambria Math" w:hAnsi="Cambria Math" w:cs="Times New Roman"/>
                        <w:b w:val="0"/>
                        <w:bCs/>
                        <w:i/>
                        <w:color w:val="000000"/>
                        <w:sz w:val="32"/>
                      </w:rPr>
                    </m:ctrlPr>
                  </m:fPr>
                  <m:num>
                    <m:r>
                      <w:rPr>
                        <w:rStyle w:val="Heading3Char"/>
                        <w:rFonts w:ascii="Cambria Math" w:hAnsi="Cambria Math" w:cs="Times New Roman"/>
                        <w:color w:val="000000"/>
                        <w:sz w:val="32"/>
                      </w:rPr>
                      <m:t>Za</m:t>
                    </m:r>
                  </m:num>
                  <m:den>
                    <m:r>
                      <w:rPr>
                        <w:rStyle w:val="Heading3Char"/>
                        <w:rFonts w:ascii="Cambria Math" w:hAnsi="Cambria Math" w:cs="Times New Roman"/>
                        <w:color w:val="000000"/>
                        <w:sz w:val="32"/>
                      </w:rPr>
                      <m:t>2</m:t>
                    </m:r>
                  </m:den>
                </m:f>
              </m:e>
            </m:d>
            <m:r>
              <w:rPr>
                <w:rStyle w:val="Heading3Char"/>
                <w:rFonts w:ascii="Cambria Math" w:hAnsi="Cambria Math" w:cs="Times New Roman"/>
                <w:color w:val="000000"/>
                <w:sz w:val="32"/>
              </w:rPr>
              <m:t>2*p(1-p)</m:t>
            </m:r>
          </m:num>
          <m:den>
            <m:r>
              <w:rPr>
                <w:rStyle w:val="Heading3Char"/>
                <w:rFonts w:ascii="Cambria Math" w:hAnsi="Cambria Math" w:cs="Times New Roman"/>
                <w:color w:val="000000"/>
                <w:sz w:val="32"/>
              </w:rPr>
              <m:t xml:space="preserve">d2 </m:t>
            </m:r>
          </m:den>
        </m:f>
      </m:oMath>
    </w:p>
    <w:p w14:paraId="5DFF3A3F" w14:textId="77777777" w:rsidR="000322F9" w:rsidRDefault="000322F9" w:rsidP="000322F9">
      <w:pPr>
        <w:pStyle w:val="NormalWeb"/>
      </w:pPr>
      <w:bookmarkStart w:id="92" w:name="_Toc190269120"/>
      <w:bookmarkStart w:id="93" w:name="_Toc190269227"/>
      <w:bookmarkStart w:id="94" w:name="_Toc190291721"/>
      <w:bookmarkStart w:id="95" w:name="_Toc191907723"/>
      <w:bookmarkStart w:id="96" w:name="_Toc191908028"/>
      <w:bookmarkStart w:id="97" w:name="_Toc192151898"/>
      <w:bookmarkStart w:id="98" w:name="_Toc193237734"/>
      <w:bookmarkStart w:id="99" w:name="_Toc193237967"/>
      <w:bookmarkStart w:id="100" w:name="_Toc193239684"/>
      <w:bookmarkStart w:id="101" w:name="_Toc193239732"/>
      <w:bookmarkStart w:id="102" w:name="_Toc193239775"/>
      <w:bookmarkStart w:id="103" w:name="_Toc193380178"/>
      <w:bookmarkStart w:id="104" w:name="_Toc196161781"/>
      <w:bookmarkStart w:id="105" w:name="_Toc196161822"/>
      <w:bookmarkStart w:id="106" w:name="_Toc196161862"/>
      <w:bookmarkStart w:id="107" w:name="_Toc196161923"/>
      <w:bookmarkStart w:id="108" w:name="_Toc196161961"/>
      <w:bookmarkStart w:id="109" w:name="_Toc197721564"/>
      <w:bookmarkStart w:id="110" w:name="_Toc197721606"/>
      <w:bookmarkStart w:id="111" w:name="_Toc200041938"/>
      <w:bookmarkStart w:id="112" w:name="_Toc200041991"/>
      <w:bookmarkStart w:id="113" w:name="_Toc200042057"/>
      <w:bookmarkStart w:id="114" w:name="_Toc208008062"/>
      <w:bookmarkStart w:id="115" w:name="_Toc208607892"/>
      <w:bookmarkStart w:id="116" w:name="_Toc208608108"/>
      <w:bookmarkStart w:id="117" w:name="_Toc208608257"/>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r>
        <w:t>Where:</w:t>
      </w:r>
    </w:p>
    <w:p w14:paraId="74A3E67D" w14:textId="1EA76B0B" w:rsidR="00F722A1" w:rsidRPr="00F722A1" w:rsidRDefault="00F722A1">
      <w:pPr>
        <w:pStyle w:val="NormalWeb"/>
        <w:numPr>
          <w:ilvl w:val="0"/>
          <w:numId w:val="4"/>
        </w:numPr>
      </w:pPr>
      <w:r w:rsidRPr="00F722A1">
        <w:t>Prevalence (P) = estimated prevalence of chemotherapy-induced ovarian dysfunction, taken as 50%</w:t>
      </w:r>
    </w:p>
    <w:p w14:paraId="4ECE3143" w14:textId="05047E5C" w:rsidR="00F722A1" w:rsidRPr="00F722A1" w:rsidRDefault="00F722A1">
      <w:pPr>
        <w:pStyle w:val="NormalWeb"/>
        <w:numPr>
          <w:ilvl w:val="0"/>
          <w:numId w:val="4"/>
        </w:numPr>
      </w:pPr>
      <w:r w:rsidRPr="00F722A1">
        <w:t>Margin of error (d) = 5%</w:t>
      </w:r>
    </w:p>
    <w:p w14:paraId="5744A7E3" w14:textId="18704F6A" w:rsidR="00F722A1" w:rsidRPr="00F722A1" w:rsidRDefault="00F722A1">
      <w:pPr>
        <w:pStyle w:val="NormalWeb"/>
        <w:numPr>
          <w:ilvl w:val="0"/>
          <w:numId w:val="4"/>
        </w:numPr>
      </w:pPr>
      <w:r w:rsidRPr="00F722A1">
        <w:t>Confidence level (CI) = 95%</w:t>
      </w:r>
    </w:p>
    <w:p w14:paraId="7FE9936A" w14:textId="27A35C01" w:rsidR="00F722A1" w:rsidRPr="00F722A1" w:rsidRDefault="00F722A1">
      <w:pPr>
        <w:pStyle w:val="NormalWeb"/>
        <w:numPr>
          <w:ilvl w:val="0"/>
          <w:numId w:val="4"/>
        </w:numPr>
      </w:pPr>
      <w:r w:rsidRPr="00F722A1">
        <w:t>n = required sample size</w:t>
      </w:r>
    </w:p>
    <w:p w14:paraId="3EC9558D" w14:textId="410D5264" w:rsidR="00F722A1" w:rsidRPr="00F722A1" w:rsidRDefault="00F722A1">
      <w:pPr>
        <w:pStyle w:val="NormalWeb"/>
        <w:numPr>
          <w:ilvl w:val="0"/>
          <w:numId w:val="4"/>
        </w:numPr>
      </w:pPr>
      <w:r w:rsidRPr="00F722A1">
        <w:t>Z = value of standard normal distribution at 95% confidence level (Z = 1.96)</w:t>
      </w:r>
    </w:p>
    <w:p w14:paraId="4EEDC0DC" w14:textId="77777777" w:rsidR="000322F9" w:rsidRDefault="000322F9" w:rsidP="000322F9">
      <w:pPr>
        <w:pStyle w:val="NormalWeb"/>
      </w:pPr>
      <w:r>
        <w:t>Calculations:</w:t>
      </w:r>
    </w:p>
    <w:bookmarkStart w:id="118" w:name="_Toc210555267"/>
    <w:bookmarkStart w:id="119" w:name="_Toc210572380"/>
    <w:bookmarkStart w:id="120" w:name="_Toc211158040"/>
    <w:bookmarkStart w:id="121" w:name="_Toc212915850"/>
    <w:bookmarkEnd w:id="118"/>
    <w:bookmarkEnd w:id="119"/>
    <w:bookmarkEnd w:id="120"/>
    <w:bookmarkEnd w:id="121"/>
    <w:p w14:paraId="0A8811C1" w14:textId="20B9B9F5" w:rsidR="000D7DB4" w:rsidRDefault="00000000">
      <w:pPr>
        <w:spacing w:line="360" w:lineRule="auto"/>
        <w:jc w:val="both"/>
        <w:rPr>
          <w:rStyle w:val="Heading3Char"/>
          <w:bCs/>
          <w:color w:val="000000"/>
        </w:rPr>
      </w:pPr>
      <m:oMathPara>
        <m:oMath>
          <m:f>
            <m:fPr>
              <m:ctrlPr>
                <w:rPr>
                  <w:rStyle w:val="Heading3Char"/>
                  <w:rFonts w:ascii="Cambria Math" w:hAnsi="Cambria Math"/>
                  <w:b w:val="0"/>
                  <w:bCs/>
                  <w:i/>
                  <w:color w:val="000000"/>
                </w:rPr>
              </m:ctrlPr>
            </m:fPr>
            <m:num>
              <m:r>
                <m:rPr>
                  <m:sty m:val="p"/>
                </m:rPr>
                <w:rPr>
                  <w:rStyle w:val="mopen"/>
                  <w:rFonts w:ascii="Cambria Math" w:hAnsi="Cambria Math"/>
                </w:rPr>
                <m:t>(</m:t>
              </m:r>
              <m:r>
                <m:rPr>
                  <m:sty m:val="p"/>
                </m:rPr>
                <w:rPr>
                  <w:rStyle w:val="mord"/>
                  <w:rFonts w:ascii="Cambria Math" w:hAnsi="Cambria Math"/>
                </w:rPr>
                <m:t>1.96</m:t>
              </m:r>
              <m:r>
                <m:rPr>
                  <m:sty m:val="p"/>
                </m:rPr>
                <w:rPr>
                  <w:rStyle w:val="mclose"/>
                  <w:rFonts w:ascii="Cambria Math" w:hAnsi="Cambria Math"/>
                </w:rPr>
                <m:t>)</m:t>
              </m:r>
              <m:r>
                <m:rPr>
                  <m:sty m:val="p"/>
                </m:rPr>
                <w:rPr>
                  <w:rStyle w:val="mord"/>
                  <w:rFonts w:ascii="Cambria Math" w:hAnsi="Cambria Math"/>
                </w:rPr>
                <m:t>2</m:t>
              </m:r>
              <m:r>
                <m:rPr>
                  <m:sty m:val="p"/>
                </m:rPr>
                <w:rPr>
                  <w:rStyle w:val="mbin"/>
                  <w:rFonts w:ascii="Cambria Math" w:hAnsi="Cambria Math"/>
                </w:rPr>
                <m:t>×</m:t>
              </m:r>
              <m:r>
                <m:rPr>
                  <m:sty m:val="p"/>
                </m:rPr>
                <w:rPr>
                  <w:rStyle w:val="mord"/>
                  <w:rFonts w:ascii="Cambria Math" w:hAnsi="Cambria Math"/>
                </w:rPr>
                <m:t>0.</m:t>
              </m:r>
              <m:r>
                <m:rPr>
                  <m:sty m:val="p"/>
                </m:rPr>
                <w:rPr>
                  <w:rStyle w:val="mord"/>
                  <w:rFonts w:ascii="Cambria Math" w:hAnsi="Cambria Math"/>
                </w:rPr>
                <m:t>5</m:t>
              </m:r>
              <m:r>
                <m:rPr>
                  <m:sty m:val="p"/>
                </m:rPr>
                <w:rPr>
                  <w:rStyle w:val="mbin"/>
                  <w:rFonts w:ascii="Cambria Math" w:hAnsi="Cambria Math"/>
                </w:rPr>
                <m:t>×</m:t>
              </m:r>
              <m:r>
                <m:rPr>
                  <m:sty m:val="p"/>
                </m:rPr>
                <w:rPr>
                  <w:rStyle w:val="mopen"/>
                  <w:rFonts w:ascii="Cambria Math" w:hAnsi="Cambria Math"/>
                </w:rPr>
                <m:t>(</m:t>
              </m:r>
              <m:r>
                <m:rPr>
                  <m:sty m:val="p"/>
                </m:rPr>
                <w:rPr>
                  <w:rStyle w:val="mord"/>
                  <w:rFonts w:ascii="Cambria Math" w:hAnsi="Cambria Math"/>
                </w:rPr>
                <m:t>1</m:t>
              </m:r>
              <m:r>
                <m:rPr>
                  <m:sty m:val="p"/>
                </m:rPr>
                <w:rPr>
                  <w:rStyle w:val="mbin"/>
                  <w:rFonts w:ascii="Cambria Math" w:hAnsi="Cambria Math"/>
                </w:rPr>
                <m:t>-</m:t>
              </m:r>
              <m:r>
                <m:rPr>
                  <m:sty m:val="p"/>
                </m:rPr>
                <w:rPr>
                  <w:rStyle w:val="mord"/>
                  <w:rFonts w:ascii="Cambria Math" w:hAnsi="Cambria Math"/>
                </w:rPr>
                <m:t>0.</m:t>
              </m:r>
              <m:r>
                <m:rPr>
                  <m:sty m:val="p"/>
                </m:rPr>
                <w:rPr>
                  <w:rStyle w:val="mord"/>
                  <w:rFonts w:ascii="Cambria Math" w:hAnsi="Cambria Math"/>
                </w:rPr>
                <m:t>5</m:t>
              </m:r>
              <m:r>
                <m:rPr>
                  <m:sty m:val="p"/>
                </m:rPr>
                <w:rPr>
                  <w:rStyle w:val="mclose"/>
                  <w:rFonts w:ascii="Cambria Math" w:hAnsi="Cambria Math"/>
                </w:rPr>
                <m:t>)</m:t>
              </m:r>
              <m:r>
                <m:rPr>
                  <m:sty m:val="p"/>
                </m:rPr>
                <w:rPr>
                  <w:rStyle w:val="vlist-s"/>
                  <w:rFonts w:ascii="Cambria Math" w:hAnsi="Cambria Math"/>
                </w:rPr>
                <m:t>​</m:t>
              </m:r>
            </m:num>
            <m:den>
              <m:r>
                <w:rPr>
                  <w:rStyle w:val="Heading3Char"/>
                  <w:rFonts w:ascii="Cambria Math" w:hAnsi="Cambria Math"/>
                  <w:color w:val="000000"/>
                </w:rPr>
                <m:t>0.0025</m:t>
              </m:r>
            </m:den>
          </m:f>
        </m:oMath>
      </m:oMathPara>
    </w:p>
    <w:p w14:paraId="211DBE0E" w14:textId="65677583" w:rsidR="000322F9" w:rsidRPr="000322F9" w:rsidRDefault="00B26BEF">
      <w:pPr>
        <w:spacing w:after="0" w:line="360" w:lineRule="auto"/>
        <w:jc w:val="both"/>
        <w:rPr>
          <w:rStyle w:val="Strong"/>
          <w:b w:val="0"/>
          <w:bCs w:val="0"/>
        </w:rPr>
      </w:pPr>
      <w:bookmarkStart w:id="122" w:name="_Toc197721607"/>
      <w:bookmarkStart w:id="123" w:name="_Toc200042058"/>
      <w:bookmarkStart w:id="124" w:name="_Toc208008063"/>
      <w:bookmarkStart w:id="125" w:name="_Toc212915851"/>
      <w:r>
        <w:rPr>
          <w:rStyle w:val="Heading3Char"/>
          <w:b w:val="0"/>
          <w:bCs/>
          <w:color w:val="000000"/>
        </w:rPr>
        <w:t>n=</w:t>
      </w:r>
      <w:bookmarkEnd w:id="122"/>
      <w:bookmarkEnd w:id="123"/>
      <w:bookmarkEnd w:id="124"/>
      <w:bookmarkEnd w:id="125"/>
      <w:r w:rsidR="00AD0F6B">
        <w:t>3</w:t>
      </w:r>
      <w:r w:rsidR="00F722A1">
        <w:t>84</w:t>
      </w:r>
    </w:p>
    <w:p w14:paraId="0D10E79F" w14:textId="77777777" w:rsidR="000D7DB4" w:rsidRDefault="00B26BEF">
      <w:pPr>
        <w:spacing w:after="0" w:line="360" w:lineRule="auto"/>
        <w:jc w:val="both"/>
        <w:rPr>
          <w:rStyle w:val="Heading3Char"/>
          <w:bCs/>
          <w:color w:val="000000"/>
        </w:rPr>
      </w:pPr>
      <w:bookmarkStart w:id="126" w:name="_Toc197721608"/>
      <w:bookmarkStart w:id="127" w:name="_Toc200042059"/>
      <w:bookmarkStart w:id="128" w:name="_Toc208008064"/>
      <w:bookmarkStart w:id="129" w:name="_Toc212915852"/>
      <w:r w:rsidRPr="008D573B">
        <w:rPr>
          <w:rStyle w:val="Heading3Char"/>
          <w:bCs/>
          <w:color w:val="000000"/>
        </w:rPr>
        <w:t>4.5.2 Sampling technique</w:t>
      </w:r>
      <w:bookmarkEnd w:id="126"/>
      <w:bookmarkEnd w:id="127"/>
      <w:bookmarkEnd w:id="128"/>
      <w:bookmarkEnd w:id="129"/>
    </w:p>
    <w:p w14:paraId="1B772896" w14:textId="2B4916DC" w:rsidR="004B4671" w:rsidRPr="004B4671" w:rsidRDefault="004B4671">
      <w:pPr>
        <w:spacing w:after="0" w:line="360" w:lineRule="auto"/>
        <w:jc w:val="both"/>
        <w:rPr>
          <w:rStyle w:val="Heading3Char"/>
          <w:color w:val="000000"/>
        </w:rPr>
      </w:pPr>
      <w:r w:rsidRPr="004B4671">
        <w:rPr>
          <w:rFonts w:eastAsia="SimSun"/>
          <w:color w:val="000000"/>
          <w:szCs w:val="24"/>
        </w:rPr>
        <w:t xml:space="preserve">A consecutive sampling technique will be employed to recruit study participants. All women who meet the inclusion criteria and attend the oncology clinic at St. Paul’s Hospital Millennium </w:t>
      </w:r>
      <w:r w:rsidRPr="004B4671">
        <w:rPr>
          <w:rFonts w:eastAsia="SimSun"/>
          <w:color w:val="000000"/>
          <w:szCs w:val="24"/>
        </w:rPr>
        <w:lastRenderedPageBreak/>
        <w:t>Medical College during the study period will be invited to participate until the required sample size of 422 is reached. This method is appropriate because the total number of eligible patients is limited and allows for the systematic inclusion of all accessible participants, minimizing selection bias. Consecutive sampling ensures that the study sample is representative of the population of women receiving chemotherapy at the hospital and facilitates efficient and practical data collection within the study period.</w:t>
      </w:r>
    </w:p>
    <w:p w14:paraId="78386B36" w14:textId="77777777" w:rsidR="000D7DB4" w:rsidRDefault="00B26BEF">
      <w:pPr>
        <w:pStyle w:val="Heading2"/>
      </w:pPr>
      <w:bookmarkStart w:id="130" w:name="_Toc197721609"/>
      <w:bookmarkStart w:id="131" w:name="_Toc200042060"/>
      <w:bookmarkStart w:id="132" w:name="_Toc208008065"/>
      <w:bookmarkStart w:id="133" w:name="_Toc212915853"/>
      <w:r>
        <w:t>4.6 Study variables</w:t>
      </w:r>
      <w:bookmarkEnd w:id="130"/>
      <w:bookmarkEnd w:id="131"/>
      <w:bookmarkEnd w:id="132"/>
      <w:bookmarkEnd w:id="133"/>
    </w:p>
    <w:p w14:paraId="2775E164" w14:textId="77777777" w:rsidR="000D7DB4" w:rsidRDefault="00B26BEF">
      <w:pPr>
        <w:pStyle w:val="Heading3"/>
      </w:pPr>
      <w:bookmarkStart w:id="134" w:name="_Toc197721610"/>
      <w:bookmarkStart w:id="135" w:name="_Toc200042061"/>
      <w:bookmarkStart w:id="136" w:name="_Toc208008066"/>
      <w:bookmarkStart w:id="137" w:name="_Toc212915854"/>
      <w:r>
        <w:t>4.6.1Dependent variable</w:t>
      </w:r>
      <w:bookmarkEnd w:id="134"/>
      <w:bookmarkEnd w:id="135"/>
      <w:bookmarkEnd w:id="136"/>
      <w:bookmarkEnd w:id="137"/>
    </w:p>
    <w:p w14:paraId="70AE5FA2" w14:textId="66B80DDD" w:rsidR="004B4671" w:rsidRPr="004B4671" w:rsidRDefault="004B4671" w:rsidP="004B4671">
      <w:r w:rsidRPr="004B4671">
        <w:t>Chemotherapy-induced ovarian dysfunction (CIOD)</w:t>
      </w:r>
    </w:p>
    <w:p w14:paraId="76B2F4E5" w14:textId="77777777" w:rsidR="000D7DB4" w:rsidRDefault="00B26BEF">
      <w:pPr>
        <w:pStyle w:val="Heading3"/>
      </w:pPr>
      <w:bookmarkStart w:id="138" w:name="_Toc197721611"/>
      <w:bookmarkStart w:id="139" w:name="_Toc200042062"/>
      <w:bookmarkStart w:id="140" w:name="_Toc208008067"/>
      <w:bookmarkStart w:id="141" w:name="_Toc212915856"/>
      <w:r>
        <w:t>4.6.2 Independent variable</w:t>
      </w:r>
      <w:bookmarkStart w:id="142" w:name="_Toc167296469"/>
      <w:bookmarkStart w:id="143" w:name="_Toc187802524"/>
      <w:bookmarkEnd w:id="138"/>
      <w:bookmarkEnd w:id="139"/>
      <w:bookmarkEnd w:id="140"/>
      <w:bookmarkEnd w:id="141"/>
    </w:p>
    <w:p w14:paraId="249AA9D4" w14:textId="77777777" w:rsidR="004B4671" w:rsidRPr="004B4671" w:rsidRDefault="004B4671" w:rsidP="004B4671">
      <w:r w:rsidRPr="004B4671">
        <w:rPr>
          <w:b/>
          <w:bCs/>
        </w:rPr>
        <w:t>1. Socio-demographic factors:</w:t>
      </w:r>
    </w:p>
    <w:p w14:paraId="5C71FCBC" w14:textId="77777777" w:rsidR="004B4671" w:rsidRPr="004B4671" w:rsidRDefault="004B4671">
      <w:pPr>
        <w:numPr>
          <w:ilvl w:val="0"/>
          <w:numId w:val="5"/>
        </w:numPr>
      </w:pPr>
      <w:r w:rsidRPr="004B4671">
        <w:t>Age</w:t>
      </w:r>
    </w:p>
    <w:p w14:paraId="1BF9A685" w14:textId="77777777" w:rsidR="004B4671" w:rsidRPr="004B4671" w:rsidRDefault="004B4671">
      <w:pPr>
        <w:numPr>
          <w:ilvl w:val="0"/>
          <w:numId w:val="5"/>
        </w:numPr>
      </w:pPr>
      <w:r w:rsidRPr="004B4671">
        <w:t>Marital status</w:t>
      </w:r>
    </w:p>
    <w:p w14:paraId="5375F736" w14:textId="77777777" w:rsidR="004B4671" w:rsidRPr="004B4671" w:rsidRDefault="004B4671">
      <w:pPr>
        <w:numPr>
          <w:ilvl w:val="0"/>
          <w:numId w:val="5"/>
        </w:numPr>
      </w:pPr>
      <w:r w:rsidRPr="004B4671">
        <w:t>Educational level</w:t>
      </w:r>
    </w:p>
    <w:p w14:paraId="6F99A39D" w14:textId="77777777" w:rsidR="004B4671" w:rsidRPr="004B4671" w:rsidRDefault="004B4671">
      <w:pPr>
        <w:numPr>
          <w:ilvl w:val="0"/>
          <w:numId w:val="5"/>
        </w:numPr>
      </w:pPr>
      <w:r w:rsidRPr="004B4671">
        <w:t>Occupation</w:t>
      </w:r>
    </w:p>
    <w:p w14:paraId="7426A56F" w14:textId="47C1CC56" w:rsidR="004B4671" w:rsidRPr="004B4671" w:rsidRDefault="004B4671">
      <w:pPr>
        <w:numPr>
          <w:ilvl w:val="0"/>
          <w:numId w:val="5"/>
        </w:numPr>
      </w:pPr>
      <w:r w:rsidRPr="004B4671">
        <w:t>Residence</w:t>
      </w:r>
    </w:p>
    <w:p w14:paraId="09A586A4" w14:textId="77777777" w:rsidR="004B4671" w:rsidRPr="004B4671" w:rsidRDefault="004B4671" w:rsidP="004B4671">
      <w:r w:rsidRPr="004B4671">
        <w:rPr>
          <w:b/>
          <w:bCs/>
        </w:rPr>
        <w:t>2. Clinical factors:</w:t>
      </w:r>
    </w:p>
    <w:p w14:paraId="2E2B0A09" w14:textId="5502F46E" w:rsidR="004B4671" w:rsidRPr="004B4671" w:rsidRDefault="004B4671">
      <w:pPr>
        <w:numPr>
          <w:ilvl w:val="0"/>
          <w:numId w:val="6"/>
        </w:numPr>
      </w:pPr>
      <w:r w:rsidRPr="004B4671">
        <w:t>Baseline ovarian reserve</w:t>
      </w:r>
    </w:p>
    <w:p w14:paraId="442CC78C" w14:textId="63EC4FEC" w:rsidR="004B4671" w:rsidRPr="004B4671" w:rsidRDefault="004B4671">
      <w:pPr>
        <w:numPr>
          <w:ilvl w:val="0"/>
          <w:numId w:val="6"/>
        </w:numPr>
      </w:pPr>
      <w:r w:rsidRPr="004B4671">
        <w:t>Reproductive history</w:t>
      </w:r>
    </w:p>
    <w:p w14:paraId="04F01C41" w14:textId="77777777" w:rsidR="004B4671" w:rsidRPr="004B4671" w:rsidRDefault="004B4671">
      <w:pPr>
        <w:numPr>
          <w:ilvl w:val="0"/>
          <w:numId w:val="6"/>
        </w:numPr>
      </w:pPr>
      <w:r w:rsidRPr="004B4671">
        <w:t>Body mass index (BMI)</w:t>
      </w:r>
    </w:p>
    <w:p w14:paraId="0A78ADA7" w14:textId="55128F40" w:rsidR="004B4671" w:rsidRPr="004B4671" w:rsidRDefault="004B4671">
      <w:pPr>
        <w:numPr>
          <w:ilvl w:val="0"/>
          <w:numId w:val="6"/>
        </w:numPr>
      </w:pPr>
      <w:r w:rsidRPr="004B4671">
        <w:t>Comorbidities</w:t>
      </w:r>
      <w:r>
        <w:t>.</w:t>
      </w:r>
    </w:p>
    <w:p w14:paraId="52AA9072" w14:textId="77777777" w:rsidR="004B4671" w:rsidRPr="004B4671" w:rsidRDefault="004B4671">
      <w:pPr>
        <w:numPr>
          <w:ilvl w:val="0"/>
          <w:numId w:val="6"/>
        </w:numPr>
      </w:pPr>
      <w:r w:rsidRPr="004B4671">
        <w:t>Pre-existing menstrual irregularities</w:t>
      </w:r>
    </w:p>
    <w:p w14:paraId="747448C4" w14:textId="77777777" w:rsidR="004B4671" w:rsidRPr="004B4671" w:rsidRDefault="004B4671" w:rsidP="004B4671">
      <w:r w:rsidRPr="004B4671">
        <w:rPr>
          <w:b/>
          <w:bCs/>
        </w:rPr>
        <w:t>3. Treatment-related factors:</w:t>
      </w:r>
    </w:p>
    <w:p w14:paraId="2C1881DD" w14:textId="25C3106A" w:rsidR="004B4671" w:rsidRPr="004B4671" w:rsidRDefault="004B4671">
      <w:pPr>
        <w:numPr>
          <w:ilvl w:val="0"/>
          <w:numId w:val="7"/>
        </w:numPr>
      </w:pPr>
      <w:r w:rsidRPr="004B4671">
        <w:t>Type of chemotherapeutic agents</w:t>
      </w:r>
    </w:p>
    <w:p w14:paraId="433ABC19" w14:textId="77777777" w:rsidR="004B4671" w:rsidRPr="004B4671" w:rsidRDefault="004B4671">
      <w:pPr>
        <w:numPr>
          <w:ilvl w:val="0"/>
          <w:numId w:val="7"/>
        </w:numPr>
      </w:pPr>
      <w:r w:rsidRPr="004B4671">
        <w:t>Cumulative dose of chemotherapy</w:t>
      </w:r>
    </w:p>
    <w:p w14:paraId="3F4EE97E" w14:textId="77777777" w:rsidR="004B4671" w:rsidRPr="004B4671" w:rsidRDefault="004B4671">
      <w:pPr>
        <w:numPr>
          <w:ilvl w:val="0"/>
          <w:numId w:val="7"/>
        </w:numPr>
      </w:pPr>
      <w:r w:rsidRPr="004B4671">
        <w:t>Duration of chemotherapy treatment</w:t>
      </w:r>
    </w:p>
    <w:p w14:paraId="255E0A02" w14:textId="576E2398" w:rsidR="004B4671" w:rsidRPr="004B4671" w:rsidRDefault="004B4671">
      <w:pPr>
        <w:numPr>
          <w:ilvl w:val="0"/>
          <w:numId w:val="7"/>
        </w:numPr>
      </w:pPr>
      <w:r w:rsidRPr="004B4671">
        <w:t>Combination with radiotherapy or surgery</w:t>
      </w:r>
    </w:p>
    <w:p w14:paraId="587B04CB" w14:textId="77777777" w:rsidR="003F1386" w:rsidRDefault="003F1386" w:rsidP="003F1386">
      <w:pPr>
        <w:pStyle w:val="Heading2"/>
      </w:pPr>
      <w:bookmarkStart w:id="144" w:name="_Toc212915857"/>
      <w:r>
        <w:lastRenderedPageBreak/>
        <w:t>4.7 Operational Definitions</w:t>
      </w:r>
      <w:bookmarkEnd w:id="144"/>
    </w:p>
    <w:p w14:paraId="0D01F6A6" w14:textId="77777777" w:rsidR="004B4671" w:rsidRPr="004B4671" w:rsidRDefault="004B4671">
      <w:pPr>
        <w:numPr>
          <w:ilvl w:val="0"/>
          <w:numId w:val="8"/>
        </w:numPr>
        <w:spacing w:line="360" w:lineRule="auto"/>
        <w:jc w:val="both"/>
      </w:pPr>
      <w:r w:rsidRPr="004B4671">
        <w:rPr>
          <w:b/>
          <w:bCs/>
        </w:rPr>
        <w:t>Chemotherapy-Induced Ovarian Dysfunction (CIOD):</w:t>
      </w:r>
      <w:r w:rsidRPr="004B4671">
        <w:t xml:space="preserve"> A condition characterized by impaired ovarian function following chemotherapy, manifested clinically as menstrual irregularities (amenorrhea or oligomenorrhea) or biochemically through decreased serum anti-Müllerian hormone (AMH) levels, elevated follicle-stimulating hormone (FSH) levels, or reduced antral follicle count (AFC) on ultrasound.</w:t>
      </w:r>
    </w:p>
    <w:p w14:paraId="1F5FF0BC" w14:textId="77777777" w:rsidR="004B4671" w:rsidRPr="004B4671" w:rsidRDefault="004B4671">
      <w:pPr>
        <w:numPr>
          <w:ilvl w:val="0"/>
          <w:numId w:val="8"/>
        </w:numPr>
        <w:spacing w:line="360" w:lineRule="auto"/>
        <w:jc w:val="both"/>
      </w:pPr>
      <w:r w:rsidRPr="004B4671">
        <w:rPr>
          <w:b/>
          <w:bCs/>
        </w:rPr>
        <w:t>Amenorrhea:</w:t>
      </w:r>
      <w:r w:rsidRPr="004B4671">
        <w:t xml:space="preserve"> The absence of menstruation for three or more consecutive months following chemotherapy.</w:t>
      </w:r>
    </w:p>
    <w:p w14:paraId="3EA31924" w14:textId="77777777" w:rsidR="004B4671" w:rsidRPr="004B4671" w:rsidRDefault="004B4671">
      <w:pPr>
        <w:numPr>
          <w:ilvl w:val="0"/>
          <w:numId w:val="8"/>
        </w:numPr>
        <w:spacing w:line="360" w:lineRule="auto"/>
        <w:jc w:val="both"/>
      </w:pPr>
      <w:r w:rsidRPr="004B4671">
        <w:rPr>
          <w:b/>
          <w:bCs/>
        </w:rPr>
        <w:t>Oligomenorrhea:</w:t>
      </w:r>
      <w:r w:rsidRPr="004B4671">
        <w:t xml:space="preserve"> Infrequent menstrual cycles, defined as cycles longer than 35 days following chemotherapy.</w:t>
      </w:r>
    </w:p>
    <w:p w14:paraId="12084070" w14:textId="77777777" w:rsidR="004B4671" w:rsidRPr="004B4671" w:rsidRDefault="004B4671">
      <w:pPr>
        <w:numPr>
          <w:ilvl w:val="0"/>
          <w:numId w:val="8"/>
        </w:numPr>
        <w:spacing w:line="360" w:lineRule="auto"/>
        <w:jc w:val="both"/>
      </w:pPr>
      <w:r w:rsidRPr="004B4671">
        <w:rPr>
          <w:b/>
          <w:bCs/>
        </w:rPr>
        <w:t>Fertility-Sparing Surgery:</w:t>
      </w:r>
      <w:r w:rsidRPr="004B4671">
        <w:t xml:space="preserve"> Surgical procedures for gynecologic cancers that aim to preserve ovarian function and reproductive potential.</w:t>
      </w:r>
    </w:p>
    <w:p w14:paraId="619CD1AA" w14:textId="77777777" w:rsidR="004B4671" w:rsidRPr="004B4671" w:rsidRDefault="004B4671">
      <w:pPr>
        <w:numPr>
          <w:ilvl w:val="0"/>
          <w:numId w:val="8"/>
        </w:numPr>
        <w:spacing w:line="360" w:lineRule="auto"/>
        <w:jc w:val="both"/>
      </w:pPr>
      <w:r w:rsidRPr="004B4671">
        <w:rPr>
          <w:b/>
          <w:bCs/>
        </w:rPr>
        <w:t>Alkylating Agents:</w:t>
      </w:r>
      <w:r w:rsidRPr="004B4671">
        <w:t xml:space="preserve"> A class of chemotherapeutic drugs known to have high gonadotoxic potential, including cyclophosphamide, </w:t>
      </w:r>
      <w:proofErr w:type="spellStart"/>
      <w:r w:rsidRPr="004B4671">
        <w:t>ifosfamide</w:t>
      </w:r>
      <w:proofErr w:type="spellEnd"/>
      <w:r w:rsidRPr="004B4671">
        <w:t>, and similar agents.</w:t>
      </w:r>
    </w:p>
    <w:p w14:paraId="582463D0" w14:textId="77777777" w:rsidR="004B4671" w:rsidRPr="004B4671" w:rsidRDefault="004B4671">
      <w:pPr>
        <w:numPr>
          <w:ilvl w:val="0"/>
          <w:numId w:val="8"/>
        </w:numPr>
        <w:spacing w:line="360" w:lineRule="auto"/>
        <w:jc w:val="both"/>
      </w:pPr>
      <w:r w:rsidRPr="004B4671">
        <w:rPr>
          <w:b/>
          <w:bCs/>
        </w:rPr>
        <w:t>Non-Alkylating Agents:</w:t>
      </w:r>
      <w:r w:rsidRPr="004B4671">
        <w:t xml:space="preserve"> Chemotherapeutic drugs with comparatively lower gonadotoxic effects.</w:t>
      </w:r>
    </w:p>
    <w:p w14:paraId="07160279" w14:textId="77777777" w:rsidR="004B4671" w:rsidRPr="004B4671" w:rsidRDefault="004B4671">
      <w:pPr>
        <w:numPr>
          <w:ilvl w:val="0"/>
          <w:numId w:val="8"/>
        </w:numPr>
        <w:spacing w:line="360" w:lineRule="auto"/>
        <w:jc w:val="both"/>
      </w:pPr>
      <w:r w:rsidRPr="004B4671">
        <w:rPr>
          <w:b/>
          <w:bCs/>
        </w:rPr>
        <w:t>Baseline Ovarian Reserve:</w:t>
      </w:r>
      <w:r w:rsidRPr="004B4671">
        <w:t xml:space="preserve"> An estimation of a woman’s ovarian function prior to chemotherapy, measured by AMH level, AFC, or menstrual regularity.</w:t>
      </w:r>
    </w:p>
    <w:p w14:paraId="24F18539" w14:textId="02ED0BE8" w:rsidR="004B4671" w:rsidRPr="004B4671" w:rsidRDefault="004B4671">
      <w:pPr>
        <w:numPr>
          <w:ilvl w:val="0"/>
          <w:numId w:val="8"/>
        </w:numPr>
        <w:spacing w:line="360" w:lineRule="auto"/>
        <w:jc w:val="both"/>
      </w:pPr>
      <w:r w:rsidRPr="004B4671">
        <w:rPr>
          <w:b/>
          <w:bCs/>
        </w:rPr>
        <w:t>Treatment-Related Factors:</w:t>
      </w:r>
      <w:r w:rsidRPr="004B4671">
        <w:t xml:space="preserve"> Variables related to chemotherapy, including type of agents, cumulative dose, duration of treatment, and use of adjunct therapies such as radiotherapy or fertility-sparing surgery.</w:t>
      </w:r>
    </w:p>
    <w:p w14:paraId="0A6E8573" w14:textId="77777777" w:rsidR="000D7DB4" w:rsidRDefault="00CC24C3">
      <w:pPr>
        <w:pStyle w:val="Heading2"/>
        <w:rPr>
          <w:rStyle w:val="fontstyle01"/>
        </w:rPr>
      </w:pPr>
      <w:bookmarkStart w:id="145" w:name="_Toc197721612"/>
      <w:bookmarkStart w:id="146" w:name="_Toc200042063"/>
      <w:bookmarkStart w:id="147" w:name="_Toc208008068"/>
      <w:bookmarkStart w:id="148" w:name="_Toc212915858"/>
      <w:r>
        <w:t>4.8</w:t>
      </w:r>
      <w:r w:rsidR="00B26BEF">
        <w:t xml:space="preserve"> </w:t>
      </w:r>
      <w:bookmarkEnd w:id="142"/>
      <w:bookmarkEnd w:id="143"/>
      <w:bookmarkEnd w:id="145"/>
      <w:bookmarkEnd w:id="146"/>
      <w:bookmarkEnd w:id="147"/>
      <w:r w:rsidR="00B26BEF">
        <w:rPr>
          <w:rStyle w:val="fontstyle01"/>
        </w:rPr>
        <w:t>Data collection procedures and management</w:t>
      </w:r>
      <w:bookmarkEnd w:id="148"/>
    </w:p>
    <w:p w14:paraId="6B00286E" w14:textId="77777777" w:rsidR="00A40CB8" w:rsidRDefault="00A40CB8" w:rsidP="003A112A">
      <w:pPr>
        <w:pStyle w:val="NormalWeb"/>
        <w:spacing w:before="0" w:beforeAutospacing="0" w:after="0" w:afterAutospacing="0" w:line="360" w:lineRule="auto"/>
        <w:jc w:val="both"/>
        <w:rPr>
          <w:rStyle w:val="Strong"/>
        </w:rPr>
      </w:pPr>
      <w:r>
        <w:rPr>
          <w:rStyle w:val="Strong"/>
        </w:rPr>
        <w:t>4</w:t>
      </w:r>
      <w:r w:rsidR="00CC24C3">
        <w:rPr>
          <w:rStyle w:val="Strong"/>
        </w:rPr>
        <w:t>.9</w:t>
      </w:r>
      <w:r w:rsidR="00B26BEF">
        <w:rPr>
          <w:rStyle w:val="Strong"/>
        </w:rPr>
        <w:t xml:space="preserve"> Quality Control</w:t>
      </w:r>
    </w:p>
    <w:p w14:paraId="49CADFC4" w14:textId="77777777" w:rsidR="000D7DB4" w:rsidRDefault="00CC24C3">
      <w:pPr>
        <w:pStyle w:val="Heading2"/>
        <w:rPr>
          <w:rFonts w:eastAsia="Times New Roman"/>
        </w:rPr>
      </w:pPr>
      <w:bookmarkStart w:id="149" w:name="_Toc197721614"/>
      <w:bookmarkStart w:id="150" w:name="_Toc200042065"/>
      <w:bookmarkStart w:id="151" w:name="_Toc208008070"/>
      <w:bookmarkStart w:id="152" w:name="_Toc212915859"/>
      <w:r>
        <w:rPr>
          <w:rFonts w:eastAsia="Times New Roman"/>
        </w:rPr>
        <w:t>4.10</w:t>
      </w:r>
      <w:r w:rsidR="00B26BEF">
        <w:rPr>
          <w:rFonts w:eastAsia="Times New Roman"/>
        </w:rPr>
        <w:t xml:space="preserve"> Data analysis procedure</w:t>
      </w:r>
      <w:bookmarkEnd w:id="149"/>
      <w:bookmarkEnd w:id="150"/>
      <w:bookmarkEnd w:id="151"/>
      <w:bookmarkEnd w:id="152"/>
    </w:p>
    <w:p w14:paraId="5687E963" w14:textId="77777777" w:rsidR="000D7DB4" w:rsidRDefault="00CC24C3">
      <w:pPr>
        <w:pStyle w:val="Heading2"/>
        <w:rPr>
          <w:rFonts w:cs="Times New Roman"/>
          <w:szCs w:val="24"/>
        </w:rPr>
      </w:pPr>
      <w:bookmarkStart w:id="153" w:name="_Toc197721615"/>
      <w:bookmarkStart w:id="154" w:name="_Toc200042066"/>
      <w:bookmarkStart w:id="155" w:name="_Toc208008071"/>
      <w:bookmarkStart w:id="156" w:name="_Toc212915860"/>
      <w:r>
        <w:rPr>
          <w:rFonts w:cs="Times New Roman"/>
          <w:szCs w:val="24"/>
        </w:rPr>
        <w:t>4.11</w:t>
      </w:r>
      <w:r w:rsidR="00B26BEF">
        <w:rPr>
          <w:rFonts w:cs="Times New Roman"/>
          <w:szCs w:val="24"/>
        </w:rPr>
        <w:t xml:space="preserve"> Ethical consideration</w:t>
      </w:r>
      <w:bookmarkEnd w:id="153"/>
      <w:bookmarkEnd w:id="154"/>
      <w:bookmarkEnd w:id="155"/>
      <w:bookmarkEnd w:id="156"/>
      <w:r w:rsidR="00B26BEF">
        <w:rPr>
          <w:rFonts w:cs="Times New Roman"/>
          <w:szCs w:val="24"/>
        </w:rPr>
        <w:t xml:space="preserve"> </w:t>
      </w:r>
    </w:p>
    <w:p w14:paraId="32C36869" w14:textId="77777777" w:rsidR="000D7DB4" w:rsidRDefault="000D7DB4">
      <w:pPr>
        <w:spacing w:line="360" w:lineRule="auto"/>
        <w:jc w:val="both"/>
      </w:pPr>
    </w:p>
    <w:p w14:paraId="408CCCD4" w14:textId="77777777" w:rsidR="00D90797" w:rsidRDefault="00D90797">
      <w:pPr>
        <w:spacing w:line="360" w:lineRule="auto"/>
        <w:jc w:val="both"/>
      </w:pPr>
    </w:p>
    <w:p w14:paraId="749ABF0C" w14:textId="77777777" w:rsidR="000D7DB4" w:rsidRDefault="00B26BEF" w:rsidP="00CC24C3">
      <w:pPr>
        <w:pStyle w:val="Heading1"/>
      </w:pPr>
      <w:bookmarkStart w:id="157" w:name="_Toc189319446"/>
      <w:bookmarkStart w:id="158" w:name="_Toc197721616"/>
      <w:bookmarkStart w:id="159" w:name="_Toc200042067"/>
      <w:bookmarkStart w:id="160" w:name="_Toc208008072"/>
      <w:bookmarkStart w:id="161" w:name="_Toc212915861"/>
      <w:r>
        <w:lastRenderedPageBreak/>
        <w:t>5. WORK PLAN</w:t>
      </w:r>
      <w:bookmarkEnd w:id="157"/>
      <w:bookmarkEnd w:id="158"/>
      <w:bookmarkEnd w:id="159"/>
      <w:bookmarkEnd w:id="160"/>
      <w:bookmarkEnd w:id="161"/>
    </w:p>
    <w:p w14:paraId="6FA02DFC" w14:textId="77777777" w:rsidR="000D7DB4" w:rsidRDefault="00B26BEF">
      <w:pPr>
        <w:pStyle w:val="Caption"/>
        <w:spacing w:line="360" w:lineRule="auto"/>
        <w:jc w:val="both"/>
        <w:rPr>
          <w:rFonts w:eastAsia="+mj-ea"/>
          <w:b/>
          <w:i w:val="0"/>
          <w:color w:val="auto"/>
          <w:sz w:val="24"/>
        </w:rPr>
      </w:pPr>
      <w:bookmarkStart w:id="162" w:name="_Toc212915865"/>
      <w:r>
        <w:rPr>
          <w:b/>
          <w:i w:val="0"/>
          <w:color w:val="auto"/>
          <w:sz w:val="24"/>
        </w:rPr>
        <w:t xml:space="preserve">Table </w:t>
      </w:r>
      <w:r>
        <w:rPr>
          <w:b/>
          <w:i w:val="0"/>
          <w:color w:val="auto"/>
          <w:sz w:val="24"/>
        </w:rPr>
        <w:fldChar w:fldCharType="begin"/>
      </w:r>
      <w:r>
        <w:rPr>
          <w:b/>
          <w:i w:val="0"/>
          <w:color w:val="auto"/>
          <w:sz w:val="24"/>
        </w:rPr>
        <w:instrText xml:space="preserve"> SEQ Table \* ARABIC </w:instrText>
      </w:r>
      <w:r>
        <w:rPr>
          <w:b/>
          <w:i w:val="0"/>
          <w:color w:val="auto"/>
          <w:sz w:val="24"/>
        </w:rPr>
        <w:fldChar w:fldCharType="separate"/>
      </w:r>
      <w:r>
        <w:rPr>
          <w:b/>
          <w:i w:val="0"/>
          <w:noProof/>
          <w:color w:val="auto"/>
          <w:sz w:val="24"/>
        </w:rPr>
        <w:t>1</w:t>
      </w:r>
      <w:r>
        <w:rPr>
          <w:b/>
          <w:i w:val="0"/>
          <w:color w:val="auto"/>
          <w:sz w:val="24"/>
        </w:rPr>
        <w:fldChar w:fldCharType="end"/>
      </w:r>
      <w:r>
        <w:rPr>
          <w:b/>
          <w:i w:val="0"/>
          <w:color w:val="auto"/>
          <w:sz w:val="24"/>
        </w:rPr>
        <w:t xml:space="preserve"> Work plan for </w:t>
      </w:r>
      <w:r w:rsidR="00AA6004" w:rsidRPr="00AA6004">
        <w:rPr>
          <w:b/>
          <w:i w:val="0"/>
          <w:color w:val="auto"/>
          <w:sz w:val="24"/>
        </w:rPr>
        <w:t xml:space="preserve">Assessment of Alcohol use and associated factors among patients with hypertension at </w:t>
      </w:r>
      <w:proofErr w:type="spellStart"/>
      <w:r w:rsidR="00AA6004" w:rsidRPr="00AA6004">
        <w:rPr>
          <w:b/>
          <w:i w:val="0"/>
          <w:color w:val="auto"/>
          <w:sz w:val="24"/>
        </w:rPr>
        <w:t>Mattu</w:t>
      </w:r>
      <w:proofErr w:type="spellEnd"/>
      <w:r w:rsidR="00AA6004" w:rsidRPr="00AA6004">
        <w:rPr>
          <w:b/>
          <w:i w:val="0"/>
          <w:color w:val="auto"/>
          <w:sz w:val="24"/>
        </w:rPr>
        <w:t xml:space="preserve"> Karl Com</w:t>
      </w:r>
      <w:r w:rsidR="00AA6004">
        <w:rPr>
          <w:b/>
          <w:i w:val="0"/>
          <w:color w:val="auto"/>
          <w:sz w:val="24"/>
        </w:rPr>
        <w:t xml:space="preserve">prehensive </w:t>
      </w:r>
      <w:proofErr w:type="spellStart"/>
      <w:r w:rsidR="00AA6004">
        <w:rPr>
          <w:b/>
          <w:i w:val="0"/>
          <w:color w:val="auto"/>
          <w:sz w:val="24"/>
        </w:rPr>
        <w:t>Specialised</w:t>
      </w:r>
      <w:proofErr w:type="spellEnd"/>
      <w:r w:rsidR="00AA6004">
        <w:rPr>
          <w:b/>
          <w:i w:val="0"/>
          <w:color w:val="auto"/>
          <w:sz w:val="24"/>
        </w:rPr>
        <w:t xml:space="preserve"> Hospital</w:t>
      </w:r>
      <w:r w:rsidR="00CC24C3">
        <w:rPr>
          <w:b/>
          <w:i w:val="0"/>
          <w:color w:val="auto"/>
          <w:sz w:val="24"/>
        </w:rPr>
        <w:t xml:space="preserve">, </w:t>
      </w:r>
      <w:r>
        <w:rPr>
          <w:b/>
          <w:i w:val="0"/>
          <w:color w:val="auto"/>
          <w:sz w:val="24"/>
        </w:rPr>
        <w:t>Ethiopia, 2025 GC</w:t>
      </w:r>
      <w:bookmarkEnd w:id="162"/>
    </w:p>
    <w:p w14:paraId="56563AD3" w14:textId="77777777" w:rsidR="005F4C07" w:rsidRPr="005F4C07" w:rsidRDefault="005F4C07" w:rsidP="005F4C07">
      <w:pPr>
        <w:rPr>
          <w:b/>
          <w:bCs/>
          <w:shd w:val="clear" w:color="auto" w:fill="FFFFFF"/>
        </w:rPr>
      </w:pPr>
      <w:r w:rsidRPr="005F4C07">
        <w:rPr>
          <w:b/>
          <w:bCs/>
          <w:shd w:val="clear" w:color="auto" w:fill="FFFFFF"/>
        </w:rPr>
        <w:t>Research Activity Timeline</w:t>
      </w:r>
    </w:p>
    <w:tbl>
      <w:tblPr>
        <w:tblStyle w:val="TableGridLight"/>
        <w:tblW w:w="0" w:type="auto"/>
        <w:tblLook w:val="04A0" w:firstRow="1" w:lastRow="0" w:firstColumn="1" w:lastColumn="0" w:noHBand="0" w:noVBand="1"/>
      </w:tblPr>
      <w:tblGrid>
        <w:gridCol w:w="770"/>
        <w:gridCol w:w="5289"/>
        <w:gridCol w:w="590"/>
        <w:gridCol w:w="630"/>
        <w:gridCol w:w="603"/>
        <w:gridCol w:w="590"/>
        <w:gridCol w:w="603"/>
      </w:tblGrid>
      <w:tr w:rsidR="005F4C07" w:rsidRPr="005F4C07" w14:paraId="1C250A16" w14:textId="77777777" w:rsidTr="005F4C07">
        <w:tc>
          <w:tcPr>
            <w:tcW w:w="0" w:type="auto"/>
            <w:hideMark/>
          </w:tcPr>
          <w:p w14:paraId="451BA28B" w14:textId="77777777" w:rsidR="005F4C07" w:rsidRPr="005F4C07" w:rsidRDefault="005F4C07" w:rsidP="005F4C07">
            <w:pPr>
              <w:spacing w:after="160" w:line="259" w:lineRule="auto"/>
              <w:rPr>
                <w:b/>
                <w:bCs/>
                <w:shd w:val="clear" w:color="auto" w:fill="FFFFFF"/>
              </w:rPr>
            </w:pPr>
            <w:r w:rsidRPr="005F4C07">
              <w:rPr>
                <w:b/>
                <w:bCs/>
                <w:shd w:val="clear" w:color="auto" w:fill="FFFFFF"/>
              </w:rPr>
              <w:t>S.NO</w:t>
            </w:r>
          </w:p>
        </w:tc>
        <w:tc>
          <w:tcPr>
            <w:tcW w:w="0" w:type="auto"/>
            <w:hideMark/>
          </w:tcPr>
          <w:p w14:paraId="50378BEE" w14:textId="77777777" w:rsidR="005F4C07" w:rsidRPr="005F4C07" w:rsidRDefault="005F4C07" w:rsidP="005F4C07">
            <w:pPr>
              <w:spacing w:after="160" w:line="259" w:lineRule="auto"/>
              <w:rPr>
                <w:b/>
                <w:bCs/>
                <w:shd w:val="clear" w:color="auto" w:fill="FFFFFF"/>
              </w:rPr>
            </w:pPr>
            <w:r w:rsidRPr="005F4C07">
              <w:rPr>
                <w:b/>
                <w:bCs/>
                <w:shd w:val="clear" w:color="auto" w:fill="FFFFFF"/>
              </w:rPr>
              <w:t>Activities</w:t>
            </w:r>
          </w:p>
        </w:tc>
        <w:tc>
          <w:tcPr>
            <w:tcW w:w="0" w:type="auto"/>
            <w:hideMark/>
          </w:tcPr>
          <w:p w14:paraId="6473F126" w14:textId="77777777" w:rsidR="005F4C07" w:rsidRPr="005F4C07" w:rsidRDefault="005F4C07" w:rsidP="005F4C07">
            <w:pPr>
              <w:spacing w:after="160" w:line="259" w:lineRule="auto"/>
              <w:rPr>
                <w:b/>
                <w:bCs/>
                <w:shd w:val="clear" w:color="auto" w:fill="FFFFFF"/>
              </w:rPr>
            </w:pPr>
            <w:r w:rsidRPr="005F4C07">
              <w:rPr>
                <w:b/>
                <w:bCs/>
                <w:shd w:val="clear" w:color="auto" w:fill="FFFFFF"/>
              </w:rPr>
              <w:t>Oct</w:t>
            </w:r>
          </w:p>
        </w:tc>
        <w:tc>
          <w:tcPr>
            <w:tcW w:w="0" w:type="auto"/>
            <w:hideMark/>
          </w:tcPr>
          <w:p w14:paraId="4EF71F16" w14:textId="77777777" w:rsidR="005F4C07" w:rsidRPr="005F4C07" w:rsidRDefault="005F4C07" w:rsidP="005F4C07">
            <w:pPr>
              <w:spacing w:after="160" w:line="259" w:lineRule="auto"/>
              <w:rPr>
                <w:b/>
                <w:bCs/>
                <w:shd w:val="clear" w:color="auto" w:fill="FFFFFF"/>
              </w:rPr>
            </w:pPr>
            <w:r w:rsidRPr="005F4C07">
              <w:rPr>
                <w:b/>
                <w:bCs/>
                <w:shd w:val="clear" w:color="auto" w:fill="FFFFFF"/>
              </w:rPr>
              <w:t>Nov</w:t>
            </w:r>
          </w:p>
        </w:tc>
        <w:tc>
          <w:tcPr>
            <w:tcW w:w="0" w:type="auto"/>
            <w:hideMark/>
          </w:tcPr>
          <w:p w14:paraId="7970787D" w14:textId="77777777" w:rsidR="005F4C07" w:rsidRPr="005F4C07" w:rsidRDefault="005F4C07" w:rsidP="005F4C07">
            <w:pPr>
              <w:spacing w:after="160" w:line="259" w:lineRule="auto"/>
              <w:rPr>
                <w:b/>
                <w:bCs/>
                <w:shd w:val="clear" w:color="auto" w:fill="FFFFFF"/>
              </w:rPr>
            </w:pPr>
            <w:r w:rsidRPr="005F4C07">
              <w:rPr>
                <w:b/>
                <w:bCs/>
                <w:shd w:val="clear" w:color="auto" w:fill="FFFFFF"/>
              </w:rPr>
              <w:t>Dec</w:t>
            </w:r>
          </w:p>
        </w:tc>
        <w:tc>
          <w:tcPr>
            <w:tcW w:w="0" w:type="auto"/>
            <w:hideMark/>
          </w:tcPr>
          <w:p w14:paraId="6ACB4A05" w14:textId="77777777" w:rsidR="005F4C07" w:rsidRPr="005F4C07" w:rsidRDefault="005F4C07" w:rsidP="005F4C07">
            <w:pPr>
              <w:spacing w:after="160" w:line="259" w:lineRule="auto"/>
              <w:rPr>
                <w:b/>
                <w:bCs/>
                <w:shd w:val="clear" w:color="auto" w:fill="FFFFFF"/>
              </w:rPr>
            </w:pPr>
            <w:r w:rsidRPr="005F4C07">
              <w:rPr>
                <w:b/>
                <w:bCs/>
                <w:shd w:val="clear" w:color="auto" w:fill="FFFFFF"/>
              </w:rPr>
              <w:t>Jan</w:t>
            </w:r>
          </w:p>
        </w:tc>
        <w:tc>
          <w:tcPr>
            <w:tcW w:w="0" w:type="auto"/>
            <w:hideMark/>
          </w:tcPr>
          <w:p w14:paraId="13E39057" w14:textId="77777777" w:rsidR="005F4C07" w:rsidRPr="005F4C07" w:rsidRDefault="005F4C07" w:rsidP="005F4C07">
            <w:pPr>
              <w:spacing w:after="160" w:line="259" w:lineRule="auto"/>
              <w:rPr>
                <w:b/>
                <w:bCs/>
                <w:shd w:val="clear" w:color="auto" w:fill="FFFFFF"/>
              </w:rPr>
            </w:pPr>
            <w:r w:rsidRPr="005F4C07">
              <w:rPr>
                <w:b/>
                <w:bCs/>
                <w:shd w:val="clear" w:color="auto" w:fill="FFFFFF"/>
              </w:rPr>
              <w:t>Feb</w:t>
            </w:r>
          </w:p>
        </w:tc>
      </w:tr>
      <w:tr w:rsidR="005F4C07" w:rsidRPr="005F4C07" w14:paraId="5E493CE9" w14:textId="77777777" w:rsidTr="005F4C07">
        <w:tc>
          <w:tcPr>
            <w:tcW w:w="0" w:type="auto"/>
            <w:hideMark/>
          </w:tcPr>
          <w:p w14:paraId="5400B579" w14:textId="77777777" w:rsidR="005F4C07" w:rsidRPr="005F4C07" w:rsidRDefault="005F4C07" w:rsidP="005F4C07">
            <w:pPr>
              <w:spacing w:after="160" w:line="259" w:lineRule="auto"/>
              <w:rPr>
                <w:shd w:val="clear" w:color="auto" w:fill="FFFFFF"/>
              </w:rPr>
            </w:pPr>
            <w:r w:rsidRPr="005F4C07">
              <w:rPr>
                <w:shd w:val="clear" w:color="auto" w:fill="FFFFFF"/>
              </w:rPr>
              <w:t>1</w:t>
            </w:r>
          </w:p>
        </w:tc>
        <w:tc>
          <w:tcPr>
            <w:tcW w:w="0" w:type="auto"/>
            <w:hideMark/>
          </w:tcPr>
          <w:p w14:paraId="3A3EC7BC" w14:textId="77777777" w:rsidR="005F4C07" w:rsidRPr="005F4C07" w:rsidRDefault="005F4C07" w:rsidP="005F4C07">
            <w:pPr>
              <w:spacing w:after="160" w:line="259" w:lineRule="auto"/>
              <w:rPr>
                <w:shd w:val="clear" w:color="auto" w:fill="FFFFFF"/>
              </w:rPr>
            </w:pPr>
            <w:r w:rsidRPr="005F4C07">
              <w:rPr>
                <w:shd w:val="clear" w:color="auto" w:fill="FFFFFF"/>
              </w:rPr>
              <w:t>Title selection</w:t>
            </w:r>
          </w:p>
        </w:tc>
        <w:tc>
          <w:tcPr>
            <w:tcW w:w="0" w:type="auto"/>
            <w:shd w:val="clear" w:color="auto" w:fill="365F91" w:themeFill="accent1" w:themeFillShade="BF"/>
            <w:hideMark/>
          </w:tcPr>
          <w:p w14:paraId="1ED5C916" w14:textId="77777777" w:rsidR="005F4C07" w:rsidRPr="005F4C07" w:rsidRDefault="005F4C07" w:rsidP="005F4C07">
            <w:pPr>
              <w:spacing w:after="160" w:line="259" w:lineRule="auto"/>
              <w:rPr>
                <w:shd w:val="clear" w:color="auto" w:fill="FFFFFF"/>
              </w:rPr>
            </w:pPr>
          </w:p>
        </w:tc>
        <w:tc>
          <w:tcPr>
            <w:tcW w:w="0" w:type="auto"/>
            <w:hideMark/>
          </w:tcPr>
          <w:p w14:paraId="0A900931" w14:textId="77777777" w:rsidR="005F4C07" w:rsidRPr="005F4C07" w:rsidRDefault="005F4C07" w:rsidP="005F4C07">
            <w:pPr>
              <w:spacing w:after="160" w:line="259" w:lineRule="auto"/>
              <w:rPr>
                <w:shd w:val="clear" w:color="auto" w:fill="FFFFFF"/>
              </w:rPr>
            </w:pPr>
          </w:p>
        </w:tc>
        <w:tc>
          <w:tcPr>
            <w:tcW w:w="0" w:type="auto"/>
            <w:hideMark/>
          </w:tcPr>
          <w:p w14:paraId="52BD591E" w14:textId="77777777" w:rsidR="005F4C07" w:rsidRPr="005F4C07" w:rsidRDefault="005F4C07" w:rsidP="005F4C07">
            <w:pPr>
              <w:spacing w:after="160" w:line="259" w:lineRule="auto"/>
              <w:rPr>
                <w:shd w:val="clear" w:color="auto" w:fill="FFFFFF"/>
              </w:rPr>
            </w:pPr>
          </w:p>
        </w:tc>
        <w:tc>
          <w:tcPr>
            <w:tcW w:w="0" w:type="auto"/>
            <w:hideMark/>
          </w:tcPr>
          <w:p w14:paraId="4510B634" w14:textId="77777777" w:rsidR="005F4C07" w:rsidRPr="005F4C07" w:rsidRDefault="005F4C07" w:rsidP="005F4C07">
            <w:pPr>
              <w:spacing w:after="160" w:line="259" w:lineRule="auto"/>
              <w:rPr>
                <w:shd w:val="clear" w:color="auto" w:fill="FFFFFF"/>
              </w:rPr>
            </w:pPr>
          </w:p>
        </w:tc>
        <w:tc>
          <w:tcPr>
            <w:tcW w:w="0" w:type="auto"/>
            <w:hideMark/>
          </w:tcPr>
          <w:p w14:paraId="2D2ACEB8" w14:textId="77777777" w:rsidR="005F4C07" w:rsidRPr="005F4C07" w:rsidRDefault="005F4C07" w:rsidP="005F4C07">
            <w:pPr>
              <w:spacing w:after="160" w:line="259" w:lineRule="auto"/>
              <w:rPr>
                <w:shd w:val="clear" w:color="auto" w:fill="FFFFFF"/>
              </w:rPr>
            </w:pPr>
          </w:p>
        </w:tc>
      </w:tr>
      <w:tr w:rsidR="005F4C07" w:rsidRPr="005F4C07" w14:paraId="7CD0F850" w14:textId="77777777" w:rsidTr="005F4C07">
        <w:tc>
          <w:tcPr>
            <w:tcW w:w="0" w:type="auto"/>
            <w:hideMark/>
          </w:tcPr>
          <w:p w14:paraId="3AB2AF34" w14:textId="77777777" w:rsidR="005F4C07" w:rsidRPr="005F4C07" w:rsidRDefault="005F4C07" w:rsidP="005F4C07">
            <w:pPr>
              <w:spacing w:after="160" w:line="259" w:lineRule="auto"/>
              <w:rPr>
                <w:shd w:val="clear" w:color="auto" w:fill="FFFFFF"/>
              </w:rPr>
            </w:pPr>
            <w:r w:rsidRPr="005F4C07">
              <w:rPr>
                <w:shd w:val="clear" w:color="auto" w:fill="FFFFFF"/>
              </w:rPr>
              <w:t>2</w:t>
            </w:r>
          </w:p>
        </w:tc>
        <w:tc>
          <w:tcPr>
            <w:tcW w:w="0" w:type="auto"/>
            <w:hideMark/>
          </w:tcPr>
          <w:p w14:paraId="73F841B1" w14:textId="77777777" w:rsidR="005F4C07" w:rsidRPr="005F4C07" w:rsidRDefault="005F4C07" w:rsidP="005F4C07">
            <w:pPr>
              <w:spacing w:after="160" w:line="259" w:lineRule="auto"/>
              <w:rPr>
                <w:shd w:val="clear" w:color="auto" w:fill="FFFFFF"/>
              </w:rPr>
            </w:pPr>
            <w:r w:rsidRPr="005F4C07">
              <w:rPr>
                <w:shd w:val="clear" w:color="auto" w:fill="FFFFFF"/>
              </w:rPr>
              <w:t>Proposal development</w:t>
            </w:r>
          </w:p>
        </w:tc>
        <w:tc>
          <w:tcPr>
            <w:tcW w:w="0" w:type="auto"/>
            <w:hideMark/>
          </w:tcPr>
          <w:p w14:paraId="2AF7613C" w14:textId="5CDB1348" w:rsidR="005F4C07" w:rsidRPr="005F4C07" w:rsidRDefault="005F4C07" w:rsidP="005F4C07">
            <w:pPr>
              <w:spacing w:after="160" w:line="259" w:lineRule="auto"/>
              <w:rPr>
                <w:shd w:val="clear" w:color="auto" w:fill="FFFFFF"/>
              </w:rPr>
            </w:pPr>
          </w:p>
        </w:tc>
        <w:tc>
          <w:tcPr>
            <w:tcW w:w="0" w:type="auto"/>
            <w:shd w:val="clear" w:color="auto" w:fill="365F91" w:themeFill="accent1" w:themeFillShade="BF"/>
            <w:hideMark/>
          </w:tcPr>
          <w:p w14:paraId="6F59F517" w14:textId="77777777" w:rsidR="005F4C07" w:rsidRPr="005F4C07" w:rsidRDefault="005F4C07" w:rsidP="005F4C07">
            <w:pPr>
              <w:spacing w:after="160" w:line="259" w:lineRule="auto"/>
              <w:rPr>
                <w:shd w:val="clear" w:color="auto" w:fill="FFFFFF"/>
              </w:rPr>
            </w:pPr>
          </w:p>
        </w:tc>
        <w:tc>
          <w:tcPr>
            <w:tcW w:w="0" w:type="auto"/>
            <w:hideMark/>
          </w:tcPr>
          <w:p w14:paraId="691C5955" w14:textId="77777777" w:rsidR="005F4C07" w:rsidRPr="005F4C07" w:rsidRDefault="005F4C07" w:rsidP="005F4C07">
            <w:pPr>
              <w:spacing w:after="160" w:line="259" w:lineRule="auto"/>
              <w:rPr>
                <w:shd w:val="clear" w:color="auto" w:fill="FFFFFF"/>
              </w:rPr>
            </w:pPr>
          </w:p>
        </w:tc>
        <w:tc>
          <w:tcPr>
            <w:tcW w:w="0" w:type="auto"/>
            <w:hideMark/>
          </w:tcPr>
          <w:p w14:paraId="7F9BF3F5" w14:textId="77777777" w:rsidR="005F4C07" w:rsidRPr="005F4C07" w:rsidRDefault="005F4C07" w:rsidP="005F4C07">
            <w:pPr>
              <w:spacing w:after="160" w:line="259" w:lineRule="auto"/>
              <w:rPr>
                <w:shd w:val="clear" w:color="auto" w:fill="FFFFFF"/>
              </w:rPr>
            </w:pPr>
          </w:p>
        </w:tc>
        <w:tc>
          <w:tcPr>
            <w:tcW w:w="0" w:type="auto"/>
            <w:hideMark/>
          </w:tcPr>
          <w:p w14:paraId="1CEAF54B" w14:textId="77777777" w:rsidR="005F4C07" w:rsidRPr="005F4C07" w:rsidRDefault="005F4C07" w:rsidP="005F4C07">
            <w:pPr>
              <w:spacing w:after="160" w:line="259" w:lineRule="auto"/>
              <w:rPr>
                <w:shd w:val="clear" w:color="auto" w:fill="FFFFFF"/>
              </w:rPr>
            </w:pPr>
          </w:p>
        </w:tc>
      </w:tr>
      <w:tr w:rsidR="005F4C07" w:rsidRPr="005F4C07" w14:paraId="29CF2497" w14:textId="77777777" w:rsidTr="005F4C07">
        <w:tc>
          <w:tcPr>
            <w:tcW w:w="0" w:type="auto"/>
            <w:hideMark/>
          </w:tcPr>
          <w:p w14:paraId="77D30C7F" w14:textId="77777777" w:rsidR="005F4C07" w:rsidRPr="005F4C07" w:rsidRDefault="005F4C07" w:rsidP="005F4C07">
            <w:pPr>
              <w:spacing w:after="160" w:line="259" w:lineRule="auto"/>
              <w:rPr>
                <w:shd w:val="clear" w:color="auto" w:fill="FFFFFF"/>
              </w:rPr>
            </w:pPr>
            <w:r w:rsidRPr="005F4C07">
              <w:rPr>
                <w:shd w:val="clear" w:color="auto" w:fill="FFFFFF"/>
              </w:rPr>
              <w:t>3</w:t>
            </w:r>
          </w:p>
        </w:tc>
        <w:tc>
          <w:tcPr>
            <w:tcW w:w="0" w:type="auto"/>
            <w:hideMark/>
          </w:tcPr>
          <w:p w14:paraId="769352A7" w14:textId="77777777" w:rsidR="005F4C07" w:rsidRPr="005F4C07" w:rsidRDefault="005F4C07" w:rsidP="005F4C07">
            <w:pPr>
              <w:spacing w:after="160" w:line="259" w:lineRule="auto"/>
              <w:rPr>
                <w:shd w:val="clear" w:color="auto" w:fill="FFFFFF"/>
              </w:rPr>
            </w:pPr>
            <w:r w:rsidRPr="005F4C07">
              <w:rPr>
                <w:shd w:val="clear" w:color="auto" w:fill="FFFFFF"/>
              </w:rPr>
              <w:t>Comment incorporation &amp; final proposal submission</w:t>
            </w:r>
          </w:p>
        </w:tc>
        <w:tc>
          <w:tcPr>
            <w:tcW w:w="0" w:type="auto"/>
            <w:hideMark/>
          </w:tcPr>
          <w:p w14:paraId="27A4D1EF" w14:textId="77777777" w:rsidR="005F4C07" w:rsidRPr="005F4C07" w:rsidRDefault="005F4C07" w:rsidP="005F4C07">
            <w:pPr>
              <w:spacing w:after="160" w:line="259" w:lineRule="auto"/>
              <w:rPr>
                <w:shd w:val="clear" w:color="auto" w:fill="FFFFFF"/>
              </w:rPr>
            </w:pPr>
          </w:p>
        </w:tc>
        <w:tc>
          <w:tcPr>
            <w:tcW w:w="0" w:type="auto"/>
            <w:shd w:val="clear" w:color="auto" w:fill="365F91" w:themeFill="accent1" w:themeFillShade="BF"/>
            <w:hideMark/>
          </w:tcPr>
          <w:p w14:paraId="79168334" w14:textId="3D1B56BB" w:rsidR="005F4C07" w:rsidRPr="005F4C07" w:rsidRDefault="005F4C07" w:rsidP="005F4C07">
            <w:pPr>
              <w:spacing w:after="160" w:line="259" w:lineRule="auto"/>
              <w:rPr>
                <w:shd w:val="clear" w:color="auto" w:fill="FFFFFF"/>
              </w:rPr>
            </w:pPr>
          </w:p>
        </w:tc>
        <w:tc>
          <w:tcPr>
            <w:tcW w:w="0" w:type="auto"/>
            <w:hideMark/>
          </w:tcPr>
          <w:p w14:paraId="6FB469BC" w14:textId="77777777" w:rsidR="005F4C07" w:rsidRPr="005F4C07" w:rsidRDefault="005F4C07" w:rsidP="005F4C07">
            <w:pPr>
              <w:spacing w:after="160" w:line="259" w:lineRule="auto"/>
              <w:rPr>
                <w:shd w:val="clear" w:color="auto" w:fill="FFFFFF"/>
              </w:rPr>
            </w:pPr>
          </w:p>
        </w:tc>
        <w:tc>
          <w:tcPr>
            <w:tcW w:w="0" w:type="auto"/>
            <w:hideMark/>
          </w:tcPr>
          <w:p w14:paraId="77493745" w14:textId="77777777" w:rsidR="005F4C07" w:rsidRPr="005F4C07" w:rsidRDefault="005F4C07" w:rsidP="005F4C07">
            <w:pPr>
              <w:spacing w:after="160" w:line="259" w:lineRule="auto"/>
              <w:rPr>
                <w:shd w:val="clear" w:color="auto" w:fill="FFFFFF"/>
              </w:rPr>
            </w:pPr>
          </w:p>
        </w:tc>
        <w:tc>
          <w:tcPr>
            <w:tcW w:w="0" w:type="auto"/>
            <w:hideMark/>
          </w:tcPr>
          <w:p w14:paraId="4EDA5A83" w14:textId="77777777" w:rsidR="005F4C07" w:rsidRPr="005F4C07" w:rsidRDefault="005F4C07" w:rsidP="005F4C07">
            <w:pPr>
              <w:spacing w:after="160" w:line="259" w:lineRule="auto"/>
              <w:rPr>
                <w:shd w:val="clear" w:color="auto" w:fill="FFFFFF"/>
              </w:rPr>
            </w:pPr>
          </w:p>
        </w:tc>
      </w:tr>
      <w:tr w:rsidR="005F4C07" w:rsidRPr="005F4C07" w14:paraId="182A935E" w14:textId="77777777" w:rsidTr="005F4C07">
        <w:tc>
          <w:tcPr>
            <w:tcW w:w="0" w:type="auto"/>
            <w:hideMark/>
          </w:tcPr>
          <w:p w14:paraId="0ABB75E6" w14:textId="77777777" w:rsidR="005F4C07" w:rsidRPr="005F4C07" w:rsidRDefault="005F4C07" w:rsidP="005F4C07">
            <w:pPr>
              <w:spacing w:after="160" w:line="259" w:lineRule="auto"/>
              <w:rPr>
                <w:shd w:val="clear" w:color="auto" w:fill="FFFFFF"/>
              </w:rPr>
            </w:pPr>
            <w:r w:rsidRPr="005F4C07">
              <w:rPr>
                <w:shd w:val="clear" w:color="auto" w:fill="FFFFFF"/>
              </w:rPr>
              <w:t>4</w:t>
            </w:r>
          </w:p>
        </w:tc>
        <w:tc>
          <w:tcPr>
            <w:tcW w:w="0" w:type="auto"/>
            <w:hideMark/>
          </w:tcPr>
          <w:p w14:paraId="54A69F24" w14:textId="77777777" w:rsidR="005F4C07" w:rsidRPr="005F4C07" w:rsidRDefault="005F4C07" w:rsidP="005F4C07">
            <w:pPr>
              <w:spacing w:after="160" w:line="259" w:lineRule="auto"/>
              <w:rPr>
                <w:shd w:val="clear" w:color="auto" w:fill="FFFFFF"/>
              </w:rPr>
            </w:pPr>
            <w:r w:rsidRPr="005F4C07">
              <w:rPr>
                <w:shd w:val="clear" w:color="auto" w:fill="FFFFFF"/>
              </w:rPr>
              <w:t>Duplication of tools/questionnaire</w:t>
            </w:r>
          </w:p>
        </w:tc>
        <w:tc>
          <w:tcPr>
            <w:tcW w:w="0" w:type="auto"/>
            <w:hideMark/>
          </w:tcPr>
          <w:p w14:paraId="445C61F6" w14:textId="77777777" w:rsidR="005F4C07" w:rsidRPr="005F4C07" w:rsidRDefault="005F4C07" w:rsidP="005F4C07">
            <w:pPr>
              <w:spacing w:after="160" w:line="259" w:lineRule="auto"/>
              <w:rPr>
                <w:shd w:val="clear" w:color="auto" w:fill="FFFFFF"/>
              </w:rPr>
            </w:pPr>
          </w:p>
        </w:tc>
        <w:tc>
          <w:tcPr>
            <w:tcW w:w="0" w:type="auto"/>
            <w:hideMark/>
          </w:tcPr>
          <w:p w14:paraId="2726F4E2" w14:textId="77777777" w:rsidR="005F4C07" w:rsidRPr="005F4C07" w:rsidRDefault="005F4C07" w:rsidP="005F4C07">
            <w:pPr>
              <w:spacing w:after="160" w:line="259" w:lineRule="auto"/>
              <w:rPr>
                <w:shd w:val="clear" w:color="auto" w:fill="FFFFFF"/>
              </w:rPr>
            </w:pPr>
          </w:p>
        </w:tc>
        <w:tc>
          <w:tcPr>
            <w:tcW w:w="0" w:type="auto"/>
            <w:shd w:val="clear" w:color="auto" w:fill="365F91" w:themeFill="accent1" w:themeFillShade="BF"/>
            <w:hideMark/>
          </w:tcPr>
          <w:p w14:paraId="1C8D45C4" w14:textId="5B7F98B5" w:rsidR="005F4C07" w:rsidRPr="005F4C07" w:rsidRDefault="005F4C07" w:rsidP="005F4C07">
            <w:pPr>
              <w:spacing w:after="160" w:line="259" w:lineRule="auto"/>
              <w:rPr>
                <w:shd w:val="clear" w:color="auto" w:fill="FFFFFF"/>
              </w:rPr>
            </w:pPr>
          </w:p>
        </w:tc>
        <w:tc>
          <w:tcPr>
            <w:tcW w:w="0" w:type="auto"/>
            <w:hideMark/>
          </w:tcPr>
          <w:p w14:paraId="72BA2480" w14:textId="77777777" w:rsidR="005F4C07" w:rsidRPr="005F4C07" w:rsidRDefault="005F4C07" w:rsidP="005F4C07">
            <w:pPr>
              <w:spacing w:after="160" w:line="259" w:lineRule="auto"/>
              <w:rPr>
                <w:shd w:val="clear" w:color="auto" w:fill="FFFFFF"/>
              </w:rPr>
            </w:pPr>
          </w:p>
        </w:tc>
        <w:tc>
          <w:tcPr>
            <w:tcW w:w="0" w:type="auto"/>
            <w:hideMark/>
          </w:tcPr>
          <w:p w14:paraId="6A173A75" w14:textId="77777777" w:rsidR="005F4C07" w:rsidRPr="005F4C07" w:rsidRDefault="005F4C07" w:rsidP="005F4C07">
            <w:pPr>
              <w:spacing w:after="160" w:line="259" w:lineRule="auto"/>
              <w:rPr>
                <w:shd w:val="clear" w:color="auto" w:fill="FFFFFF"/>
              </w:rPr>
            </w:pPr>
          </w:p>
        </w:tc>
      </w:tr>
      <w:tr w:rsidR="005F4C07" w:rsidRPr="005F4C07" w14:paraId="56992A87" w14:textId="77777777" w:rsidTr="005F4C07">
        <w:tc>
          <w:tcPr>
            <w:tcW w:w="0" w:type="auto"/>
            <w:hideMark/>
          </w:tcPr>
          <w:p w14:paraId="3464301A" w14:textId="77777777" w:rsidR="005F4C07" w:rsidRPr="005F4C07" w:rsidRDefault="005F4C07" w:rsidP="005F4C07">
            <w:pPr>
              <w:spacing w:after="160" w:line="259" w:lineRule="auto"/>
              <w:rPr>
                <w:shd w:val="clear" w:color="auto" w:fill="FFFFFF"/>
              </w:rPr>
            </w:pPr>
            <w:r w:rsidRPr="005F4C07">
              <w:rPr>
                <w:shd w:val="clear" w:color="auto" w:fill="FFFFFF"/>
              </w:rPr>
              <w:t>5</w:t>
            </w:r>
          </w:p>
        </w:tc>
        <w:tc>
          <w:tcPr>
            <w:tcW w:w="0" w:type="auto"/>
            <w:hideMark/>
          </w:tcPr>
          <w:p w14:paraId="02961CB5" w14:textId="77777777" w:rsidR="005F4C07" w:rsidRPr="005F4C07" w:rsidRDefault="005F4C07" w:rsidP="005F4C07">
            <w:pPr>
              <w:spacing w:after="160" w:line="259" w:lineRule="auto"/>
              <w:rPr>
                <w:shd w:val="clear" w:color="auto" w:fill="FFFFFF"/>
              </w:rPr>
            </w:pPr>
            <w:r w:rsidRPr="005F4C07">
              <w:rPr>
                <w:shd w:val="clear" w:color="auto" w:fill="FFFFFF"/>
              </w:rPr>
              <w:t>Data collection</w:t>
            </w:r>
          </w:p>
        </w:tc>
        <w:tc>
          <w:tcPr>
            <w:tcW w:w="0" w:type="auto"/>
            <w:hideMark/>
          </w:tcPr>
          <w:p w14:paraId="1EE8FD4F" w14:textId="77777777" w:rsidR="005F4C07" w:rsidRPr="005F4C07" w:rsidRDefault="005F4C07" w:rsidP="005F4C07">
            <w:pPr>
              <w:spacing w:after="160" w:line="259" w:lineRule="auto"/>
              <w:rPr>
                <w:shd w:val="clear" w:color="auto" w:fill="FFFFFF"/>
              </w:rPr>
            </w:pPr>
          </w:p>
        </w:tc>
        <w:tc>
          <w:tcPr>
            <w:tcW w:w="0" w:type="auto"/>
            <w:hideMark/>
          </w:tcPr>
          <w:p w14:paraId="6B4A94BE" w14:textId="77777777" w:rsidR="005F4C07" w:rsidRPr="005F4C07" w:rsidRDefault="005F4C07" w:rsidP="005F4C07">
            <w:pPr>
              <w:spacing w:after="160" w:line="259" w:lineRule="auto"/>
              <w:rPr>
                <w:shd w:val="clear" w:color="auto" w:fill="FFFFFF"/>
              </w:rPr>
            </w:pPr>
          </w:p>
        </w:tc>
        <w:tc>
          <w:tcPr>
            <w:tcW w:w="0" w:type="auto"/>
            <w:shd w:val="clear" w:color="auto" w:fill="365F91" w:themeFill="accent1" w:themeFillShade="BF"/>
            <w:hideMark/>
          </w:tcPr>
          <w:p w14:paraId="27391D15" w14:textId="77777777" w:rsidR="005F4C07" w:rsidRPr="005F4C07" w:rsidRDefault="005F4C07" w:rsidP="005F4C07">
            <w:pPr>
              <w:spacing w:after="160" w:line="259" w:lineRule="auto"/>
              <w:rPr>
                <w:shd w:val="clear" w:color="auto" w:fill="FFFFFF"/>
              </w:rPr>
            </w:pPr>
          </w:p>
        </w:tc>
        <w:tc>
          <w:tcPr>
            <w:tcW w:w="0" w:type="auto"/>
            <w:shd w:val="clear" w:color="auto" w:fill="365F91" w:themeFill="accent1" w:themeFillShade="BF"/>
            <w:hideMark/>
          </w:tcPr>
          <w:p w14:paraId="551D835F" w14:textId="491232A4" w:rsidR="005F4C07" w:rsidRPr="005F4C07" w:rsidRDefault="005F4C07" w:rsidP="005F4C07">
            <w:pPr>
              <w:spacing w:after="160" w:line="259" w:lineRule="auto"/>
              <w:rPr>
                <w:shd w:val="clear" w:color="auto" w:fill="FFFFFF"/>
              </w:rPr>
            </w:pPr>
          </w:p>
        </w:tc>
        <w:tc>
          <w:tcPr>
            <w:tcW w:w="0" w:type="auto"/>
            <w:hideMark/>
          </w:tcPr>
          <w:p w14:paraId="6845BE0F" w14:textId="77777777" w:rsidR="005F4C07" w:rsidRPr="005F4C07" w:rsidRDefault="005F4C07" w:rsidP="005F4C07">
            <w:pPr>
              <w:spacing w:after="160" w:line="259" w:lineRule="auto"/>
              <w:rPr>
                <w:shd w:val="clear" w:color="auto" w:fill="FFFFFF"/>
              </w:rPr>
            </w:pPr>
          </w:p>
        </w:tc>
      </w:tr>
      <w:tr w:rsidR="005F4C07" w:rsidRPr="005F4C07" w14:paraId="1C34C503" w14:textId="77777777" w:rsidTr="005F4C07">
        <w:tc>
          <w:tcPr>
            <w:tcW w:w="0" w:type="auto"/>
            <w:hideMark/>
          </w:tcPr>
          <w:p w14:paraId="4D015828" w14:textId="77777777" w:rsidR="005F4C07" w:rsidRPr="005F4C07" w:rsidRDefault="005F4C07" w:rsidP="005F4C07">
            <w:pPr>
              <w:spacing w:after="160" w:line="259" w:lineRule="auto"/>
              <w:rPr>
                <w:shd w:val="clear" w:color="auto" w:fill="FFFFFF"/>
              </w:rPr>
            </w:pPr>
            <w:r w:rsidRPr="005F4C07">
              <w:rPr>
                <w:shd w:val="clear" w:color="auto" w:fill="FFFFFF"/>
              </w:rPr>
              <w:t>6</w:t>
            </w:r>
          </w:p>
        </w:tc>
        <w:tc>
          <w:tcPr>
            <w:tcW w:w="0" w:type="auto"/>
            <w:hideMark/>
          </w:tcPr>
          <w:p w14:paraId="479FCB93" w14:textId="77777777" w:rsidR="005F4C07" w:rsidRPr="005F4C07" w:rsidRDefault="005F4C07" w:rsidP="005F4C07">
            <w:pPr>
              <w:spacing w:after="160" w:line="259" w:lineRule="auto"/>
              <w:rPr>
                <w:shd w:val="clear" w:color="auto" w:fill="FFFFFF"/>
              </w:rPr>
            </w:pPr>
            <w:r w:rsidRPr="005F4C07">
              <w:rPr>
                <w:shd w:val="clear" w:color="auto" w:fill="FFFFFF"/>
              </w:rPr>
              <w:t>Data analysis and interpretation</w:t>
            </w:r>
          </w:p>
        </w:tc>
        <w:tc>
          <w:tcPr>
            <w:tcW w:w="0" w:type="auto"/>
            <w:hideMark/>
          </w:tcPr>
          <w:p w14:paraId="4F6BD176" w14:textId="77777777" w:rsidR="005F4C07" w:rsidRPr="005F4C07" w:rsidRDefault="005F4C07" w:rsidP="005F4C07">
            <w:pPr>
              <w:spacing w:after="160" w:line="259" w:lineRule="auto"/>
              <w:rPr>
                <w:shd w:val="clear" w:color="auto" w:fill="FFFFFF"/>
              </w:rPr>
            </w:pPr>
          </w:p>
        </w:tc>
        <w:tc>
          <w:tcPr>
            <w:tcW w:w="0" w:type="auto"/>
            <w:hideMark/>
          </w:tcPr>
          <w:p w14:paraId="764F787A" w14:textId="77777777" w:rsidR="005F4C07" w:rsidRPr="005F4C07" w:rsidRDefault="005F4C07" w:rsidP="005F4C07">
            <w:pPr>
              <w:spacing w:after="160" w:line="259" w:lineRule="auto"/>
              <w:rPr>
                <w:shd w:val="clear" w:color="auto" w:fill="FFFFFF"/>
              </w:rPr>
            </w:pPr>
          </w:p>
        </w:tc>
        <w:tc>
          <w:tcPr>
            <w:tcW w:w="0" w:type="auto"/>
            <w:hideMark/>
          </w:tcPr>
          <w:p w14:paraId="61CDCDA4" w14:textId="77777777" w:rsidR="005F4C07" w:rsidRPr="005F4C07" w:rsidRDefault="005F4C07" w:rsidP="005F4C07">
            <w:pPr>
              <w:spacing w:after="160" w:line="259" w:lineRule="auto"/>
              <w:rPr>
                <w:shd w:val="clear" w:color="auto" w:fill="FFFFFF"/>
              </w:rPr>
            </w:pPr>
          </w:p>
        </w:tc>
        <w:tc>
          <w:tcPr>
            <w:tcW w:w="0" w:type="auto"/>
            <w:hideMark/>
          </w:tcPr>
          <w:p w14:paraId="2F56E705" w14:textId="77777777" w:rsidR="005F4C07" w:rsidRPr="005F4C07" w:rsidRDefault="005F4C07" w:rsidP="005F4C07">
            <w:pPr>
              <w:spacing w:after="160" w:line="259" w:lineRule="auto"/>
              <w:rPr>
                <w:shd w:val="clear" w:color="auto" w:fill="FFFFFF"/>
              </w:rPr>
            </w:pPr>
          </w:p>
        </w:tc>
        <w:tc>
          <w:tcPr>
            <w:tcW w:w="0" w:type="auto"/>
            <w:hideMark/>
          </w:tcPr>
          <w:p w14:paraId="33E96782" w14:textId="77777777" w:rsidR="005F4C07" w:rsidRPr="005F4C07" w:rsidRDefault="005F4C07" w:rsidP="005F4C07">
            <w:pPr>
              <w:spacing w:after="160" w:line="259" w:lineRule="auto"/>
              <w:rPr>
                <w:shd w:val="clear" w:color="auto" w:fill="FFFFFF"/>
              </w:rPr>
            </w:pPr>
            <w:r w:rsidRPr="005F4C07">
              <w:rPr>
                <w:rFonts w:ascii="Segoe UI Symbol" w:hAnsi="Segoe UI Symbol" w:cs="Segoe UI Symbol"/>
                <w:shd w:val="clear" w:color="auto" w:fill="FFFFFF"/>
              </w:rPr>
              <w:t>✔</w:t>
            </w:r>
            <w:r w:rsidRPr="005F4C07">
              <w:rPr>
                <w:shd w:val="clear" w:color="auto" w:fill="FFFFFF"/>
              </w:rPr>
              <w:t>️</w:t>
            </w:r>
          </w:p>
        </w:tc>
      </w:tr>
      <w:tr w:rsidR="005F4C07" w:rsidRPr="005F4C07" w14:paraId="2BDC722B" w14:textId="77777777" w:rsidTr="005F4C07">
        <w:tc>
          <w:tcPr>
            <w:tcW w:w="0" w:type="auto"/>
            <w:hideMark/>
          </w:tcPr>
          <w:p w14:paraId="2F76D550" w14:textId="77777777" w:rsidR="005F4C07" w:rsidRPr="005F4C07" w:rsidRDefault="005F4C07" w:rsidP="005F4C07">
            <w:pPr>
              <w:spacing w:after="160" w:line="259" w:lineRule="auto"/>
              <w:rPr>
                <w:shd w:val="clear" w:color="auto" w:fill="FFFFFF"/>
              </w:rPr>
            </w:pPr>
            <w:r w:rsidRPr="005F4C07">
              <w:rPr>
                <w:shd w:val="clear" w:color="auto" w:fill="FFFFFF"/>
              </w:rPr>
              <w:t>7</w:t>
            </w:r>
          </w:p>
        </w:tc>
        <w:tc>
          <w:tcPr>
            <w:tcW w:w="0" w:type="auto"/>
            <w:hideMark/>
          </w:tcPr>
          <w:p w14:paraId="7CE23400" w14:textId="77777777" w:rsidR="005F4C07" w:rsidRPr="005F4C07" w:rsidRDefault="005F4C07" w:rsidP="005F4C07">
            <w:pPr>
              <w:spacing w:after="160" w:line="259" w:lineRule="auto"/>
              <w:rPr>
                <w:shd w:val="clear" w:color="auto" w:fill="FFFFFF"/>
              </w:rPr>
            </w:pPr>
            <w:r w:rsidRPr="005F4C07">
              <w:rPr>
                <w:shd w:val="clear" w:color="auto" w:fill="FFFFFF"/>
              </w:rPr>
              <w:t>Accept feedback (comments)</w:t>
            </w:r>
          </w:p>
        </w:tc>
        <w:tc>
          <w:tcPr>
            <w:tcW w:w="0" w:type="auto"/>
            <w:hideMark/>
          </w:tcPr>
          <w:p w14:paraId="38C37A15" w14:textId="77777777" w:rsidR="005F4C07" w:rsidRPr="005F4C07" w:rsidRDefault="005F4C07" w:rsidP="005F4C07">
            <w:pPr>
              <w:spacing w:after="160" w:line="259" w:lineRule="auto"/>
              <w:rPr>
                <w:shd w:val="clear" w:color="auto" w:fill="FFFFFF"/>
              </w:rPr>
            </w:pPr>
          </w:p>
        </w:tc>
        <w:tc>
          <w:tcPr>
            <w:tcW w:w="0" w:type="auto"/>
            <w:hideMark/>
          </w:tcPr>
          <w:p w14:paraId="3E2F404F" w14:textId="77777777" w:rsidR="005F4C07" w:rsidRPr="005F4C07" w:rsidRDefault="005F4C07" w:rsidP="005F4C07">
            <w:pPr>
              <w:spacing w:after="160" w:line="259" w:lineRule="auto"/>
              <w:rPr>
                <w:shd w:val="clear" w:color="auto" w:fill="FFFFFF"/>
              </w:rPr>
            </w:pPr>
          </w:p>
        </w:tc>
        <w:tc>
          <w:tcPr>
            <w:tcW w:w="0" w:type="auto"/>
            <w:hideMark/>
          </w:tcPr>
          <w:p w14:paraId="35C2F7E2" w14:textId="77777777" w:rsidR="005F4C07" w:rsidRPr="005F4C07" w:rsidRDefault="005F4C07" w:rsidP="005F4C07">
            <w:pPr>
              <w:spacing w:after="160" w:line="259" w:lineRule="auto"/>
              <w:rPr>
                <w:shd w:val="clear" w:color="auto" w:fill="FFFFFF"/>
              </w:rPr>
            </w:pPr>
          </w:p>
        </w:tc>
        <w:tc>
          <w:tcPr>
            <w:tcW w:w="0" w:type="auto"/>
            <w:hideMark/>
          </w:tcPr>
          <w:p w14:paraId="13AC6322" w14:textId="77777777" w:rsidR="005F4C07" w:rsidRPr="005F4C07" w:rsidRDefault="005F4C07" w:rsidP="005F4C07">
            <w:pPr>
              <w:spacing w:after="160" w:line="259" w:lineRule="auto"/>
              <w:rPr>
                <w:shd w:val="clear" w:color="auto" w:fill="FFFFFF"/>
              </w:rPr>
            </w:pPr>
          </w:p>
        </w:tc>
        <w:tc>
          <w:tcPr>
            <w:tcW w:w="0" w:type="auto"/>
            <w:hideMark/>
          </w:tcPr>
          <w:p w14:paraId="5763D482" w14:textId="77777777" w:rsidR="005F4C07" w:rsidRPr="005F4C07" w:rsidRDefault="005F4C07" w:rsidP="005F4C07">
            <w:pPr>
              <w:spacing w:after="160" w:line="259" w:lineRule="auto"/>
              <w:rPr>
                <w:shd w:val="clear" w:color="auto" w:fill="FFFFFF"/>
              </w:rPr>
            </w:pPr>
            <w:r w:rsidRPr="005F4C07">
              <w:rPr>
                <w:rFonts w:ascii="Segoe UI Symbol" w:hAnsi="Segoe UI Symbol" w:cs="Segoe UI Symbol"/>
                <w:shd w:val="clear" w:color="auto" w:fill="FFFFFF"/>
              </w:rPr>
              <w:t>✔</w:t>
            </w:r>
            <w:r w:rsidRPr="005F4C07">
              <w:rPr>
                <w:shd w:val="clear" w:color="auto" w:fill="FFFFFF"/>
              </w:rPr>
              <w:t>️</w:t>
            </w:r>
          </w:p>
        </w:tc>
      </w:tr>
      <w:tr w:rsidR="005F4C07" w:rsidRPr="005F4C07" w14:paraId="43B37D64" w14:textId="77777777" w:rsidTr="005F4C07">
        <w:tc>
          <w:tcPr>
            <w:tcW w:w="0" w:type="auto"/>
            <w:hideMark/>
          </w:tcPr>
          <w:p w14:paraId="4314A786" w14:textId="77777777" w:rsidR="005F4C07" w:rsidRPr="005F4C07" w:rsidRDefault="005F4C07" w:rsidP="005F4C07">
            <w:pPr>
              <w:spacing w:after="160" w:line="259" w:lineRule="auto"/>
              <w:rPr>
                <w:shd w:val="clear" w:color="auto" w:fill="FFFFFF"/>
              </w:rPr>
            </w:pPr>
            <w:r w:rsidRPr="005F4C07">
              <w:rPr>
                <w:shd w:val="clear" w:color="auto" w:fill="FFFFFF"/>
              </w:rPr>
              <w:t>8</w:t>
            </w:r>
          </w:p>
        </w:tc>
        <w:tc>
          <w:tcPr>
            <w:tcW w:w="0" w:type="auto"/>
            <w:hideMark/>
          </w:tcPr>
          <w:p w14:paraId="0A6B9999" w14:textId="77777777" w:rsidR="005F4C07" w:rsidRPr="005F4C07" w:rsidRDefault="005F4C07" w:rsidP="005F4C07">
            <w:pPr>
              <w:spacing w:after="160" w:line="259" w:lineRule="auto"/>
              <w:rPr>
                <w:shd w:val="clear" w:color="auto" w:fill="FFFFFF"/>
              </w:rPr>
            </w:pPr>
            <w:r w:rsidRPr="005F4C07">
              <w:rPr>
                <w:shd w:val="clear" w:color="auto" w:fill="FFFFFF"/>
              </w:rPr>
              <w:t>Defend the thesis</w:t>
            </w:r>
          </w:p>
        </w:tc>
        <w:tc>
          <w:tcPr>
            <w:tcW w:w="0" w:type="auto"/>
            <w:hideMark/>
          </w:tcPr>
          <w:p w14:paraId="0628B132" w14:textId="77777777" w:rsidR="005F4C07" w:rsidRPr="005F4C07" w:rsidRDefault="005F4C07" w:rsidP="005F4C07">
            <w:pPr>
              <w:spacing w:after="160" w:line="259" w:lineRule="auto"/>
              <w:rPr>
                <w:shd w:val="clear" w:color="auto" w:fill="FFFFFF"/>
              </w:rPr>
            </w:pPr>
          </w:p>
        </w:tc>
        <w:tc>
          <w:tcPr>
            <w:tcW w:w="0" w:type="auto"/>
            <w:hideMark/>
          </w:tcPr>
          <w:p w14:paraId="62227366" w14:textId="77777777" w:rsidR="005F4C07" w:rsidRPr="005F4C07" w:rsidRDefault="005F4C07" w:rsidP="005F4C07">
            <w:pPr>
              <w:spacing w:after="160" w:line="259" w:lineRule="auto"/>
              <w:rPr>
                <w:shd w:val="clear" w:color="auto" w:fill="FFFFFF"/>
              </w:rPr>
            </w:pPr>
          </w:p>
        </w:tc>
        <w:tc>
          <w:tcPr>
            <w:tcW w:w="0" w:type="auto"/>
            <w:hideMark/>
          </w:tcPr>
          <w:p w14:paraId="5EB1FEA6" w14:textId="77777777" w:rsidR="005F4C07" w:rsidRPr="005F4C07" w:rsidRDefault="005F4C07" w:rsidP="005F4C07">
            <w:pPr>
              <w:spacing w:after="160" w:line="259" w:lineRule="auto"/>
              <w:rPr>
                <w:shd w:val="clear" w:color="auto" w:fill="FFFFFF"/>
              </w:rPr>
            </w:pPr>
          </w:p>
        </w:tc>
        <w:tc>
          <w:tcPr>
            <w:tcW w:w="0" w:type="auto"/>
            <w:hideMark/>
          </w:tcPr>
          <w:p w14:paraId="6D83040A" w14:textId="77777777" w:rsidR="005F4C07" w:rsidRPr="005F4C07" w:rsidRDefault="005F4C07" w:rsidP="005F4C07">
            <w:pPr>
              <w:spacing w:after="160" w:line="259" w:lineRule="auto"/>
              <w:rPr>
                <w:shd w:val="clear" w:color="auto" w:fill="FFFFFF"/>
              </w:rPr>
            </w:pPr>
          </w:p>
        </w:tc>
        <w:tc>
          <w:tcPr>
            <w:tcW w:w="0" w:type="auto"/>
            <w:hideMark/>
          </w:tcPr>
          <w:p w14:paraId="563ED663" w14:textId="77777777" w:rsidR="005F4C07" w:rsidRPr="005F4C07" w:rsidRDefault="005F4C07" w:rsidP="005F4C07">
            <w:pPr>
              <w:spacing w:after="160" w:line="259" w:lineRule="auto"/>
              <w:rPr>
                <w:shd w:val="clear" w:color="auto" w:fill="FFFFFF"/>
              </w:rPr>
            </w:pPr>
            <w:r w:rsidRPr="005F4C07">
              <w:rPr>
                <w:rFonts w:ascii="Segoe UI Symbol" w:hAnsi="Segoe UI Symbol" w:cs="Segoe UI Symbol"/>
                <w:shd w:val="clear" w:color="auto" w:fill="FFFFFF"/>
              </w:rPr>
              <w:t>✔</w:t>
            </w:r>
            <w:r w:rsidRPr="005F4C07">
              <w:rPr>
                <w:shd w:val="clear" w:color="auto" w:fill="FFFFFF"/>
              </w:rPr>
              <w:t>️</w:t>
            </w:r>
          </w:p>
        </w:tc>
      </w:tr>
      <w:tr w:rsidR="005F4C07" w:rsidRPr="005F4C07" w14:paraId="4BBFAB6E" w14:textId="77777777" w:rsidTr="005F4C07">
        <w:tc>
          <w:tcPr>
            <w:tcW w:w="0" w:type="auto"/>
            <w:hideMark/>
          </w:tcPr>
          <w:p w14:paraId="57DE2E9B" w14:textId="77777777" w:rsidR="005F4C07" w:rsidRPr="005F4C07" w:rsidRDefault="005F4C07" w:rsidP="005F4C07">
            <w:pPr>
              <w:spacing w:after="160" w:line="259" w:lineRule="auto"/>
              <w:rPr>
                <w:shd w:val="clear" w:color="auto" w:fill="FFFFFF"/>
              </w:rPr>
            </w:pPr>
            <w:r w:rsidRPr="005F4C07">
              <w:rPr>
                <w:shd w:val="clear" w:color="auto" w:fill="FFFFFF"/>
              </w:rPr>
              <w:t>9</w:t>
            </w:r>
          </w:p>
        </w:tc>
        <w:tc>
          <w:tcPr>
            <w:tcW w:w="0" w:type="auto"/>
            <w:hideMark/>
          </w:tcPr>
          <w:p w14:paraId="01AEE2E1" w14:textId="77777777" w:rsidR="005F4C07" w:rsidRPr="005F4C07" w:rsidRDefault="005F4C07" w:rsidP="005F4C07">
            <w:pPr>
              <w:spacing w:after="160" w:line="259" w:lineRule="auto"/>
              <w:rPr>
                <w:shd w:val="clear" w:color="auto" w:fill="FFFFFF"/>
              </w:rPr>
            </w:pPr>
            <w:r w:rsidRPr="005F4C07">
              <w:rPr>
                <w:shd w:val="clear" w:color="auto" w:fill="FFFFFF"/>
              </w:rPr>
              <w:t>Final submission</w:t>
            </w:r>
          </w:p>
        </w:tc>
        <w:tc>
          <w:tcPr>
            <w:tcW w:w="0" w:type="auto"/>
            <w:hideMark/>
          </w:tcPr>
          <w:p w14:paraId="6A6DD2A1" w14:textId="77777777" w:rsidR="005F4C07" w:rsidRPr="005F4C07" w:rsidRDefault="005F4C07" w:rsidP="005F4C07">
            <w:pPr>
              <w:spacing w:after="160" w:line="259" w:lineRule="auto"/>
              <w:rPr>
                <w:shd w:val="clear" w:color="auto" w:fill="FFFFFF"/>
              </w:rPr>
            </w:pPr>
          </w:p>
        </w:tc>
        <w:tc>
          <w:tcPr>
            <w:tcW w:w="0" w:type="auto"/>
            <w:hideMark/>
          </w:tcPr>
          <w:p w14:paraId="12365843" w14:textId="77777777" w:rsidR="005F4C07" w:rsidRPr="005F4C07" w:rsidRDefault="005F4C07" w:rsidP="005F4C07">
            <w:pPr>
              <w:spacing w:after="160" w:line="259" w:lineRule="auto"/>
              <w:rPr>
                <w:shd w:val="clear" w:color="auto" w:fill="FFFFFF"/>
              </w:rPr>
            </w:pPr>
          </w:p>
        </w:tc>
        <w:tc>
          <w:tcPr>
            <w:tcW w:w="0" w:type="auto"/>
            <w:hideMark/>
          </w:tcPr>
          <w:p w14:paraId="49E4B9C9" w14:textId="77777777" w:rsidR="005F4C07" w:rsidRPr="005F4C07" w:rsidRDefault="005F4C07" w:rsidP="005F4C07">
            <w:pPr>
              <w:spacing w:after="160" w:line="259" w:lineRule="auto"/>
              <w:rPr>
                <w:shd w:val="clear" w:color="auto" w:fill="FFFFFF"/>
              </w:rPr>
            </w:pPr>
          </w:p>
        </w:tc>
        <w:tc>
          <w:tcPr>
            <w:tcW w:w="0" w:type="auto"/>
            <w:hideMark/>
          </w:tcPr>
          <w:p w14:paraId="66B83DBE" w14:textId="77777777" w:rsidR="005F4C07" w:rsidRPr="005F4C07" w:rsidRDefault="005F4C07" w:rsidP="005F4C07">
            <w:pPr>
              <w:spacing w:after="160" w:line="259" w:lineRule="auto"/>
              <w:rPr>
                <w:shd w:val="clear" w:color="auto" w:fill="FFFFFF"/>
              </w:rPr>
            </w:pPr>
          </w:p>
        </w:tc>
        <w:tc>
          <w:tcPr>
            <w:tcW w:w="0" w:type="auto"/>
            <w:hideMark/>
          </w:tcPr>
          <w:p w14:paraId="4525872D" w14:textId="77777777" w:rsidR="005F4C07" w:rsidRPr="005F4C07" w:rsidRDefault="005F4C07" w:rsidP="005F4C07">
            <w:pPr>
              <w:spacing w:after="160" w:line="259" w:lineRule="auto"/>
              <w:rPr>
                <w:shd w:val="clear" w:color="auto" w:fill="FFFFFF"/>
              </w:rPr>
            </w:pPr>
            <w:r w:rsidRPr="005F4C07">
              <w:rPr>
                <w:rFonts w:ascii="Segoe UI Symbol" w:hAnsi="Segoe UI Symbol" w:cs="Segoe UI Symbol"/>
                <w:shd w:val="clear" w:color="auto" w:fill="FFFFFF"/>
              </w:rPr>
              <w:t>✔</w:t>
            </w:r>
            <w:r w:rsidRPr="005F4C07">
              <w:rPr>
                <w:shd w:val="clear" w:color="auto" w:fill="FFFFFF"/>
              </w:rPr>
              <w:t>️</w:t>
            </w:r>
          </w:p>
        </w:tc>
      </w:tr>
    </w:tbl>
    <w:p w14:paraId="291F1DC0" w14:textId="77777777" w:rsidR="004E637C" w:rsidRDefault="004E637C">
      <w:pPr>
        <w:rPr>
          <w:shd w:val="clear" w:color="auto" w:fill="FFFFFF"/>
        </w:rPr>
      </w:pPr>
    </w:p>
    <w:p w14:paraId="29C51269" w14:textId="77777777" w:rsidR="000D7DB4" w:rsidRDefault="00B26BEF">
      <w:pPr>
        <w:pStyle w:val="Heading1"/>
        <w:rPr>
          <w:shd w:val="clear" w:color="auto" w:fill="FFFFFF"/>
        </w:rPr>
      </w:pPr>
      <w:bookmarkStart w:id="163" w:name="_Toc189319447"/>
      <w:bookmarkStart w:id="164" w:name="_Toc197721617"/>
      <w:bookmarkStart w:id="165" w:name="_Toc200042068"/>
      <w:bookmarkStart w:id="166" w:name="_Toc208008073"/>
      <w:bookmarkStart w:id="167" w:name="_Toc212915862"/>
      <w:r>
        <w:rPr>
          <w:shd w:val="clear" w:color="auto" w:fill="FFFFFF"/>
        </w:rPr>
        <w:t>6. BUDGET PLAN</w:t>
      </w:r>
      <w:bookmarkEnd w:id="163"/>
      <w:bookmarkEnd w:id="164"/>
      <w:bookmarkEnd w:id="165"/>
      <w:bookmarkEnd w:id="166"/>
      <w:bookmarkEnd w:id="167"/>
    </w:p>
    <w:p w14:paraId="086020D0" w14:textId="77777777" w:rsidR="000D7DB4" w:rsidRPr="00AA6004" w:rsidRDefault="00B26BEF" w:rsidP="00AA6004">
      <w:pPr>
        <w:pStyle w:val="Caption"/>
        <w:spacing w:line="360" w:lineRule="auto"/>
        <w:jc w:val="both"/>
        <w:rPr>
          <w:rFonts w:eastAsia="+mj-ea"/>
          <w:b/>
          <w:i w:val="0"/>
          <w:color w:val="auto"/>
          <w:sz w:val="24"/>
          <w:szCs w:val="24"/>
        </w:rPr>
      </w:pPr>
      <w:bookmarkStart w:id="168" w:name="_Toc177586187"/>
      <w:bookmarkStart w:id="169" w:name="_Toc180186877"/>
      <w:bookmarkStart w:id="170" w:name="_Toc212915866"/>
      <w:r w:rsidRPr="00AA6004">
        <w:rPr>
          <w:rFonts w:cs="Times New Roman"/>
          <w:b/>
          <w:i w:val="0"/>
          <w:color w:val="auto"/>
          <w:sz w:val="24"/>
          <w:szCs w:val="24"/>
        </w:rPr>
        <w:t xml:space="preserve">Table </w:t>
      </w:r>
      <w:r w:rsidRPr="00AA6004">
        <w:rPr>
          <w:rFonts w:cs="Times New Roman"/>
          <w:b/>
          <w:i w:val="0"/>
          <w:color w:val="auto"/>
          <w:sz w:val="24"/>
          <w:szCs w:val="24"/>
        </w:rPr>
        <w:fldChar w:fldCharType="begin"/>
      </w:r>
      <w:r w:rsidRPr="00AA6004">
        <w:rPr>
          <w:rFonts w:cs="Times New Roman"/>
          <w:b/>
          <w:i w:val="0"/>
          <w:color w:val="auto"/>
          <w:sz w:val="24"/>
          <w:szCs w:val="24"/>
        </w:rPr>
        <w:instrText xml:space="preserve"> SEQ Table \* ARABIC </w:instrText>
      </w:r>
      <w:r w:rsidRPr="00AA6004">
        <w:rPr>
          <w:rFonts w:cs="Times New Roman"/>
          <w:b/>
          <w:i w:val="0"/>
          <w:color w:val="auto"/>
          <w:sz w:val="24"/>
          <w:szCs w:val="24"/>
        </w:rPr>
        <w:fldChar w:fldCharType="separate"/>
      </w:r>
      <w:r w:rsidRPr="00AA6004">
        <w:rPr>
          <w:rFonts w:cs="Times New Roman"/>
          <w:b/>
          <w:i w:val="0"/>
          <w:noProof/>
          <w:color w:val="auto"/>
          <w:sz w:val="24"/>
          <w:szCs w:val="24"/>
        </w:rPr>
        <w:t>2</w:t>
      </w:r>
      <w:r w:rsidRPr="00AA6004">
        <w:rPr>
          <w:rFonts w:cs="Times New Roman"/>
          <w:b/>
          <w:i w:val="0"/>
          <w:color w:val="auto"/>
          <w:sz w:val="24"/>
          <w:szCs w:val="24"/>
        </w:rPr>
        <w:fldChar w:fldCharType="end"/>
      </w:r>
      <w:r w:rsidRPr="00AA6004">
        <w:rPr>
          <w:rFonts w:cs="Times New Roman"/>
          <w:b/>
          <w:i w:val="0"/>
          <w:color w:val="auto"/>
          <w:sz w:val="24"/>
          <w:szCs w:val="24"/>
        </w:rPr>
        <w:t xml:space="preserve">: </w:t>
      </w:r>
      <w:r w:rsidRPr="00AA6004">
        <w:rPr>
          <w:rFonts w:cs="Times New Roman"/>
          <w:b/>
          <w:i w:val="0"/>
          <w:color w:val="auto"/>
          <w:sz w:val="24"/>
          <w:szCs w:val="24"/>
          <w:shd w:val="clear" w:color="auto" w:fill="FFFFFF"/>
        </w:rPr>
        <w:t xml:space="preserve">Budget plan for </w:t>
      </w:r>
      <w:bookmarkEnd w:id="168"/>
      <w:bookmarkEnd w:id="169"/>
      <w:r w:rsidR="00AA6004" w:rsidRPr="00AA6004">
        <w:rPr>
          <w:b/>
          <w:i w:val="0"/>
          <w:color w:val="auto"/>
          <w:sz w:val="24"/>
          <w:szCs w:val="24"/>
        </w:rPr>
        <w:t xml:space="preserve">Assessment of Alcohol use and associated factors among patients with hypertension at </w:t>
      </w:r>
      <w:proofErr w:type="spellStart"/>
      <w:r w:rsidR="00AA6004" w:rsidRPr="00AA6004">
        <w:rPr>
          <w:b/>
          <w:i w:val="0"/>
          <w:color w:val="auto"/>
          <w:sz w:val="24"/>
          <w:szCs w:val="24"/>
        </w:rPr>
        <w:t>Mattu</w:t>
      </w:r>
      <w:proofErr w:type="spellEnd"/>
      <w:r w:rsidR="00AA6004" w:rsidRPr="00AA6004">
        <w:rPr>
          <w:b/>
          <w:i w:val="0"/>
          <w:color w:val="auto"/>
          <w:sz w:val="24"/>
          <w:szCs w:val="24"/>
        </w:rPr>
        <w:t xml:space="preserve"> Karl Comprehensive </w:t>
      </w:r>
      <w:proofErr w:type="spellStart"/>
      <w:r w:rsidR="00AA6004" w:rsidRPr="00AA6004">
        <w:rPr>
          <w:b/>
          <w:i w:val="0"/>
          <w:color w:val="auto"/>
          <w:sz w:val="24"/>
          <w:szCs w:val="24"/>
        </w:rPr>
        <w:t>Specialised</w:t>
      </w:r>
      <w:proofErr w:type="spellEnd"/>
      <w:r w:rsidR="00AA6004" w:rsidRPr="00AA6004">
        <w:rPr>
          <w:b/>
          <w:i w:val="0"/>
          <w:color w:val="auto"/>
          <w:sz w:val="24"/>
          <w:szCs w:val="24"/>
        </w:rPr>
        <w:t xml:space="preserve"> Hospital, Ethiopia, 2025 GC</w:t>
      </w:r>
      <w:bookmarkEnd w:id="170"/>
    </w:p>
    <w:tbl>
      <w:tblPr>
        <w:tblStyle w:val="TableGrid"/>
        <w:tblW w:w="9643" w:type="dxa"/>
        <w:tblLook w:val="04A0" w:firstRow="1" w:lastRow="0" w:firstColumn="1" w:lastColumn="0" w:noHBand="0" w:noVBand="1"/>
      </w:tblPr>
      <w:tblGrid>
        <w:gridCol w:w="650"/>
        <w:gridCol w:w="127"/>
        <w:gridCol w:w="1870"/>
        <w:gridCol w:w="152"/>
        <w:gridCol w:w="1082"/>
        <w:gridCol w:w="486"/>
        <w:gridCol w:w="1240"/>
        <w:gridCol w:w="1264"/>
        <w:gridCol w:w="1538"/>
        <w:gridCol w:w="1234"/>
      </w:tblGrid>
      <w:tr w:rsidR="000D7DB4" w14:paraId="66F54287" w14:textId="77777777">
        <w:tc>
          <w:tcPr>
            <w:tcW w:w="9643" w:type="dxa"/>
            <w:gridSpan w:val="10"/>
            <w:shd w:val="clear" w:color="auto" w:fill="DDD9C3"/>
          </w:tcPr>
          <w:p w14:paraId="6AD776CB" w14:textId="77777777" w:rsidR="000D7DB4" w:rsidRDefault="00B26BEF">
            <w:pPr>
              <w:jc w:val="center"/>
              <w:rPr>
                <w:rFonts w:cs="Times New Roman"/>
                <w:b/>
                <w:szCs w:val="24"/>
              </w:rPr>
            </w:pPr>
            <w:r>
              <w:rPr>
                <w:rFonts w:cs="Times New Roman"/>
                <w:b/>
                <w:szCs w:val="24"/>
              </w:rPr>
              <w:t>Materials (supply) including Stationary cost</w:t>
            </w:r>
          </w:p>
        </w:tc>
      </w:tr>
      <w:tr w:rsidR="000D7DB4" w14:paraId="5B417056" w14:textId="77777777">
        <w:trPr>
          <w:trHeight w:val="663"/>
        </w:trPr>
        <w:tc>
          <w:tcPr>
            <w:tcW w:w="777" w:type="dxa"/>
            <w:gridSpan w:val="2"/>
            <w:hideMark/>
          </w:tcPr>
          <w:p w14:paraId="6A062DC0" w14:textId="77777777" w:rsidR="000D7DB4" w:rsidRDefault="00B26BEF">
            <w:pPr>
              <w:jc w:val="center"/>
              <w:rPr>
                <w:rFonts w:eastAsia="Times New Roman" w:cs="Times New Roman"/>
                <w:szCs w:val="24"/>
                <w:lang w:eastAsia="en-GB"/>
              </w:rPr>
            </w:pPr>
            <w:r>
              <w:rPr>
                <w:rFonts w:cs="Times New Roman"/>
                <w:kern w:val="2"/>
                <w:szCs w:val="24"/>
                <w:lang w:eastAsia="en-GB"/>
              </w:rPr>
              <w:t>No</w:t>
            </w:r>
          </w:p>
        </w:tc>
        <w:tc>
          <w:tcPr>
            <w:tcW w:w="2022" w:type="dxa"/>
            <w:gridSpan w:val="2"/>
            <w:hideMark/>
          </w:tcPr>
          <w:p w14:paraId="0A16107F" w14:textId="77777777" w:rsidR="000D7DB4" w:rsidRDefault="00B26BEF">
            <w:pPr>
              <w:jc w:val="center"/>
              <w:rPr>
                <w:rFonts w:eastAsia="Times New Roman" w:cs="Times New Roman"/>
                <w:szCs w:val="24"/>
                <w:lang w:eastAsia="en-GB"/>
              </w:rPr>
            </w:pPr>
            <w:r>
              <w:rPr>
                <w:rFonts w:cs="Times New Roman"/>
                <w:kern w:val="2"/>
                <w:szCs w:val="24"/>
                <w:lang w:eastAsia="en-GB"/>
              </w:rPr>
              <w:t>Items</w:t>
            </w:r>
          </w:p>
        </w:tc>
        <w:tc>
          <w:tcPr>
            <w:tcW w:w="1568" w:type="dxa"/>
            <w:gridSpan w:val="2"/>
            <w:hideMark/>
          </w:tcPr>
          <w:p w14:paraId="0B838147" w14:textId="77777777" w:rsidR="000D7DB4" w:rsidRDefault="00B26BEF">
            <w:pPr>
              <w:jc w:val="center"/>
              <w:rPr>
                <w:rFonts w:eastAsia="Times New Roman" w:cs="Times New Roman"/>
                <w:szCs w:val="24"/>
                <w:lang w:eastAsia="en-GB"/>
              </w:rPr>
            </w:pPr>
            <w:r>
              <w:rPr>
                <w:rFonts w:cs="Times New Roman"/>
                <w:kern w:val="2"/>
                <w:szCs w:val="24"/>
                <w:lang w:eastAsia="en-GB"/>
              </w:rPr>
              <w:t>Unit</w:t>
            </w:r>
          </w:p>
        </w:tc>
        <w:tc>
          <w:tcPr>
            <w:tcW w:w="1240" w:type="dxa"/>
            <w:hideMark/>
          </w:tcPr>
          <w:p w14:paraId="4F03298E" w14:textId="77777777" w:rsidR="000D7DB4" w:rsidRDefault="00B26BEF">
            <w:pPr>
              <w:jc w:val="center"/>
              <w:rPr>
                <w:rFonts w:eastAsia="Times New Roman" w:cs="Times New Roman"/>
                <w:szCs w:val="24"/>
                <w:lang w:eastAsia="en-GB"/>
              </w:rPr>
            </w:pPr>
            <w:r>
              <w:rPr>
                <w:rFonts w:cs="Times New Roman"/>
                <w:kern w:val="2"/>
                <w:szCs w:val="24"/>
                <w:lang w:eastAsia="en-GB"/>
              </w:rPr>
              <w:t>Quantity</w:t>
            </w:r>
          </w:p>
        </w:tc>
        <w:tc>
          <w:tcPr>
            <w:tcW w:w="1264" w:type="dxa"/>
            <w:hideMark/>
          </w:tcPr>
          <w:p w14:paraId="475DFF3B" w14:textId="77777777" w:rsidR="000D7DB4" w:rsidRDefault="00B26BEF">
            <w:pPr>
              <w:jc w:val="center"/>
              <w:rPr>
                <w:rFonts w:eastAsia="Times New Roman" w:cs="Times New Roman"/>
                <w:szCs w:val="24"/>
                <w:lang w:eastAsia="en-GB"/>
              </w:rPr>
            </w:pPr>
            <w:r>
              <w:rPr>
                <w:rFonts w:cs="Times New Roman"/>
                <w:kern w:val="2"/>
                <w:szCs w:val="24"/>
                <w:lang w:eastAsia="en-GB"/>
              </w:rPr>
              <w:t>Unit price</w:t>
            </w:r>
          </w:p>
        </w:tc>
        <w:tc>
          <w:tcPr>
            <w:tcW w:w="1538" w:type="dxa"/>
            <w:hideMark/>
          </w:tcPr>
          <w:p w14:paraId="7C1561AE" w14:textId="77777777" w:rsidR="000D7DB4" w:rsidRDefault="00B26BEF">
            <w:pPr>
              <w:jc w:val="center"/>
              <w:rPr>
                <w:rFonts w:eastAsia="Times New Roman" w:cs="Times New Roman"/>
                <w:szCs w:val="24"/>
                <w:lang w:eastAsia="en-GB"/>
              </w:rPr>
            </w:pPr>
            <w:r>
              <w:rPr>
                <w:rFonts w:cs="Times New Roman"/>
                <w:kern w:val="2"/>
                <w:szCs w:val="24"/>
                <w:lang w:eastAsia="en-GB"/>
              </w:rPr>
              <w:t>Total price (ETB)</w:t>
            </w:r>
          </w:p>
        </w:tc>
        <w:tc>
          <w:tcPr>
            <w:tcW w:w="1234" w:type="dxa"/>
            <w:hideMark/>
          </w:tcPr>
          <w:p w14:paraId="5B515BF3" w14:textId="77777777" w:rsidR="000D7DB4" w:rsidRDefault="00B26BEF">
            <w:pPr>
              <w:jc w:val="center"/>
              <w:rPr>
                <w:rFonts w:eastAsia="Times New Roman" w:cs="Times New Roman"/>
                <w:szCs w:val="24"/>
                <w:lang w:eastAsia="en-GB"/>
              </w:rPr>
            </w:pPr>
            <w:r>
              <w:rPr>
                <w:rFonts w:cs="Times New Roman"/>
                <w:kern w:val="2"/>
                <w:szCs w:val="24"/>
                <w:lang w:eastAsia="en-GB"/>
              </w:rPr>
              <w:t>Remarks</w:t>
            </w:r>
          </w:p>
        </w:tc>
      </w:tr>
      <w:tr w:rsidR="000D7DB4" w14:paraId="5D9BB25A" w14:textId="77777777">
        <w:trPr>
          <w:trHeight w:val="321"/>
        </w:trPr>
        <w:tc>
          <w:tcPr>
            <w:tcW w:w="777" w:type="dxa"/>
            <w:gridSpan w:val="2"/>
            <w:hideMark/>
          </w:tcPr>
          <w:p w14:paraId="787F8521" w14:textId="77777777" w:rsidR="000D7DB4" w:rsidRDefault="00B26BEF">
            <w:pPr>
              <w:spacing w:line="321" w:lineRule="atLeast"/>
              <w:jc w:val="center"/>
              <w:rPr>
                <w:rFonts w:eastAsia="Times New Roman" w:cs="Times New Roman"/>
                <w:szCs w:val="24"/>
                <w:lang w:eastAsia="en-GB"/>
              </w:rPr>
            </w:pPr>
            <w:r>
              <w:rPr>
                <w:rFonts w:cs="Times New Roman"/>
                <w:kern w:val="2"/>
                <w:szCs w:val="24"/>
                <w:lang w:eastAsia="en-GB"/>
              </w:rPr>
              <w:t>1</w:t>
            </w:r>
          </w:p>
        </w:tc>
        <w:tc>
          <w:tcPr>
            <w:tcW w:w="2022" w:type="dxa"/>
            <w:gridSpan w:val="2"/>
            <w:hideMark/>
          </w:tcPr>
          <w:p w14:paraId="4F2346C9" w14:textId="77777777" w:rsidR="000D7DB4" w:rsidRDefault="00B26BEF">
            <w:pPr>
              <w:spacing w:line="321" w:lineRule="atLeast"/>
              <w:jc w:val="center"/>
              <w:rPr>
                <w:rFonts w:eastAsia="Times New Roman" w:cs="Times New Roman"/>
                <w:szCs w:val="24"/>
                <w:lang w:eastAsia="en-GB"/>
              </w:rPr>
            </w:pPr>
            <w:r>
              <w:rPr>
                <w:rFonts w:cs="Times New Roman"/>
                <w:kern w:val="2"/>
                <w:szCs w:val="24"/>
                <w:lang w:eastAsia="en-GB"/>
              </w:rPr>
              <w:t>Pen</w:t>
            </w:r>
          </w:p>
        </w:tc>
        <w:tc>
          <w:tcPr>
            <w:tcW w:w="1568" w:type="dxa"/>
            <w:gridSpan w:val="2"/>
            <w:hideMark/>
          </w:tcPr>
          <w:p w14:paraId="175F7A58" w14:textId="77777777" w:rsidR="000D7DB4" w:rsidRDefault="00B26BEF">
            <w:pPr>
              <w:spacing w:line="321" w:lineRule="atLeast"/>
              <w:jc w:val="center"/>
              <w:rPr>
                <w:rFonts w:eastAsia="Times New Roman" w:cs="Times New Roman"/>
                <w:szCs w:val="24"/>
                <w:lang w:eastAsia="en-GB"/>
              </w:rPr>
            </w:pPr>
            <w:r>
              <w:rPr>
                <w:rFonts w:cs="Times New Roman"/>
                <w:kern w:val="2"/>
                <w:szCs w:val="24"/>
                <w:lang w:eastAsia="en-GB"/>
              </w:rPr>
              <w:t>Piece</w:t>
            </w:r>
          </w:p>
        </w:tc>
        <w:tc>
          <w:tcPr>
            <w:tcW w:w="1240" w:type="dxa"/>
            <w:hideMark/>
          </w:tcPr>
          <w:p w14:paraId="44E535F8"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12</w:t>
            </w:r>
          </w:p>
        </w:tc>
        <w:tc>
          <w:tcPr>
            <w:tcW w:w="1264" w:type="dxa"/>
            <w:hideMark/>
          </w:tcPr>
          <w:p w14:paraId="2854472F"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20</w:t>
            </w:r>
          </w:p>
        </w:tc>
        <w:tc>
          <w:tcPr>
            <w:tcW w:w="1538" w:type="dxa"/>
            <w:hideMark/>
          </w:tcPr>
          <w:p w14:paraId="443B929E"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240</w:t>
            </w:r>
          </w:p>
        </w:tc>
        <w:tc>
          <w:tcPr>
            <w:tcW w:w="1234" w:type="dxa"/>
            <w:hideMark/>
          </w:tcPr>
          <w:p w14:paraId="3C74883F" w14:textId="77777777" w:rsidR="000D7DB4" w:rsidRDefault="00B26BEF">
            <w:pPr>
              <w:spacing w:line="321" w:lineRule="atLeast"/>
              <w:jc w:val="center"/>
              <w:rPr>
                <w:rFonts w:eastAsia="Times New Roman" w:cs="Times New Roman"/>
                <w:szCs w:val="24"/>
                <w:lang w:eastAsia="en-GB"/>
              </w:rPr>
            </w:pPr>
            <w:r>
              <w:rPr>
                <w:rFonts w:cs="Times New Roman"/>
                <w:b/>
                <w:bCs/>
                <w:kern w:val="2"/>
                <w:szCs w:val="24"/>
                <w:lang w:eastAsia="en-GB"/>
              </w:rPr>
              <w:t> </w:t>
            </w:r>
          </w:p>
        </w:tc>
      </w:tr>
      <w:tr w:rsidR="000D7DB4" w14:paraId="5A9C9E7C" w14:textId="77777777">
        <w:trPr>
          <w:trHeight w:val="321"/>
        </w:trPr>
        <w:tc>
          <w:tcPr>
            <w:tcW w:w="777" w:type="dxa"/>
            <w:gridSpan w:val="2"/>
          </w:tcPr>
          <w:p w14:paraId="3915FBE4"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2</w:t>
            </w:r>
          </w:p>
        </w:tc>
        <w:tc>
          <w:tcPr>
            <w:tcW w:w="2022" w:type="dxa"/>
            <w:gridSpan w:val="2"/>
          </w:tcPr>
          <w:p w14:paraId="1B6D2176"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Print</w:t>
            </w:r>
          </w:p>
        </w:tc>
        <w:tc>
          <w:tcPr>
            <w:tcW w:w="1568" w:type="dxa"/>
            <w:gridSpan w:val="2"/>
          </w:tcPr>
          <w:p w14:paraId="44A97838"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Piece</w:t>
            </w:r>
          </w:p>
        </w:tc>
        <w:tc>
          <w:tcPr>
            <w:tcW w:w="1240" w:type="dxa"/>
          </w:tcPr>
          <w:p w14:paraId="3475D9B5"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3</w:t>
            </w:r>
          </w:p>
        </w:tc>
        <w:tc>
          <w:tcPr>
            <w:tcW w:w="1264" w:type="dxa"/>
          </w:tcPr>
          <w:p w14:paraId="282DB4AB"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10</w:t>
            </w:r>
          </w:p>
        </w:tc>
        <w:tc>
          <w:tcPr>
            <w:tcW w:w="1538" w:type="dxa"/>
          </w:tcPr>
          <w:p w14:paraId="7C78DBA2"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30</w:t>
            </w:r>
          </w:p>
        </w:tc>
        <w:tc>
          <w:tcPr>
            <w:tcW w:w="1234" w:type="dxa"/>
          </w:tcPr>
          <w:p w14:paraId="438EDC0C" w14:textId="77777777" w:rsidR="000D7DB4" w:rsidRDefault="000D7DB4">
            <w:pPr>
              <w:spacing w:line="321" w:lineRule="atLeast"/>
              <w:jc w:val="center"/>
              <w:rPr>
                <w:rFonts w:cs="Times New Roman"/>
                <w:b/>
                <w:bCs/>
                <w:kern w:val="2"/>
                <w:szCs w:val="24"/>
                <w:lang w:eastAsia="en-GB"/>
              </w:rPr>
            </w:pPr>
          </w:p>
        </w:tc>
      </w:tr>
      <w:tr w:rsidR="000D7DB4" w14:paraId="13B18F4F" w14:textId="77777777">
        <w:trPr>
          <w:trHeight w:val="321"/>
        </w:trPr>
        <w:tc>
          <w:tcPr>
            <w:tcW w:w="777" w:type="dxa"/>
            <w:gridSpan w:val="2"/>
            <w:hideMark/>
          </w:tcPr>
          <w:p w14:paraId="4578EAFD" w14:textId="77777777" w:rsidR="000D7DB4" w:rsidRDefault="00B26BEF">
            <w:pPr>
              <w:spacing w:line="321" w:lineRule="atLeast"/>
              <w:jc w:val="center"/>
              <w:rPr>
                <w:rFonts w:eastAsia="Times New Roman" w:cs="Times New Roman"/>
                <w:szCs w:val="24"/>
                <w:lang w:eastAsia="en-GB"/>
              </w:rPr>
            </w:pPr>
            <w:r>
              <w:rPr>
                <w:rFonts w:cs="Times New Roman"/>
                <w:kern w:val="2"/>
                <w:szCs w:val="24"/>
                <w:lang w:eastAsia="en-GB"/>
              </w:rPr>
              <w:t>3</w:t>
            </w:r>
          </w:p>
        </w:tc>
        <w:tc>
          <w:tcPr>
            <w:tcW w:w="2022" w:type="dxa"/>
            <w:gridSpan w:val="2"/>
            <w:hideMark/>
          </w:tcPr>
          <w:p w14:paraId="4ADBD3FC" w14:textId="77777777" w:rsidR="000D7DB4" w:rsidRDefault="00B26BEF">
            <w:pPr>
              <w:spacing w:line="321" w:lineRule="atLeast"/>
              <w:jc w:val="center"/>
              <w:rPr>
                <w:rFonts w:eastAsia="Times New Roman" w:cs="Times New Roman"/>
                <w:szCs w:val="24"/>
                <w:lang w:eastAsia="en-GB"/>
              </w:rPr>
            </w:pPr>
            <w:r>
              <w:rPr>
                <w:rFonts w:cs="Times New Roman"/>
                <w:kern w:val="2"/>
                <w:szCs w:val="24"/>
                <w:lang w:eastAsia="en-GB"/>
              </w:rPr>
              <w:t>Copy</w:t>
            </w:r>
          </w:p>
        </w:tc>
        <w:tc>
          <w:tcPr>
            <w:tcW w:w="1568" w:type="dxa"/>
            <w:gridSpan w:val="2"/>
            <w:hideMark/>
          </w:tcPr>
          <w:p w14:paraId="6E604FD9" w14:textId="77777777" w:rsidR="000D7DB4" w:rsidRDefault="00B26BEF">
            <w:pPr>
              <w:spacing w:line="321" w:lineRule="atLeast"/>
              <w:jc w:val="center"/>
              <w:rPr>
                <w:rFonts w:eastAsia="Times New Roman" w:cs="Times New Roman"/>
                <w:szCs w:val="24"/>
                <w:lang w:eastAsia="en-GB"/>
              </w:rPr>
            </w:pPr>
            <w:r>
              <w:rPr>
                <w:rFonts w:cs="Times New Roman"/>
                <w:kern w:val="2"/>
                <w:szCs w:val="24"/>
                <w:lang w:eastAsia="en-GB"/>
              </w:rPr>
              <w:t>Piece</w:t>
            </w:r>
          </w:p>
        </w:tc>
        <w:tc>
          <w:tcPr>
            <w:tcW w:w="1240" w:type="dxa"/>
            <w:hideMark/>
          </w:tcPr>
          <w:p w14:paraId="7FE427D9"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720</w:t>
            </w:r>
          </w:p>
        </w:tc>
        <w:tc>
          <w:tcPr>
            <w:tcW w:w="1264" w:type="dxa"/>
            <w:hideMark/>
          </w:tcPr>
          <w:p w14:paraId="6ED99EF3"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3</w:t>
            </w:r>
          </w:p>
        </w:tc>
        <w:tc>
          <w:tcPr>
            <w:tcW w:w="1538" w:type="dxa"/>
            <w:hideMark/>
          </w:tcPr>
          <w:p w14:paraId="2DB3B881"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2160</w:t>
            </w:r>
          </w:p>
        </w:tc>
        <w:tc>
          <w:tcPr>
            <w:tcW w:w="1234" w:type="dxa"/>
            <w:hideMark/>
          </w:tcPr>
          <w:p w14:paraId="62B9F9D0" w14:textId="77777777" w:rsidR="000D7DB4" w:rsidRDefault="00B26BEF">
            <w:pPr>
              <w:spacing w:line="321" w:lineRule="atLeast"/>
              <w:jc w:val="center"/>
              <w:rPr>
                <w:rFonts w:eastAsia="Times New Roman" w:cs="Times New Roman"/>
                <w:szCs w:val="24"/>
                <w:lang w:eastAsia="en-GB"/>
              </w:rPr>
            </w:pPr>
            <w:r>
              <w:rPr>
                <w:rFonts w:cs="Times New Roman"/>
                <w:b/>
                <w:bCs/>
                <w:kern w:val="2"/>
                <w:szCs w:val="24"/>
                <w:lang w:eastAsia="en-GB"/>
              </w:rPr>
              <w:t> </w:t>
            </w:r>
          </w:p>
        </w:tc>
      </w:tr>
      <w:tr w:rsidR="000D7DB4" w14:paraId="124382B1" w14:textId="77777777">
        <w:trPr>
          <w:trHeight w:val="321"/>
        </w:trPr>
        <w:tc>
          <w:tcPr>
            <w:tcW w:w="777" w:type="dxa"/>
            <w:gridSpan w:val="2"/>
          </w:tcPr>
          <w:p w14:paraId="1DD38F03"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4</w:t>
            </w:r>
          </w:p>
        </w:tc>
        <w:tc>
          <w:tcPr>
            <w:tcW w:w="2022" w:type="dxa"/>
            <w:gridSpan w:val="2"/>
          </w:tcPr>
          <w:p w14:paraId="58221A3D"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Paper</w:t>
            </w:r>
          </w:p>
        </w:tc>
        <w:tc>
          <w:tcPr>
            <w:tcW w:w="1568" w:type="dxa"/>
            <w:gridSpan w:val="2"/>
          </w:tcPr>
          <w:p w14:paraId="2F55802F"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pack</w:t>
            </w:r>
          </w:p>
        </w:tc>
        <w:tc>
          <w:tcPr>
            <w:tcW w:w="1240" w:type="dxa"/>
          </w:tcPr>
          <w:p w14:paraId="7E2365BC"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2</w:t>
            </w:r>
          </w:p>
        </w:tc>
        <w:tc>
          <w:tcPr>
            <w:tcW w:w="1264" w:type="dxa"/>
          </w:tcPr>
          <w:p w14:paraId="2F02D542"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1000</w:t>
            </w:r>
          </w:p>
        </w:tc>
        <w:tc>
          <w:tcPr>
            <w:tcW w:w="1538" w:type="dxa"/>
          </w:tcPr>
          <w:p w14:paraId="1ABC177A"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2000</w:t>
            </w:r>
          </w:p>
        </w:tc>
        <w:tc>
          <w:tcPr>
            <w:tcW w:w="1234" w:type="dxa"/>
          </w:tcPr>
          <w:p w14:paraId="3CDD5646" w14:textId="77777777" w:rsidR="000D7DB4" w:rsidRDefault="000D7DB4">
            <w:pPr>
              <w:spacing w:line="321" w:lineRule="atLeast"/>
              <w:jc w:val="center"/>
              <w:rPr>
                <w:rFonts w:cs="Times New Roman"/>
                <w:b/>
                <w:bCs/>
                <w:kern w:val="2"/>
                <w:szCs w:val="24"/>
                <w:lang w:eastAsia="en-GB"/>
              </w:rPr>
            </w:pPr>
          </w:p>
        </w:tc>
      </w:tr>
      <w:tr w:rsidR="000D7DB4" w14:paraId="167C3EF6" w14:textId="77777777">
        <w:trPr>
          <w:trHeight w:val="321"/>
        </w:trPr>
        <w:tc>
          <w:tcPr>
            <w:tcW w:w="777" w:type="dxa"/>
            <w:gridSpan w:val="2"/>
          </w:tcPr>
          <w:p w14:paraId="42F969D0"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5</w:t>
            </w:r>
          </w:p>
        </w:tc>
        <w:tc>
          <w:tcPr>
            <w:tcW w:w="2022" w:type="dxa"/>
            <w:gridSpan w:val="2"/>
          </w:tcPr>
          <w:p w14:paraId="755D1C2A"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Flash disc</w:t>
            </w:r>
          </w:p>
        </w:tc>
        <w:tc>
          <w:tcPr>
            <w:tcW w:w="1568" w:type="dxa"/>
            <w:gridSpan w:val="2"/>
          </w:tcPr>
          <w:p w14:paraId="100E5BAA"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piece</w:t>
            </w:r>
          </w:p>
        </w:tc>
        <w:tc>
          <w:tcPr>
            <w:tcW w:w="1240" w:type="dxa"/>
          </w:tcPr>
          <w:p w14:paraId="11DF4B86"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1</w:t>
            </w:r>
          </w:p>
        </w:tc>
        <w:tc>
          <w:tcPr>
            <w:tcW w:w="1264" w:type="dxa"/>
          </w:tcPr>
          <w:p w14:paraId="3E610116"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500</w:t>
            </w:r>
          </w:p>
        </w:tc>
        <w:tc>
          <w:tcPr>
            <w:tcW w:w="1538" w:type="dxa"/>
          </w:tcPr>
          <w:p w14:paraId="2A7385AE"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500</w:t>
            </w:r>
          </w:p>
        </w:tc>
        <w:tc>
          <w:tcPr>
            <w:tcW w:w="1234" w:type="dxa"/>
          </w:tcPr>
          <w:p w14:paraId="2CDC3223" w14:textId="77777777" w:rsidR="000D7DB4" w:rsidRDefault="000D7DB4">
            <w:pPr>
              <w:spacing w:line="321" w:lineRule="atLeast"/>
              <w:jc w:val="center"/>
              <w:rPr>
                <w:rFonts w:cs="Times New Roman"/>
                <w:b/>
                <w:bCs/>
                <w:kern w:val="2"/>
                <w:szCs w:val="24"/>
                <w:lang w:eastAsia="en-GB"/>
              </w:rPr>
            </w:pPr>
          </w:p>
        </w:tc>
      </w:tr>
      <w:tr w:rsidR="000D7DB4" w14:paraId="2E4B596F" w14:textId="77777777">
        <w:trPr>
          <w:trHeight w:val="321"/>
        </w:trPr>
        <w:tc>
          <w:tcPr>
            <w:tcW w:w="777" w:type="dxa"/>
            <w:gridSpan w:val="2"/>
          </w:tcPr>
          <w:p w14:paraId="37881977"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6</w:t>
            </w:r>
          </w:p>
        </w:tc>
        <w:tc>
          <w:tcPr>
            <w:tcW w:w="2022" w:type="dxa"/>
            <w:gridSpan w:val="2"/>
          </w:tcPr>
          <w:p w14:paraId="7B45C99C"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Documentation</w:t>
            </w:r>
          </w:p>
        </w:tc>
        <w:tc>
          <w:tcPr>
            <w:tcW w:w="1568" w:type="dxa"/>
            <w:gridSpan w:val="2"/>
          </w:tcPr>
          <w:p w14:paraId="3F546EA4"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piece</w:t>
            </w:r>
          </w:p>
        </w:tc>
        <w:tc>
          <w:tcPr>
            <w:tcW w:w="1240" w:type="dxa"/>
          </w:tcPr>
          <w:p w14:paraId="252564EB"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2</w:t>
            </w:r>
          </w:p>
        </w:tc>
        <w:tc>
          <w:tcPr>
            <w:tcW w:w="1264" w:type="dxa"/>
          </w:tcPr>
          <w:p w14:paraId="269D4EF5"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140</w:t>
            </w:r>
          </w:p>
        </w:tc>
        <w:tc>
          <w:tcPr>
            <w:tcW w:w="1538" w:type="dxa"/>
          </w:tcPr>
          <w:p w14:paraId="7BEAE0B2"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240</w:t>
            </w:r>
          </w:p>
        </w:tc>
        <w:tc>
          <w:tcPr>
            <w:tcW w:w="1234" w:type="dxa"/>
          </w:tcPr>
          <w:p w14:paraId="7CBB08BE" w14:textId="77777777" w:rsidR="000D7DB4" w:rsidRDefault="000D7DB4">
            <w:pPr>
              <w:spacing w:line="321" w:lineRule="atLeast"/>
              <w:jc w:val="center"/>
              <w:rPr>
                <w:rFonts w:cs="Times New Roman"/>
                <w:b/>
                <w:bCs/>
                <w:kern w:val="2"/>
                <w:szCs w:val="24"/>
                <w:lang w:eastAsia="en-GB"/>
              </w:rPr>
            </w:pPr>
          </w:p>
        </w:tc>
      </w:tr>
      <w:tr w:rsidR="000D7DB4" w14:paraId="5DF83776" w14:textId="77777777">
        <w:trPr>
          <w:trHeight w:val="321"/>
        </w:trPr>
        <w:tc>
          <w:tcPr>
            <w:tcW w:w="777" w:type="dxa"/>
            <w:gridSpan w:val="2"/>
          </w:tcPr>
          <w:p w14:paraId="1BB2CD45"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7</w:t>
            </w:r>
          </w:p>
        </w:tc>
        <w:tc>
          <w:tcPr>
            <w:tcW w:w="2022" w:type="dxa"/>
            <w:gridSpan w:val="2"/>
          </w:tcPr>
          <w:p w14:paraId="357990A8" w14:textId="77777777" w:rsidR="000D7DB4" w:rsidRDefault="00B26BEF">
            <w:pPr>
              <w:spacing w:line="321" w:lineRule="atLeast"/>
              <w:jc w:val="center"/>
              <w:rPr>
                <w:rFonts w:cs="Times New Roman"/>
                <w:bCs/>
                <w:kern w:val="2"/>
                <w:szCs w:val="24"/>
                <w:lang w:eastAsia="en-GB"/>
              </w:rPr>
            </w:pPr>
            <w:r>
              <w:rPr>
                <w:rFonts w:cs="Times New Roman"/>
                <w:bCs/>
                <w:szCs w:val="24"/>
              </w:rPr>
              <w:t>Transportation</w:t>
            </w:r>
          </w:p>
        </w:tc>
        <w:tc>
          <w:tcPr>
            <w:tcW w:w="1568" w:type="dxa"/>
            <w:gridSpan w:val="2"/>
          </w:tcPr>
          <w:p w14:paraId="13AF468A" w14:textId="77777777" w:rsidR="000D7DB4" w:rsidRDefault="00B26BEF">
            <w:pPr>
              <w:spacing w:line="321" w:lineRule="atLeast"/>
              <w:jc w:val="center"/>
              <w:rPr>
                <w:rFonts w:cs="Times New Roman"/>
                <w:kern w:val="2"/>
                <w:szCs w:val="24"/>
                <w:lang w:eastAsia="en-GB"/>
              </w:rPr>
            </w:pPr>
            <w:r>
              <w:rPr>
                <w:rFonts w:cs="Times New Roman"/>
                <w:kern w:val="2"/>
                <w:szCs w:val="24"/>
                <w:lang w:eastAsia="en-GB"/>
              </w:rPr>
              <w:t>-</w:t>
            </w:r>
          </w:p>
        </w:tc>
        <w:tc>
          <w:tcPr>
            <w:tcW w:w="1240" w:type="dxa"/>
          </w:tcPr>
          <w:p w14:paraId="4631D6E0"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6</w:t>
            </w:r>
          </w:p>
        </w:tc>
        <w:tc>
          <w:tcPr>
            <w:tcW w:w="1264" w:type="dxa"/>
          </w:tcPr>
          <w:p w14:paraId="010D38CE"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120</w:t>
            </w:r>
          </w:p>
        </w:tc>
        <w:tc>
          <w:tcPr>
            <w:tcW w:w="1538" w:type="dxa"/>
          </w:tcPr>
          <w:p w14:paraId="7348D9C0" w14:textId="77777777" w:rsidR="000D7DB4" w:rsidRDefault="00B26BEF">
            <w:pPr>
              <w:spacing w:line="321" w:lineRule="atLeast"/>
              <w:jc w:val="center"/>
              <w:rPr>
                <w:rFonts w:eastAsia="Times New Roman" w:cs="Times New Roman"/>
                <w:szCs w:val="24"/>
                <w:lang w:eastAsia="en-GB"/>
              </w:rPr>
            </w:pPr>
            <w:r>
              <w:rPr>
                <w:rFonts w:eastAsia="Times New Roman" w:cs="Times New Roman"/>
                <w:szCs w:val="24"/>
                <w:lang w:eastAsia="en-GB"/>
              </w:rPr>
              <w:t>720</w:t>
            </w:r>
          </w:p>
        </w:tc>
        <w:tc>
          <w:tcPr>
            <w:tcW w:w="1234" w:type="dxa"/>
          </w:tcPr>
          <w:p w14:paraId="4CD68D51" w14:textId="77777777" w:rsidR="000D7DB4" w:rsidRDefault="000D7DB4">
            <w:pPr>
              <w:spacing w:line="321" w:lineRule="atLeast"/>
              <w:jc w:val="center"/>
              <w:rPr>
                <w:rFonts w:cs="Times New Roman"/>
                <w:b/>
                <w:bCs/>
                <w:kern w:val="2"/>
                <w:szCs w:val="24"/>
                <w:lang w:eastAsia="en-GB"/>
              </w:rPr>
            </w:pPr>
          </w:p>
        </w:tc>
      </w:tr>
      <w:tr w:rsidR="000D7DB4" w14:paraId="17C7975C" w14:textId="77777777">
        <w:tc>
          <w:tcPr>
            <w:tcW w:w="777" w:type="dxa"/>
            <w:gridSpan w:val="2"/>
          </w:tcPr>
          <w:p w14:paraId="16749E4F" w14:textId="77777777" w:rsidR="000D7DB4" w:rsidRDefault="000D7DB4">
            <w:pPr>
              <w:jc w:val="center"/>
              <w:rPr>
                <w:rFonts w:cs="Times New Roman"/>
                <w:szCs w:val="24"/>
              </w:rPr>
            </w:pPr>
          </w:p>
        </w:tc>
        <w:tc>
          <w:tcPr>
            <w:tcW w:w="2022" w:type="dxa"/>
            <w:gridSpan w:val="2"/>
          </w:tcPr>
          <w:p w14:paraId="12E9FA85" w14:textId="77777777" w:rsidR="000D7DB4" w:rsidRDefault="00B26BEF">
            <w:pPr>
              <w:jc w:val="center"/>
              <w:rPr>
                <w:rFonts w:cs="Times New Roman"/>
                <w:b/>
                <w:szCs w:val="24"/>
              </w:rPr>
            </w:pPr>
            <w:r>
              <w:rPr>
                <w:rFonts w:cs="Times New Roman"/>
                <w:b/>
                <w:szCs w:val="24"/>
              </w:rPr>
              <w:t>Total cost</w:t>
            </w:r>
          </w:p>
        </w:tc>
        <w:tc>
          <w:tcPr>
            <w:tcW w:w="4072" w:type="dxa"/>
            <w:gridSpan w:val="4"/>
          </w:tcPr>
          <w:p w14:paraId="353C6E2C" w14:textId="77777777" w:rsidR="000D7DB4" w:rsidRDefault="000D7DB4">
            <w:pPr>
              <w:jc w:val="center"/>
              <w:rPr>
                <w:rFonts w:cs="Times New Roman"/>
                <w:b/>
                <w:szCs w:val="24"/>
              </w:rPr>
            </w:pPr>
          </w:p>
        </w:tc>
        <w:tc>
          <w:tcPr>
            <w:tcW w:w="1538" w:type="dxa"/>
          </w:tcPr>
          <w:p w14:paraId="6A5B6E1D" w14:textId="77777777" w:rsidR="000D7DB4" w:rsidRDefault="00B26BEF">
            <w:pPr>
              <w:jc w:val="center"/>
              <w:rPr>
                <w:rFonts w:cs="Times New Roman"/>
                <w:b/>
                <w:szCs w:val="24"/>
              </w:rPr>
            </w:pPr>
            <w:r>
              <w:rPr>
                <w:rFonts w:cs="Times New Roman"/>
                <w:b/>
                <w:szCs w:val="24"/>
              </w:rPr>
              <w:t>5890</w:t>
            </w:r>
          </w:p>
        </w:tc>
        <w:tc>
          <w:tcPr>
            <w:tcW w:w="1234" w:type="dxa"/>
          </w:tcPr>
          <w:p w14:paraId="509C5076" w14:textId="77777777" w:rsidR="000D7DB4" w:rsidRDefault="000D7DB4">
            <w:pPr>
              <w:jc w:val="center"/>
              <w:rPr>
                <w:rFonts w:cs="Times New Roman"/>
                <w:szCs w:val="24"/>
              </w:rPr>
            </w:pPr>
          </w:p>
        </w:tc>
      </w:tr>
      <w:tr w:rsidR="000D7DB4" w14:paraId="1460A1F5" w14:textId="77777777">
        <w:tc>
          <w:tcPr>
            <w:tcW w:w="9643" w:type="dxa"/>
            <w:gridSpan w:val="10"/>
            <w:shd w:val="clear" w:color="auto" w:fill="DDD9C3"/>
          </w:tcPr>
          <w:p w14:paraId="5F066BC1" w14:textId="77777777" w:rsidR="000D7DB4" w:rsidRDefault="000D7DB4">
            <w:pPr>
              <w:rPr>
                <w:rFonts w:cs="Times New Roman"/>
                <w:b/>
                <w:szCs w:val="24"/>
              </w:rPr>
            </w:pPr>
          </w:p>
        </w:tc>
      </w:tr>
      <w:tr w:rsidR="000D7DB4" w14:paraId="14F77F25" w14:textId="77777777">
        <w:trPr>
          <w:gridAfter w:val="5"/>
          <w:wAfter w:w="5762" w:type="dxa"/>
        </w:trPr>
        <w:tc>
          <w:tcPr>
            <w:tcW w:w="650" w:type="dxa"/>
          </w:tcPr>
          <w:p w14:paraId="5A31FB7C" w14:textId="77777777" w:rsidR="000D7DB4" w:rsidRDefault="000D7DB4">
            <w:pPr>
              <w:rPr>
                <w:rFonts w:cs="Times New Roman"/>
                <w:szCs w:val="24"/>
              </w:rPr>
            </w:pPr>
          </w:p>
        </w:tc>
        <w:tc>
          <w:tcPr>
            <w:tcW w:w="1997" w:type="dxa"/>
            <w:gridSpan w:val="2"/>
            <w:shd w:val="clear" w:color="auto" w:fill="D6E3BC"/>
          </w:tcPr>
          <w:p w14:paraId="4A89A8D3" w14:textId="77777777" w:rsidR="000D7DB4" w:rsidRDefault="00B26BEF">
            <w:pPr>
              <w:rPr>
                <w:rFonts w:cs="Times New Roman"/>
                <w:b/>
                <w:szCs w:val="24"/>
              </w:rPr>
            </w:pPr>
            <w:r>
              <w:rPr>
                <w:rFonts w:cs="Times New Roman"/>
                <w:b/>
                <w:szCs w:val="24"/>
              </w:rPr>
              <w:t>Grant cost</w:t>
            </w:r>
          </w:p>
        </w:tc>
        <w:tc>
          <w:tcPr>
            <w:tcW w:w="1234" w:type="dxa"/>
            <w:gridSpan w:val="2"/>
            <w:shd w:val="clear" w:color="auto" w:fill="D6E3BC"/>
          </w:tcPr>
          <w:p w14:paraId="1E1E8C42" w14:textId="77777777" w:rsidR="000D7DB4" w:rsidRDefault="000D7DB4">
            <w:pPr>
              <w:rPr>
                <w:rFonts w:cs="Times New Roman"/>
                <w:b/>
                <w:szCs w:val="24"/>
              </w:rPr>
            </w:pPr>
          </w:p>
        </w:tc>
      </w:tr>
    </w:tbl>
    <w:p w14:paraId="75D566A2" w14:textId="77777777" w:rsidR="000D7DB4" w:rsidRDefault="000D7DB4">
      <w:pPr>
        <w:rPr>
          <w:rFonts w:cs="Times New Roman"/>
        </w:rPr>
      </w:pPr>
    </w:p>
    <w:p w14:paraId="16CF5DE6" w14:textId="77777777" w:rsidR="000D7DB4" w:rsidRDefault="000D7DB4">
      <w:pPr>
        <w:rPr>
          <w:rFonts w:cs="Times New Roman"/>
        </w:rPr>
      </w:pPr>
    </w:p>
    <w:p w14:paraId="2C51FC93" w14:textId="77777777" w:rsidR="000D7DB4" w:rsidRDefault="000D7DB4">
      <w:pPr>
        <w:rPr>
          <w:rFonts w:cs="Times New Roman"/>
        </w:rPr>
      </w:pPr>
    </w:p>
    <w:p w14:paraId="605359D5" w14:textId="77777777" w:rsidR="000D7DB4" w:rsidRDefault="000D7DB4">
      <w:pPr>
        <w:rPr>
          <w:rFonts w:cs="Times New Roman"/>
        </w:rPr>
      </w:pPr>
    </w:p>
    <w:p w14:paraId="78AA36B0" w14:textId="77777777" w:rsidR="000D7DB4" w:rsidRDefault="000D7DB4">
      <w:pPr>
        <w:rPr>
          <w:rFonts w:cs="Times New Roman"/>
        </w:rPr>
      </w:pPr>
    </w:p>
    <w:p w14:paraId="3500F6DF" w14:textId="77777777" w:rsidR="000D7DB4" w:rsidRDefault="000D7DB4">
      <w:pPr>
        <w:rPr>
          <w:rFonts w:cs="Times New Roman"/>
        </w:rPr>
      </w:pPr>
    </w:p>
    <w:p w14:paraId="010BA973" w14:textId="77777777" w:rsidR="000D7DB4" w:rsidRDefault="000D7DB4">
      <w:pPr>
        <w:rPr>
          <w:rFonts w:cs="Times New Roman"/>
        </w:rPr>
      </w:pPr>
    </w:p>
    <w:p w14:paraId="37704B7D" w14:textId="77777777" w:rsidR="000D7DB4" w:rsidRDefault="000D7DB4">
      <w:pPr>
        <w:rPr>
          <w:rFonts w:cs="Times New Roman"/>
        </w:rPr>
      </w:pPr>
    </w:p>
    <w:p w14:paraId="6A0CC26A" w14:textId="77777777" w:rsidR="000D7DB4" w:rsidRDefault="000D7DB4">
      <w:pPr>
        <w:rPr>
          <w:rFonts w:cs="Times New Roman"/>
        </w:rPr>
      </w:pPr>
    </w:p>
    <w:p w14:paraId="068B572B" w14:textId="77777777" w:rsidR="000D7DB4" w:rsidRDefault="000D7DB4">
      <w:pPr>
        <w:rPr>
          <w:rFonts w:cs="Times New Roman"/>
        </w:rPr>
      </w:pPr>
    </w:p>
    <w:p w14:paraId="2A9BCD5C" w14:textId="77777777" w:rsidR="00D863B2" w:rsidRDefault="00D863B2">
      <w:pPr>
        <w:rPr>
          <w:rFonts w:cs="Times New Roman"/>
        </w:rPr>
      </w:pPr>
    </w:p>
    <w:p w14:paraId="362219DD" w14:textId="77777777" w:rsidR="000D7DB4" w:rsidRDefault="000D7DB4">
      <w:pPr>
        <w:rPr>
          <w:rFonts w:cs="Times New Roman"/>
        </w:rPr>
      </w:pPr>
    </w:p>
    <w:p w14:paraId="55470C26" w14:textId="77777777" w:rsidR="000D7DB4" w:rsidRDefault="000D7DB4">
      <w:pPr>
        <w:rPr>
          <w:rFonts w:cs="Times New Roman"/>
        </w:rPr>
      </w:pPr>
    </w:p>
    <w:p w14:paraId="21A9F7FB" w14:textId="77777777" w:rsidR="0051283C" w:rsidRDefault="0051283C">
      <w:pPr>
        <w:rPr>
          <w:rFonts w:cs="Times New Roman"/>
        </w:rPr>
      </w:pPr>
    </w:p>
    <w:p w14:paraId="109B1A6C" w14:textId="77777777" w:rsidR="000D7DB4" w:rsidRDefault="00B26BEF">
      <w:pPr>
        <w:pStyle w:val="Heading1"/>
      </w:pPr>
      <w:bookmarkStart w:id="171" w:name="_Toc197721618"/>
      <w:bookmarkStart w:id="172" w:name="_Toc200042069"/>
      <w:bookmarkStart w:id="173" w:name="_Toc208008074"/>
      <w:bookmarkStart w:id="174" w:name="_Toc212915863"/>
      <w:r>
        <w:t>7. REFERENCES</w:t>
      </w:r>
      <w:bookmarkEnd w:id="171"/>
      <w:bookmarkEnd w:id="172"/>
      <w:bookmarkEnd w:id="173"/>
      <w:bookmarkEnd w:id="174"/>
      <w:r>
        <w:t xml:space="preserve"> </w:t>
      </w:r>
    </w:p>
    <w:p w14:paraId="02C201E4" w14:textId="77777777" w:rsidR="00D543B2" w:rsidRDefault="00D543B2" w:rsidP="00D543B2">
      <w:pPr>
        <w:rPr>
          <w:rFonts w:eastAsia="Times New Roman" w:cs="Times New Roman"/>
          <w:color w:val="000000" w:themeColor="text1"/>
          <w:szCs w:val="24"/>
        </w:rPr>
      </w:pPr>
    </w:p>
    <w:p w14:paraId="159E5FF1" w14:textId="77777777" w:rsidR="00D543B2" w:rsidRDefault="00D543B2" w:rsidP="00D543B2">
      <w:pPr>
        <w:rPr>
          <w:rFonts w:eastAsia="Times New Roman" w:cs="Times New Roman"/>
          <w:color w:val="000000" w:themeColor="text1"/>
          <w:szCs w:val="24"/>
        </w:rPr>
      </w:pPr>
    </w:p>
    <w:p w14:paraId="03A42731" w14:textId="77777777" w:rsidR="00D543B2" w:rsidRDefault="00D543B2" w:rsidP="00D543B2">
      <w:pPr>
        <w:rPr>
          <w:rFonts w:eastAsia="Times New Roman" w:cs="Times New Roman"/>
          <w:color w:val="000000" w:themeColor="text1"/>
          <w:szCs w:val="24"/>
        </w:rPr>
      </w:pPr>
    </w:p>
    <w:p w14:paraId="0E08B1FD" w14:textId="77777777" w:rsidR="00D543B2" w:rsidRDefault="00D543B2" w:rsidP="00D543B2">
      <w:pPr>
        <w:rPr>
          <w:rFonts w:eastAsia="Times New Roman" w:cs="Times New Roman"/>
          <w:color w:val="000000" w:themeColor="text1"/>
          <w:szCs w:val="24"/>
        </w:rPr>
      </w:pPr>
    </w:p>
    <w:p w14:paraId="0040D323" w14:textId="77777777" w:rsidR="00D543B2" w:rsidRDefault="00D543B2" w:rsidP="00D543B2">
      <w:pPr>
        <w:rPr>
          <w:rFonts w:eastAsia="Times New Roman" w:cs="Times New Roman"/>
          <w:color w:val="000000" w:themeColor="text1"/>
          <w:szCs w:val="24"/>
        </w:rPr>
      </w:pPr>
    </w:p>
    <w:p w14:paraId="17E6AAD2" w14:textId="77777777" w:rsidR="00D543B2" w:rsidRDefault="00D543B2" w:rsidP="00D543B2">
      <w:pPr>
        <w:rPr>
          <w:rFonts w:eastAsia="Times New Roman" w:cs="Times New Roman"/>
          <w:color w:val="000000" w:themeColor="text1"/>
          <w:szCs w:val="24"/>
        </w:rPr>
      </w:pPr>
    </w:p>
    <w:p w14:paraId="6E69078B" w14:textId="77777777" w:rsidR="00D543B2" w:rsidRDefault="00D543B2" w:rsidP="00D543B2">
      <w:pPr>
        <w:rPr>
          <w:rFonts w:eastAsia="Times New Roman" w:cs="Times New Roman"/>
          <w:color w:val="000000" w:themeColor="text1"/>
          <w:szCs w:val="24"/>
        </w:rPr>
      </w:pPr>
    </w:p>
    <w:p w14:paraId="6FDBA427" w14:textId="77777777" w:rsidR="00D543B2" w:rsidRDefault="00D543B2" w:rsidP="00D543B2">
      <w:pPr>
        <w:rPr>
          <w:rFonts w:eastAsia="Times New Roman" w:cs="Times New Roman"/>
          <w:color w:val="000000" w:themeColor="text1"/>
          <w:szCs w:val="24"/>
        </w:rPr>
      </w:pPr>
    </w:p>
    <w:p w14:paraId="0FBA21D1" w14:textId="77777777" w:rsidR="00D543B2" w:rsidRDefault="00D543B2" w:rsidP="00D543B2">
      <w:pPr>
        <w:rPr>
          <w:rFonts w:eastAsia="Times New Roman" w:cs="Times New Roman"/>
          <w:color w:val="000000" w:themeColor="text1"/>
          <w:szCs w:val="24"/>
        </w:rPr>
      </w:pPr>
    </w:p>
    <w:p w14:paraId="67D9FE3F" w14:textId="77777777" w:rsidR="00D543B2" w:rsidRDefault="00D543B2" w:rsidP="00D543B2">
      <w:pPr>
        <w:rPr>
          <w:rFonts w:eastAsia="Times New Roman" w:cs="Times New Roman"/>
          <w:color w:val="000000" w:themeColor="text1"/>
          <w:szCs w:val="24"/>
        </w:rPr>
      </w:pPr>
    </w:p>
    <w:p w14:paraId="43DF7CB3" w14:textId="77777777" w:rsidR="00D543B2" w:rsidRDefault="00D543B2" w:rsidP="00D543B2">
      <w:pPr>
        <w:rPr>
          <w:rFonts w:eastAsia="Times New Roman" w:cs="Times New Roman"/>
          <w:color w:val="000000" w:themeColor="text1"/>
          <w:szCs w:val="24"/>
        </w:rPr>
      </w:pPr>
    </w:p>
    <w:p w14:paraId="29746AB3" w14:textId="77777777" w:rsidR="00D543B2" w:rsidRDefault="00D543B2" w:rsidP="00D543B2">
      <w:pPr>
        <w:rPr>
          <w:rFonts w:eastAsia="Times New Roman" w:cs="Times New Roman"/>
          <w:color w:val="000000" w:themeColor="text1"/>
          <w:szCs w:val="24"/>
        </w:rPr>
      </w:pPr>
    </w:p>
    <w:p w14:paraId="70B1CD5A" w14:textId="77777777" w:rsidR="00D543B2" w:rsidRDefault="00D543B2" w:rsidP="00D543B2">
      <w:pPr>
        <w:rPr>
          <w:rFonts w:eastAsia="Times New Roman" w:cs="Times New Roman"/>
          <w:color w:val="000000" w:themeColor="text1"/>
          <w:szCs w:val="24"/>
        </w:rPr>
      </w:pPr>
    </w:p>
    <w:p w14:paraId="144ED422" w14:textId="77777777" w:rsidR="00D543B2" w:rsidRDefault="00D543B2" w:rsidP="00D543B2">
      <w:pPr>
        <w:rPr>
          <w:rFonts w:eastAsia="Times New Roman" w:cs="Times New Roman"/>
          <w:color w:val="000000" w:themeColor="text1"/>
          <w:szCs w:val="24"/>
        </w:rPr>
      </w:pPr>
    </w:p>
    <w:p w14:paraId="671C3371" w14:textId="77777777" w:rsidR="00D543B2" w:rsidRDefault="00D543B2" w:rsidP="00D543B2">
      <w:pPr>
        <w:rPr>
          <w:rFonts w:eastAsia="Times New Roman" w:cs="Times New Roman"/>
          <w:color w:val="000000" w:themeColor="text1"/>
          <w:szCs w:val="24"/>
        </w:rPr>
      </w:pPr>
    </w:p>
    <w:p w14:paraId="376CCD9E" w14:textId="77777777" w:rsidR="00D543B2" w:rsidRDefault="00D543B2" w:rsidP="00D543B2">
      <w:pPr>
        <w:rPr>
          <w:rFonts w:eastAsia="Times New Roman" w:cs="Times New Roman"/>
          <w:color w:val="000000" w:themeColor="text1"/>
          <w:szCs w:val="24"/>
        </w:rPr>
      </w:pPr>
    </w:p>
    <w:p w14:paraId="2D45002E" w14:textId="77777777" w:rsidR="00D543B2" w:rsidRDefault="00D543B2" w:rsidP="00D543B2">
      <w:pPr>
        <w:rPr>
          <w:rFonts w:eastAsia="Times New Roman" w:cs="Times New Roman"/>
          <w:color w:val="000000" w:themeColor="text1"/>
          <w:szCs w:val="24"/>
        </w:rPr>
      </w:pPr>
    </w:p>
    <w:p w14:paraId="5947D492" w14:textId="77777777" w:rsidR="00D543B2" w:rsidRDefault="00D543B2" w:rsidP="00D543B2">
      <w:pPr>
        <w:rPr>
          <w:rFonts w:eastAsia="Times New Roman" w:cs="Times New Roman"/>
          <w:color w:val="000000" w:themeColor="text1"/>
          <w:szCs w:val="24"/>
        </w:rPr>
      </w:pPr>
    </w:p>
    <w:p w14:paraId="6B2F10F6" w14:textId="77777777" w:rsidR="00D543B2" w:rsidRDefault="00D543B2" w:rsidP="00D543B2">
      <w:pPr>
        <w:rPr>
          <w:rFonts w:eastAsia="Times New Roman" w:cs="Times New Roman"/>
          <w:color w:val="000000" w:themeColor="text1"/>
          <w:szCs w:val="24"/>
        </w:rPr>
      </w:pPr>
    </w:p>
    <w:p w14:paraId="35A9FBA3" w14:textId="77777777" w:rsidR="00D543B2" w:rsidRDefault="00D543B2" w:rsidP="00D543B2">
      <w:pPr>
        <w:rPr>
          <w:rFonts w:eastAsia="Times New Roman" w:cs="Times New Roman"/>
          <w:color w:val="000000" w:themeColor="text1"/>
          <w:szCs w:val="24"/>
        </w:rPr>
      </w:pPr>
    </w:p>
    <w:p w14:paraId="656D2E51" w14:textId="77777777" w:rsidR="00D543B2" w:rsidRDefault="00D543B2" w:rsidP="00D543B2">
      <w:pPr>
        <w:rPr>
          <w:rFonts w:eastAsia="Times New Roman" w:cs="Times New Roman"/>
          <w:color w:val="000000" w:themeColor="text1"/>
          <w:szCs w:val="24"/>
        </w:rPr>
      </w:pPr>
    </w:p>
    <w:p w14:paraId="2CF939DE" w14:textId="77777777" w:rsidR="00D543B2" w:rsidRPr="00D543B2" w:rsidRDefault="00D543B2" w:rsidP="00D543B2">
      <w:pPr>
        <w:rPr>
          <w:rFonts w:eastAsia="Times New Roman" w:cs="Times New Roman"/>
          <w:color w:val="000000" w:themeColor="text1"/>
          <w:szCs w:val="24"/>
        </w:rPr>
      </w:pPr>
    </w:p>
    <w:p w14:paraId="645AF95B" w14:textId="77777777" w:rsidR="000E0DF3" w:rsidRPr="000E0DF3" w:rsidRDefault="000E0DF3" w:rsidP="000E0DF3"/>
    <w:p w14:paraId="111D077B" w14:textId="77777777" w:rsidR="000D7DB4" w:rsidRDefault="00AA6004" w:rsidP="00AA6004">
      <w:pPr>
        <w:pStyle w:val="Heading1"/>
        <w:rPr>
          <w:szCs w:val="24"/>
        </w:rPr>
      </w:pPr>
      <w:bookmarkStart w:id="175" w:name="_Toc212915864"/>
      <w:r>
        <w:rPr>
          <w:rStyle w:val="Strong"/>
          <w:b/>
          <w:bCs w:val="0"/>
        </w:rPr>
        <w:t>ANNEX</w:t>
      </w:r>
      <w:bookmarkEnd w:id="175"/>
    </w:p>
    <w:p w14:paraId="6FCBBCA4" w14:textId="25DDF3D7" w:rsidR="00D863B2" w:rsidRDefault="00D863B2" w:rsidP="00AA6004">
      <w:pPr>
        <w:spacing w:line="360" w:lineRule="auto"/>
        <w:jc w:val="both"/>
        <w:rPr>
          <w:rFonts w:eastAsia="Times New Roman" w:cs="Times New Roman"/>
          <w:szCs w:val="24"/>
          <w:lang w:val="en-GB" w:eastAsia="en-GB"/>
        </w:rPr>
      </w:pPr>
    </w:p>
    <w:sectPr w:rsidR="00D863B2">
      <w:footerReference w:type="default" r:id="rId30"/>
      <w:pgSz w:w="12240" w:h="15840"/>
      <w:pgMar w:top="1440" w:right="1502" w:bottom="1440" w:left="15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CF2C37" w14:textId="77777777" w:rsidR="00096D3A" w:rsidRDefault="00096D3A">
      <w:pPr>
        <w:spacing w:after="0" w:line="240" w:lineRule="auto"/>
      </w:pPr>
      <w:r>
        <w:separator/>
      </w:r>
    </w:p>
  </w:endnote>
  <w:endnote w:type="continuationSeparator" w:id="0">
    <w:p w14:paraId="6184A407" w14:textId="77777777" w:rsidR="00096D3A" w:rsidRDefault="00096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j-e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62190" w14:textId="77777777" w:rsidR="00BC4F4F" w:rsidRDefault="00BC4F4F">
    <w:pPr>
      <w:pStyle w:val="Footer"/>
      <w:jc w:val="center"/>
    </w:pPr>
    <w:r>
      <w:fldChar w:fldCharType="begin"/>
    </w:r>
    <w:r>
      <w:instrText xml:space="preserve"> PAGE   \* MERGEFORMAT </w:instrText>
    </w:r>
    <w:r>
      <w:fldChar w:fldCharType="separate"/>
    </w:r>
    <w:r w:rsidR="001D58DF">
      <w:rPr>
        <w:noProof/>
      </w:rPr>
      <w:t>iv</w:t>
    </w:r>
    <w:r>
      <w:rPr>
        <w:noProof/>
      </w:rPr>
      <w:fldChar w:fldCharType="end"/>
    </w:r>
  </w:p>
  <w:p w14:paraId="6E926FF2" w14:textId="77777777" w:rsidR="00BC4F4F" w:rsidRDefault="00BC4F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9F2A7" w14:textId="77777777" w:rsidR="00BC4F4F" w:rsidRDefault="00BC4F4F">
    <w:pPr>
      <w:pStyle w:val="Footer"/>
      <w:jc w:val="center"/>
    </w:pPr>
    <w:r>
      <w:fldChar w:fldCharType="begin"/>
    </w:r>
    <w:r>
      <w:instrText xml:space="preserve"> PAGE   \* MERGEFORMAT </w:instrText>
    </w:r>
    <w:r>
      <w:fldChar w:fldCharType="separate"/>
    </w:r>
    <w:r w:rsidR="001D58DF">
      <w:rPr>
        <w:noProof/>
      </w:rPr>
      <w:t>27</w:t>
    </w:r>
    <w:r>
      <w:rPr>
        <w:noProof/>
      </w:rPr>
      <w:fldChar w:fldCharType="end"/>
    </w:r>
  </w:p>
  <w:p w14:paraId="5AFE9815" w14:textId="77777777" w:rsidR="00BC4F4F" w:rsidRDefault="00BC4F4F">
    <w:pPr>
      <w:pStyle w:val="Footer"/>
    </w:pPr>
  </w:p>
  <w:p w14:paraId="741D3CED" w14:textId="77777777" w:rsidR="00BC4F4F" w:rsidRDefault="00BC4F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3782F6" w14:textId="77777777" w:rsidR="00096D3A" w:rsidRDefault="00096D3A">
      <w:pPr>
        <w:spacing w:after="0" w:line="240" w:lineRule="auto"/>
      </w:pPr>
      <w:r>
        <w:separator/>
      </w:r>
    </w:p>
  </w:footnote>
  <w:footnote w:type="continuationSeparator" w:id="0">
    <w:p w14:paraId="69596CE4" w14:textId="77777777" w:rsidR="00096D3A" w:rsidRDefault="00096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53B21"/>
    <w:multiLevelType w:val="multilevel"/>
    <w:tmpl w:val="6D0A8E5C"/>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445903"/>
    <w:multiLevelType w:val="hybridMultilevel"/>
    <w:tmpl w:val="0D42F2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C4B1581"/>
    <w:multiLevelType w:val="multilevel"/>
    <w:tmpl w:val="3A64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3643F"/>
    <w:multiLevelType w:val="hybridMultilevel"/>
    <w:tmpl w:val="CFCA04A4"/>
    <w:lvl w:ilvl="0" w:tplc="0409000B">
      <w:start w:val="1"/>
      <w:numFmt w:val="bullet"/>
      <w:lvlText w:val=""/>
      <w:lvlJc w:val="left"/>
      <w:pPr>
        <w:ind w:left="360" w:hanging="360"/>
      </w:pPr>
      <w:rPr>
        <w:rFonts w:ascii="Wingdings" w:hAnsi="Wingdings" w:hint="default"/>
      </w:rPr>
    </w:lvl>
    <w:lvl w:ilvl="1" w:tplc="4B600084">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0A7981"/>
    <w:multiLevelType w:val="multilevel"/>
    <w:tmpl w:val="37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662EC"/>
    <w:multiLevelType w:val="multilevel"/>
    <w:tmpl w:val="6FA6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D814A5"/>
    <w:multiLevelType w:val="hybridMultilevel"/>
    <w:tmpl w:val="3DC29FFE"/>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715D4C20"/>
    <w:multiLevelType w:val="multilevel"/>
    <w:tmpl w:val="5EB0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876736">
    <w:abstractNumId w:val="0"/>
  </w:num>
  <w:num w:numId="2" w16cid:durableId="1118523728">
    <w:abstractNumId w:val="3"/>
  </w:num>
  <w:num w:numId="3" w16cid:durableId="619727974">
    <w:abstractNumId w:val="6"/>
  </w:num>
  <w:num w:numId="4" w16cid:durableId="2104765813">
    <w:abstractNumId w:val="1"/>
  </w:num>
  <w:num w:numId="5" w16cid:durableId="1421179589">
    <w:abstractNumId w:val="7"/>
  </w:num>
  <w:num w:numId="6" w16cid:durableId="873426768">
    <w:abstractNumId w:val="2"/>
  </w:num>
  <w:num w:numId="7" w16cid:durableId="1352881808">
    <w:abstractNumId w:val="4"/>
  </w:num>
  <w:num w:numId="8" w16cid:durableId="2100977947">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tzaepf0at5zf5eefsq55ae505d5v2zv5exv&quot;&gt;My EndNote Library&lt;record-ids&gt;&lt;item&gt;1&lt;/item&gt;&lt;/record-ids&gt;&lt;/item&gt;&lt;/Libraries&gt;"/>
  </w:docVars>
  <w:rsids>
    <w:rsidRoot w:val="000D7DB4"/>
    <w:rsid w:val="00001A90"/>
    <w:rsid w:val="000322F9"/>
    <w:rsid w:val="00046787"/>
    <w:rsid w:val="00055320"/>
    <w:rsid w:val="00073E36"/>
    <w:rsid w:val="00080C41"/>
    <w:rsid w:val="0009418E"/>
    <w:rsid w:val="00096D3A"/>
    <w:rsid w:val="000D7DB4"/>
    <w:rsid w:val="000E0DF3"/>
    <w:rsid w:val="000F30F7"/>
    <w:rsid w:val="001173A6"/>
    <w:rsid w:val="0013338F"/>
    <w:rsid w:val="00136F79"/>
    <w:rsid w:val="001564B8"/>
    <w:rsid w:val="001626E8"/>
    <w:rsid w:val="00191279"/>
    <w:rsid w:val="001C5A4E"/>
    <w:rsid w:val="001D58DF"/>
    <w:rsid w:val="001D697E"/>
    <w:rsid w:val="001D7E03"/>
    <w:rsid w:val="00205DDC"/>
    <w:rsid w:val="00210CF7"/>
    <w:rsid w:val="00214C41"/>
    <w:rsid w:val="0023331B"/>
    <w:rsid w:val="0027761C"/>
    <w:rsid w:val="002D724E"/>
    <w:rsid w:val="002E1414"/>
    <w:rsid w:val="002F0803"/>
    <w:rsid w:val="002F66F8"/>
    <w:rsid w:val="00302BCF"/>
    <w:rsid w:val="00375FD2"/>
    <w:rsid w:val="003A112A"/>
    <w:rsid w:val="003F1386"/>
    <w:rsid w:val="00422417"/>
    <w:rsid w:val="004602C3"/>
    <w:rsid w:val="00471513"/>
    <w:rsid w:val="00492A4E"/>
    <w:rsid w:val="004B4671"/>
    <w:rsid w:val="004D2BD3"/>
    <w:rsid w:val="004E637C"/>
    <w:rsid w:val="0051283C"/>
    <w:rsid w:val="005358D2"/>
    <w:rsid w:val="00560667"/>
    <w:rsid w:val="005A6E6D"/>
    <w:rsid w:val="005F4C07"/>
    <w:rsid w:val="005F767D"/>
    <w:rsid w:val="00662637"/>
    <w:rsid w:val="00676654"/>
    <w:rsid w:val="006A523F"/>
    <w:rsid w:val="006C1EB5"/>
    <w:rsid w:val="006E11E5"/>
    <w:rsid w:val="00711FAE"/>
    <w:rsid w:val="00713D50"/>
    <w:rsid w:val="00737E0C"/>
    <w:rsid w:val="0074329D"/>
    <w:rsid w:val="00776AB1"/>
    <w:rsid w:val="007A13B4"/>
    <w:rsid w:val="007E2F58"/>
    <w:rsid w:val="00814505"/>
    <w:rsid w:val="00820F8A"/>
    <w:rsid w:val="00822950"/>
    <w:rsid w:val="0085242D"/>
    <w:rsid w:val="008858AA"/>
    <w:rsid w:val="008B50C0"/>
    <w:rsid w:val="008D573B"/>
    <w:rsid w:val="008E055E"/>
    <w:rsid w:val="009056E5"/>
    <w:rsid w:val="00964A43"/>
    <w:rsid w:val="00966623"/>
    <w:rsid w:val="009A069B"/>
    <w:rsid w:val="009A21F5"/>
    <w:rsid w:val="009E4CCB"/>
    <w:rsid w:val="00A32B6B"/>
    <w:rsid w:val="00A40CB8"/>
    <w:rsid w:val="00A72F57"/>
    <w:rsid w:val="00A834FC"/>
    <w:rsid w:val="00A92910"/>
    <w:rsid w:val="00A944E6"/>
    <w:rsid w:val="00AA6004"/>
    <w:rsid w:val="00AB63E2"/>
    <w:rsid w:val="00AD0F6B"/>
    <w:rsid w:val="00B26BEF"/>
    <w:rsid w:val="00B41CDA"/>
    <w:rsid w:val="00B70643"/>
    <w:rsid w:val="00BC4F4F"/>
    <w:rsid w:val="00BD0339"/>
    <w:rsid w:val="00C106EB"/>
    <w:rsid w:val="00C251A9"/>
    <w:rsid w:val="00C261E3"/>
    <w:rsid w:val="00C9434A"/>
    <w:rsid w:val="00CC24C3"/>
    <w:rsid w:val="00CE1D05"/>
    <w:rsid w:val="00D026BC"/>
    <w:rsid w:val="00D23A6B"/>
    <w:rsid w:val="00D25844"/>
    <w:rsid w:val="00D47099"/>
    <w:rsid w:val="00D543B2"/>
    <w:rsid w:val="00D676BE"/>
    <w:rsid w:val="00D863B2"/>
    <w:rsid w:val="00D90797"/>
    <w:rsid w:val="00DC562E"/>
    <w:rsid w:val="00DD1740"/>
    <w:rsid w:val="00DE1DC6"/>
    <w:rsid w:val="00DF46A6"/>
    <w:rsid w:val="00E34230"/>
    <w:rsid w:val="00E95B00"/>
    <w:rsid w:val="00ED3E5E"/>
    <w:rsid w:val="00ED5828"/>
    <w:rsid w:val="00F10F5B"/>
    <w:rsid w:val="00F265B2"/>
    <w:rsid w:val="00F662F0"/>
    <w:rsid w:val="00F722A1"/>
    <w:rsid w:val="00FC2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4A1A7"/>
  <w15:docId w15:val="{41342212-8452-419C-B58F-773ABD7C6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SimSu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rPr>
  </w:style>
  <w:style w:type="paragraph" w:styleId="Heading1">
    <w:name w:val="heading 1"/>
    <w:basedOn w:val="Normal"/>
    <w:next w:val="Normal"/>
    <w:link w:val="Heading1Char"/>
    <w:uiPriority w:val="9"/>
    <w:qFormat/>
    <w:pPr>
      <w:keepNext/>
      <w:keepLines/>
      <w:spacing w:before="360" w:after="120" w:line="240" w:lineRule="auto"/>
      <w:jc w:val="center"/>
      <w:outlineLvl w:val="0"/>
    </w:pPr>
    <w:rPr>
      <w:rFonts w:eastAsia="SimSun" w:cs="Times New Roman"/>
      <w:b/>
      <w:sz w:val="28"/>
      <w:szCs w:val="32"/>
    </w:rPr>
  </w:style>
  <w:style w:type="paragraph" w:styleId="Heading2">
    <w:name w:val="heading 2"/>
    <w:basedOn w:val="Normal"/>
    <w:next w:val="Normal"/>
    <w:link w:val="Heading2Char"/>
    <w:uiPriority w:val="9"/>
    <w:qFormat/>
    <w:pPr>
      <w:keepNext/>
      <w:keepLines/>
      <w:spacing w:before="40" w:after="0" w:line="360" w:lineRule="auto"/>
      <w:outlineLvl w:val="1"/>
    </w:pPr>
    <w:rPr>
      <w:rFonts w:eastAsia="SimSun"/>
      <w:b/>
      <w:bCs/>
      <w:szCs w:val="26"/>
    </w:rPr>
  </w:style>
  <w:style w:type="paragraph" w:styleId="Heading3">
    <w:name w:val="heading 3"/>
    <w:basedOn w:val="Normal"/>
    <w:next w:val="Normal"/>
    <w:link w:val="Heading3Char"/>
    <w:uiPriority w:val="9"/>
    <w:qFormat/>
    <w:pPr>
      <w:keepNext/>
      <w:keepLines/>
      <w:spacing w:after="0" w:line="360" w:lineRule="auto"/>
      <w:jc w:val="both"/>
      <w:outlineLvl w:val="2"/>
    </w:pPr>
    <w:rPr>
      <w:rFonts w:eastAsia="SimSun"/>
      <w:b/>
      <w:szCs w:val="24"/>
    </w:rPr>
  </w:style>
  <w:style w:type="paragraph" w:styleId="Heading4">
    <w:name w:val="heading 4"/>
    <w:basedOn w:val="Normal"/>
    <w:next w:val="Normal"/>
    <w:link w:val="Heading4Char"/>
    <w:uiPriority w:val="9"/>
    <w:qFormat/>
    <w:pPr>
      <w:keepNext/>
      <w:keepLines/>
      <w:spacing w:before="40" w:after="0" w:line="360" w:lineRule="auto"/>
      <w:outlineLvl w:val="3"/>
    </w:pPr>
    <w:rPr>
      <w:rFonts w:eastAsia="SimSun"/>
      <w:b/>
      <w:iCs/>
    </w:rPr>
  </w:style>
  <w:style w:type="paragraph" w:styleId="Heading5">
    <w:name w:val="heading 5"/>
    <w:basedOn w:val="Normal"/>
    <w:next w:val="Normal"/>
    <w:link w:val="Heading5Char"/>
    <w:uiPriority w:val="9"/>
    <w:qFormat/>
    <w:pPr>
      <w:keepNext/>
      <w:keepLines/>
      <w:spacing w:before="40" w:after="0"/>
      <w:outlineLvl w:val="4"/>
    </w:pPr>
    <w:rPr>
      <w:rFonts w:ascii="Calibri Light" w:eastAsia="SimSun" w:hAnsi="Calibri Light"/>
      <w:color w:val="2E74B5"/>
    </w:rPr>
  </w:style>
  <w:style w:type="paragraph" w:styleId="Heading6">
    <w:name w:val="heading 6"/>
    <w:basedOn w:val="Normal"/>
    <w:next w:val="Normal"/>
    <w:link w:val="Heading6Char"/>
    <w:uiPriority w:val="9"/>
    <w:qFormat/>
    <w:pPr>
      <w:keepNext/>
      <w:keepLines/>
      <w:spacing w:before="200" w:after="0"/>
      <w:outlineLvl w:val="5"/>
    </w:pPr>
    <w:rPr>
      <w:rFonts w:ascii="Cambria" w:eastAsia="SimSun" w:hAnsi="Cambria"/>
      <w:i/>
      <w:iCs/>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Pr>
      <w:rFonts w:ascii="Consolas" w:hAnsi="Consolas"/>
      <w:sz w:val="21"/>
      <w:szCs w:val="21"/>
    </w:rPr>
  </w:style>
  <w:style w:type="paragraph" w:styleId="Footer">
    <w:name w:val="footer"/>
    <w:basedOn w:val="Normal"/>
    <w:link w:val="FooterChar"/>
    <w:uiPriority w:val="99"/>
    <w:pPr>
      <w:tabs>
        <w:tab w:val="center" w:pos="4680"/>
        <w:tab w:val="right" w:pos="9360"/>
      </w:tabs>
      <w:spacing w:after="0" w:line="240" w:lineRule="auto"/>
    </w:pPr>
    <w:rPr>
      <w:kern w:val="2"/>
      <w14:ligatures w14:val="standardContextual"/>
    </w:rPr>
  </w:style>
  <w:style w:type="character" w:customStyle="1" w:styleId="FooterChar">
    <w:name w:val="Footer Char"/>
    <w:basedOn w:val="DefaultParagraphFont"/>
    <w:link w:val="Footer"/>
    <w:uiPriority w:val="99"/>
    <w:rPr>
      <w:kern w:val="2"/>
      <w14:ligatures w14:val="standardContextual"/>
    </w:rPr>
  </w:style>
  <w:style w:type="character" w:customStyle="1" w:styleId="Heading1Char">
    <w:name w:val="Heading 1 Char"/>
    <w:basedOn w:val="DefaultParagraphFont"/>
    <w:link w:val="Heading1"/>
    <w:uiPriority w:val="9"/>
    <w:rPr>
      <w:rFonts w:ascii="Times New Roman" w:eastAsia="SimSun" w:hAnsi="Times New Roman" w:cs="Times New Roman"/>
      <w:b/>
      <w:sz w:val="28"/>
      <w:szCs w:val="32"/>
    </w:rPr>
  </w:style>
  <w:style w:type="character" w:styleId="CommentReference">
    <w:name w:val="annotation reference"/>
    <w:basedOn w:val="DefaultParagraphFont"/>
    <w:uiPriority w:val="99"/>
    <w:rPr>
      <w:sz w:val="16"/>
      <w:szCs w:val="16"/>
    </w:rPr>
  </w:style>
  <w:style w:type="character" w:customStyle="1" w:styleId="Heading3Char">
    <w:name w:val="Heading 3 Char"/>
    <w:basedOn w:val="DefaultParagraphFont"/>
    <w:link w:val="Heading3"/>
    <w:uiPriority w:val="9"/>
    <w:rPr>
      <w:rFonts w:ascii="Times New Roman" w:eastAsia="SimSun" w:hAnsi="Times New Roman" w:cs="SimSun"/>
      <w:b/>
      <w:sz w:val="24"/>
      <w:szCs w:val="24"/>
    </w:rPr>
  </w:style>
  <w:style w:type="character" w:customStyle="1" w:styleId="Heading2Char">
    <w:name w:val="Heading 2 Char"/>
    <w:basedOn w:val="DefaultParagraphFont"/>
    <w:link w:val="Heading2"/>
    <w:uiPriority w:val="9"/>
    <w:rPr>
      <w:rFonts w:ascii="Times New Roman" w:eastAsia="SimSun" w:hAnsi="Times New Roman" w:cs="SimSun"/>
      <w:b/>
      <w:bCs/>
      <w:sz w:val="24"/>
      <w:szCs w:val="26"/>
    </w:rPr>
  </w:style>
  <w:style w:type="paragraph" w:styleId="ListParagraph">
    <w:name w:val="List Paragraph"/>
    <w:basedOn w:val="Normal"/>
    <w:uiPriority w:val="34"/>
    <w:qFormat/>
    <w:pPr>
      <w:ind w:left="720"/>
      <w:contextualSpacing/>
    </w:pPr>
  </w:style>
  <w:style w:type="table" w:customStyle="1" w:styleId="GridTable4-Accent11">
    <w:name w:val="Grid Table 4 - Accent 11"/>
    <w:basedOn w:val="TableNormal"/>
    <w:uiPriority w:val="49"/>
    <w:pPr>
      <w:spacing w:after="0" w:line="240" w:lineRule="auto"/>
    </w:pPr>
    <w:rPr>
      <w:kern w:val="2"/>
      <w14:ligatures w14:val="standardContextual"/>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styleId="NoSpacing">
    <w:name w:val="No Spacing"/>
    <w:link w:val="NoSpacingChar"/>
    <w:uiPriority w:val="1"/>
    <w:qFormat/>
    <w:pPr>
      <w:spacing w:after="0" w:line="240" w:lineRule="auto"/>
    </w:pPr>
    <w:rPr>
      <w:rFonts w:eastAsia="SimSun"/>
    </w:rPr>
  </w:style>
  <w:style w:type="character" w:customStyle="1" w:styleId="NoSpacingChar">
    <w:name w:val="No Spacing Char"/>
    <w:basedOn w:val="DefaultParagraphFont"/>
    <w:link w:val="NoSpacing"/>
    <w:uiPriority w:val="1"/>
    <w:rPr>
      <w:rFonts w:eastAsia="SimSun"/>
    </w:rPr>
  </w:style>
  <w:style w:type="paragraph" w:customStyle="1" w:styleId="Default">
    <w:name w:val="Default"/>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rPr>
      <w:rFonts w:ascii="Calibri Light" w:eastAsia="SimSun" w:hAnsi="Calibri Light" w:cs="SimSun"/>
      <w:color w:val="2E74B5"/>
      <w:sz w:val="24"/>
    </w:rPr>
  </w:style>
  <w:style w:type="character" w:styleId="Emphasis">
    <w:name w:val="Emphasis"/>
    <w:basedOn w:val="DefaultParagraphFont"/>
    <w:uiPriority w:val="20"/>
    <w:qFormat/>
    <w:rPr>
      <w:i/>
      <w:iCs/>
    </w:rPr>
  </w:style>
  <w:style w:type="character" w:styleId="Hyperlink">
    <w:name w:val="Hyperlink"/>
    <w:basedOn w:val="DefaultParagraphFont"/>
    <w:uiPriority w:val="99"/>
    <w:rPr>
      <w:color w:val="0000FF"/>
      <w:u w:val="single"/>
    </w:rPr>
  </w:style>
  <w:style w:type="paragraph" w:styleId="TOC2">
    <w:name w:val="toc 2"/>
    <w:basedOn w:val="Normal"/>
    <w:next w:val="Normal"/>
    <w:uiPriority w:val="39"/>
    <w:pPr>
      <w:tabs>
        <w:tab w:val="right" w:leader="dot" w:pos="9350"/>
      </w:tabs>
      <w:spacing w:after="100"/>
      <w:ind w:left="240"/>
    </w:pPr>
    <w:rPr>
      <w:color w:val="000000"/>
    </w:rPr>
  </w:style>
  <w:style w:type="character" w:customStyle="1" w:styleId="Heading4Char">
    <w:name w:val="Heading 4 Char"/>
    <w:basedOn w:val="DefaultParagraphFont"/>
    <w:link w:val="Heading4"/>
    <w:uiPriority w:val="9"/>
    <w:rPr>
      <w:rFonts w:ascii="Times New Roman" w:eastAsia="SimSun" w:hAnsi="Times New Roman" w:cs="SimSun"/>
      <w:b/>
      <w:iCs/>
      <w:sz w:val="24"/>
    </w:rPr>
  </w:style>
  <w:style w:type="paragraph" w:styleId="TOCHeading">
    <w:name w:val="TOC Heading"/>
    <w:basedOn w:val="Heading1"/>
    <w:next w:val="Normal"/>
    <w:uiPriority w:val="39"/>
    <w:qFormat/>
    <w:pPr>
      <w:spacing w:before="240" w:after="0" w:line="259" w:lineRule="auto"/>
      <w:jc w:val="left"/>
      <w:outlineLvl w:val="9"/>
    </w:pPr>
    <w:rPr>
      <w:rFonts w:ascii="Calibri Light" w:hAnsi="Calibri Light" w:cs="SimSun"/>
      <w:b w:val="0"/>
      <w:color w:val="2E74B5"/>
      <w:sz w:val="32"/>
    </w:rPr>
  </w:style>
  <w:style w:type="paragraph" w:styleId="TOC1">
    <w:name w:val="toc 1"/>
    <w:basedOn w:val="Normal"/>
    <w:next w:val="Normal"/>
    <w:uiPriority w:val="39"/>
    <w:pPr>
      <w:spacing w:after="100"/>
    </w:pPr>
  </w:style>
  <w:style w:type="paragraph" w:styleId="TOC3">
    <w:name w:val="toc 3"/>
    <w:basedOn w:val="Normal"/>
    <w:next w:val="Normal"/>
    <w:uiPriority w:val="39"/>
    <w:pPr>
      <w:spacing w:after="100"/>
      <w:ind w:left="480"/>
    </w:pPr>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rPr>
      <w:rFonts w:ascii="Times New Roman" w:hAnsi="Times New Roman"/>
      <w:sz w:val="24"/>
    </w:rPr>
  </w:style>
  <w:style w:type="paragraph" w:styleId="NormalWeb">
    <w:name w:val="Normal (Web)"/>
    <w:basedOn w:val="Normal"/>
    <w:link w:val="NormalWebChar"/>
    <w:uiPriority w:val="99"/>
    <w:qFormat/>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Pr>
      <w:b/>
      <w:bCs/>
    </w:rPr>
  </w:style>
  <w:style w:type="paragraph" w:styleId="Caption">
    <w:name w:val="caption"/>
    <w:basedOn w:val="Normal"/>
    <w:next w:val="Normal"/>
    <w:uiPriority w:val="35"/>
    <w:qFormat/>
    <w:pPr>
      <w:spacing w:after="200" w:line="240" w:lineRule="auto"/>
    </w:pPr>
    <w:rPr>
      <w:i/>
      <w:iCs/>
      <w:color w:val="44546A"/>
      <w:sz w:val="18"/>
      <w:szCs w:val="18"/>
    </w:rPr>
  </w:style>
  <w:style w:type="paragraph" w:styleId="TableofFigures">
    <w:name w:val="table of figures"/>
    <w:basedOn w:val="Normal"/>
    <w:next w:val="Normal"/>
    <w:uiPriority w:val="99"/>
    <w:pPr>
      <w:spacing w:after="0"/>
    </w:pPr>
  </w:style>
  <w:style w:type="character" w:customStyle="1" w:styleId="overflow-hidden">
    <w:name w:val="overflow-hidden"/>
    <w:basedOn w:val="DefaultParagraphFont"/>
  </w:style>
  <w:style w:type="character" w:customStyle="1" w:styleId="truncate">
    <w:name w:val="truncate"/>
    <w:basedOn w:val="DefaultParagraphFont"/>
  </w:style>
  <w:style w:type="character" w:styleId="PlaceholderText">
    <w:name w:val="Placeholder Text"/>
    <w:basedOn w:val="DefaultParagraphFont"/>
    <w:uiPriority w:val="99"/>
    <w:rPr>
      <w:color w:val="808080"/>
    </w:rPr>
  </w:style>
  <w:style w:type="character" w:customStyle="1" w:styleId="mord">
    <w:name w:val="mord"/>
    <w:basedOn w:val="DefaultParagraphFont"/>
  </w:style>
  <w:style w:type="character" w:customStyle="1" w:styleId="mopen">
    <w:name w:val="mopen"/>
    <w:basedOn w:val="DefaultParagraphFont"/>
  </w:style>
  <w:style w:type="character" w:customStyle="1" w:styleId="mclose">
    <w:name w:val="mclose"/>
    <w:basedOn w:val="DefaultParagraphFont"/>
  </w:style>
  <w:style w:type="character" w:customStyle="1" w:styleId="mbin">
    <w:name w:val="mbin"/>
    <w:basedOn w:val="DefaultParagraphFont"/>
  </w:style>
  <w:style w:type="character" w:customStyle="1" w:styleId="vlist-s">
    <w:name w:val="vlist-s"/>
    <w:basedOn w:val="DefaultParagraphFont"/>
  </w:style>
  <w:style w:type="paragraph" w:styleId="BodyText">
    <w:name w:val="Body Text"/>
    <w:basedOn w:val="Normal"/>
    <w:link w:val="BodyTextChar"/>
    <w:uiPriority w:val="1"/>
    <w:qFormat/>
    <w:pPr>
      <w:widowControl w:val="0"/>
      <w:autoSpaceDE w:val="0"/>
      <w:autoSpaceDN w:val="0"/>
      <w:spacing w:after="0" w:line="240" w:lineRule="auto"/>
    </w:pPr>
    <w:rPr>
      <w:rFonts w:eastAsia="Times New Roman" w:cs="Times New Roman"/>
      <w:szCs w:val="24"/>
    </w:rPr>
  </w:style>
  <w:style w:type="character" w:customStyle="1" w:styleId="BodyTextChar">
    <w:name w:val="Body Text Char"/>
    <w:basedOn w:val="DefaultParagraphFont"/>
    <w:link w:val="BodyText"/>
    <w:uiPriority w:val="1"/>
    <w:rPr>
      <w:rFonts w:ascii="Times New Roman" w:eastAsia="Times New Roman" w:hAnsi="Times New Roman" w:cs="Times New Roman"/>
      <w:sz w:val="24"/>
      <w:szCs w:val="24"/>
    </w:rPr>
  </w:style>
  <w:style w:type="character" w:customStyle="1" w:styleId="katex-mathml">
    <w:name w:val="katex-mathml"/>
    <w:basedOn w:val="DefaultParagraphFont"/>
  </w:style>
  <w:style w:type="character" w:customStyle="1" w:styleId="mrel">
    <w:name w:val="mrel"/>
    <w:basedOn w:val="DefaultParagraphFont"/>
  </w:style>
  <w:style w:type="paragraph" w:customStyle="1" w:styleId="TableParagraph">
    <w:name w:val="Table Paragraph"/>
    <w:basedOn w:val="Normal"/>
    <w:uiPriority w:val="1"/>
    <w:qFormat/>
    <w:pPr>
      <w:widowControl w:val="0"/>
      <w:autoSpaceDE w:val="0"/>
      <w:autoSpaceDN w:val="0"/>
      <w:spacing w:after="0" w:line="240" w:lineRule="auto"/>
      <w:ind w:left="110"/>
    </w:pPr>
    <w:rPr>
      <w:rFonts w:eastAsia="Times New Roman" w:cs="Times New Roman"/>
      <w:sz w:val="22"/>
    </w:rPr>
  </w:style>
  <w:style w:type="paragraph" w:styleId="z-TopofForm">
    <w:name w:val="HTML Top of Form"/>
    <w:basedOn w:val="Normal"/>
    <w:next w:val="Normal"/>
    <w:link w:val="z-TopofFormChar"/>
    <w:uiPriority w:val="99"/>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Pr>
      <w:rFonts w:ascii="Arial" w:eastAsia="Times New Roman" w:hAnsi="Arial" w:cs="Arial"/>
      <w:vanish/>
      <w:sz w:val="16"/>
      <w:szCs w:val="16"/>
    </w:rPr>
  </w:style>
  <w:style w:type="paragraph" w:styleId="z-BottomofForm">
    <w:name w:val="HTML Bottom of Form"/>
    <w:basedOn w:val="Normal"/>
    <w:next w:val="Normal"/>
    <w:link w:val="z-BottomofFormChar"/>
    <w:uiPriority w:val="99"/>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Pr>
      <w:rFonts w:ascii="Arial" w:eastAsia="Times New Roman" w:hAnsi="Arial" w:cs="Arial"/>
      <w:vanish/>
      <w:sz w:val="16"/>
      <w:szCs w:val="16"/>
    </w:rPr>
  </w:style>
  <w:style w:type="character" w:customStyle="1" w:styleId="ms-1">
    <w:name w:val="ms-1"/>
    <w:basedOn w:val="DefaultParagraphFont"/>
  </w:style>
  <w:style w:type="character" w:customStyle="1" w:styleId="max-w-full">
    <w:name w:val="max-w-full"/>
    <w:basedOn w:val="DefaultParagraphFont"/>
  </w:style>
  <w:style w:type="character" w:customStyle="1" w:styleId="relative">
    <w:name w:val="relative"/>
    <w:basedOn w:val="DefaultParagraphFont"/>
  </w:style>
  <w:style w:type="paragraph" w:styleId="CommentText">
    <w:name w:val="annotation text"/>
    <w:basedOn w:val="Normal"/>
    <w:link w:val="CommentTextChar"/>
    <w:uiPriority w:val="99"/>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paragraph" w:customStyle="1" w:styleId="EndNoteBibliographyTitle">
    <w:name w:val="EndNote Bibliography Title"/>
    <w:basedOn w:val="Normal"/>
    <w:link w:val="EndNoteBibliographyTitleChar"/>
    <w:pPr>
      <w:spacing w:after="0"/>
      <w:jc w:val="center"/>
    </w:pPr>
    <w:rPr>
      <w:rFonts w:cs="Times New Roman"/>
      <w:noProof/>
    </w:rPr>
  </w:style>
  <w:style w:type="character" w:customStyle="1" w:styleId="EndNoteBibliographyTitleChar">
    <w:name w:val="EndNote Bibliography Title Char"/>
    <w:basedOn w:val="DefaultParagraphFont"/>
    <w:link w:val="EndNoteBibliographyTitle"/>
    <w:rPr>
      <w:rFonts w:ascii="Times New Roman" w:hAnsi="Times New Roman" w:cs="Times New Roman"/>
      <w:noProof/>
      <w:sz w:val="24"/>
    </w:rPr>
  </w:style>
  <w:style w:type="paragraph" w:customStyle="1" w:styleId="EndNoteBibliography">
    <w:name w:val="EndNote Bibliography"/>
    <w:basedOn w:val="Normal"/>
    <w:link w:val="EndNoteBibliographyChar"/>
    <w:pPr>
      <w:spacing w:line="240" w:lineRule="auto"/>
      <w:jc w:val="both"/>
    </w:pPr>
    <w:rPr>
      <w:rFonts w:cs="Times New Roman"/>
      <w:noProof/>
    </w:rPr>
  </w:style>
  <w:style w:type="character" w:customStyle="1" w:styleId="EndNoteBibliographyChar">
    <w:name w:val="EndNote Bibliography Char"/>
    <w:basedOn w:val="DefaultParagraphFont"/>
    <w:link w:val="EndNoteBibliography"/>
    <w:rPr>
      <w:rFonts w:ascii="Times New Roman" w:hAnsi="Times New Roman" w:cs="Times New Roman"/>
      <w:noProof/>
      <w:sz w:val="24"/>
    </w:rPr>
  </w:style>
  <w:style w:type="character" w:customStyle="1" w:styleId="-me-1">
    <w:name w:val="-me-1"/>
    <w:basedOn w:val="DefaultParagraphFont"/>
  </w:style>
  <w:style w:type="paragraph" w:customStyle="1" w:styleId="ds-markdown-paragraph">
    <w:name w:val="ds-markdown-paragraph"/>
    <w:basedOn w:val="Normal"/>
    <w:pPr>
      <w:spacing w:before="100" w:beforeAutospacing="1" w:after="100" w:afterAutospacing="1" w:line="240" w:lineRule="auto"/>
    </w:pPr>
    <w:rPr>
      <w:rFonts w:eastAsia="Times New Roman" w:cs="Times New Roman"/>
      <w:szCs w:val="24"/>
    </w:rPr>
  </w:style>
  <w:style w:type="paragraph" w:styleId="BalloonText">
    <w:name w:val="Balloon Text"/>
    <w:basedOn w:val="Normal"/>
    <w:link w:val="BalloonTextChar"/>
    <w:uiPriority w:val="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Pr>
      <w:rFonts w:ascii="Tahoma" w:hAnsi="Tahoma" w:cs="Tahoma"/>
      <w:sz w:val="16"/>
      <w:szCs w:val="16"/>
    </w:rPr>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rPr>
      <w:rFonts w:ascii="Times New Roman" w:hAnsi="Times New Roman"/>
      <w:b/>
      <w:bCs/>
      <w:sz w:val="20"/>
      <w:szCs w:val="20"/>
    </w:rPr>
  </w:style>
  <w:style w:type="character" w:customStyle="1" w:styleId="sr-only">
    <w:name w:val="sr-only"/>
    <w:basedOn w:val="DefaultParagraphFont"/>
  </w:style>
  <w:style w:type="character" w:customStyle="1" w:styleId="fontstyle01">
    <w:name w:val="fontstyle01"/>
    <w:basedOn w:val="DefaultParagraphFont"/>
    <w:rPr>
      <w:rFonts w:ascii="Times New Roman" w:hAnsi="Times New Roman" w:cs="Times New Roman" w:hint="default"/>
      <w:b w:val="0"/>
      <w:bCs w:val="0"/>
      <w:i w:val="0"/>
      <w:iCs w:val="0"/>
      <w:color w:val="000000"/>
      <w:sz w:val="24"/>
      <w:szCs w:val="24"/>
    </w:rPr>
  </w:style>
  <w:style w:type="character" w:customStyle="1" w:styleId="Heading6Char">
    <w:name w:val="Heading 6 Char"/>
    <w:basedOn w:val="DefaultParagraphFont"/>
    <w:link w:val="Heading6"/>
    <w:uiPriority w:val="9"/>
    <w:rPr>
      <w:rFonts w:ascii="Cambria" w:eastAsia="SimSun" w:hAnsi="Cambria" w:cs="SimSun"/>
      <w:i/>
      <w:iCs/>
      <w:color w:val="243F60"/>
      <w:sz w:val="24"/>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max-w-15ch">
    <w:name w:val="max-w-[15ch]"/>
    <w:basedOn w:val="DefaultParagraphFont"/>
    <w:rsid w:val="007E2F58"/>
  </w:style>
  <w:style w:type="character" w:styleId="UnresolvedMention">
    <w:name w:val="Unresolved Mention"/>
    <w:basedOn w:val="DefaultParagraphFont"/>
    <w:uiPriority w:val="99"/>
    <w:semiHidden/>
    <w:unhideWhenUsed/>
    <w:rsid w:val="00D543B2"/>
    <w:rPr>
      <w:color w:val="605E5C"/>
      <w:shd w:val="clear" w:color="auto" w:fill="E1DFDD"/>
    </w:rPr>
  </w:style>
  <w:style w:type="table" w:styleId="TableGridLight">
    <w:name w:val="Grid Table Light"/>
    <w:basedOn w:val="TableNormal"/>
    <w:uiPriority w:val="40"/>
    <w:rsid w:val="005F4C0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10984">
      <w:bodyDiv w:val="1"/>
      <w:marLeft w:val="0"/>
      <w:marRight w:val="0"/>
      <w:marTop w:val="0"/>
      <w:marBottom w:val="0"/>
      <w:divBdr>
        <w:top w:val="none" w:sz="0" w:space="0" w:color="auto"/>
        <w:left w:val="none" w:sz="0" w:space="0" w:color="auto"/>
        <w:bottom w:val="none" w:sz="0" w:space="0" w:color="auto"/>
        <w:right w:val="none" w:sz="0" w:space="0" w:color="auto"/>
      </w:divBdr>
    </w:div>
    <w:div w:id="19209914">
      <w:bodyDiv w:val="1"/>
      <w:marLeft w:val="0"/>
      <w:marRight w:val="0"/>
      <w:marTop w:val="0"/>
      <w:marBottom w:val="0"/>
      <w:divBdr>
        <w:top w:val="none" w:sz="0" w:space="0" w:color="auto"/>
        <w:left w:val="none" w:sz="0" w:space="0" w:color="auto"/>
        <w:bottom w:val="none" w:sz="0" w:space="0" w:color="auto"/>
        <w:right w:val="none" w:sz="0" w:space="0" w:color="auto"/>
      </w:divBdr>
    </w:div>
    <w:div w:id="40057513">
      <w:bodyDiv w:val="1"/>
      <w:marLeft w:val="0"/>
      <w:marRight w:val="0"/>
      <w:marTop w:val="0"/>
      <w:marBottom w:val="0"/>
      <w:divBdr>
        <w:top w:val="none" w:sz="0" w:space="0" w:color="auto"/>
        <w:left w:val="none" w:sz="0" w:space="0" w:color="auto"/>
        <w:bottom w:val="none" w:sz="0" w:space="0" w:color="auto"/>
        <w:right w:val="none" w:sz="0" w:space="0" w:color="auto"/>
      </w:divBdr>
    </w:div>
    <w:div w:id="63375990">
      <w:bodyDiv w:val="1"/>
      <w:marLeft w:val="0"/>
      <w:marRight w:val="0"/>
      <w:marTop w:val="0"/>
      <w:marBottom w:val="0"/>
      <w:divBdr>
        <w:top w:val="none" w:sz="0" w:space="0" w:color="auto"/>
        <w:left w:val="none" w:sz="0" w:space="0" w:color="auto"/>
        <w:bottom w:val="none" w:sz="0" w:space="0" w:color="auto"/>
        <w:right w:val="none" w:sz="0" w:space="0" w:color="auto"/>
      </w:divBdr>
    </w:div>
    <w:div w:id="69432609">
      <w:bodyDiv w:val="1"/>
      <w:marLeft w:val="0"/>
      <w:marRight w:val="0"/>
      <w:marTop w:val="0"/>
      <w:marBottom w:val="0"/>
      <w:divBdr>
        <w:top w:val="none" w:sz="0" w:space="0" w:color="auto"/>
        <w:left w:val="none" w:sz="0" w:space="0" w:color="auto"/>
        <w:bottom w:val="none" w:sz="0" w:space="0" w:color="auto"/>
        <w:right w:val="none" w:sz="0" w:space="0" w:color="auto"/>
      </w:divBdr>
      <w:divsChild>
        <w:div w:id="414480429">
          <w:marLeft w:val="0"/>
          <w:marRight w:val="0"/>
          <w:marTop w:val="0"/>
          <w:marBottom w:val="0"/>
          <w:divBdr>
            <w:top w:val="none" w:sz="0" w:space="0" w:color="auto"/>
            <w:left w:val="none" w:sz="0" w:space="0" w:color="auto"/>
            <w:bottom w:val="none" w:sz="0" w:space="0" w:color="auto"/>
            <w:right w:val="none" w:sz="0" w:space="0" w:color="auto"/>
          </w:divBdr>
          <w:divsChild>
            <w:div w:id="1217086119">
              <w:marLeft w:val="0"/>
              <w:marRight w:val="0"/>
              <w:marTop w:val="0"/>
              <w:marBottom w:val="0"/>
              <w:divBdr>
                <w:top w:val="none" w:sz="0" w:space="0" w:color="auto"/>
                <w:left w:val="none" w:sz="0" w:space="0" w:color="auto"/>
                <w:bottom w:val="none" w:sz="0" w:space="0" w:color="auto"/>
                <w:right w:val="none" w:sz="0" w:space="0" w:color="auto"/>
              </w:divBdr>
              <w:divsChild>
                <w:div w:id="553927470">
                  <w:marLeft w:val="0"/>
                  <w:marRight w:val="0"/>
                  <w:marTop w:val="0"/>
                  <w:marBottom w:val="0"/>
                  <w:divBdr>
                    <w:top w:val="none" w:sz="0" w:space="0" w:color="auto"/>
                    <w:left w:val="none" w:sz="0" w:space="0" w:color="auto"/>
                    <w:bottom w:val="none" w:sz="0" w:space="0" w:color="auto"/>
                    <w:right w:val="none" w:sz="0" w:space="0" w:color="auto"/>
                  </w:divBdr>
                  <w:divsChild>
                    <w:div w:id="789400208">
                      <w:marLeft w:val="0"/>
                      <w:marRight w:val="0"/>
                      <w:marTop w:val="0"/>
                      <w:marBottom w:val="0"/>
                      <w:divBdr>
                        <w:top w:val="none" w:sz="0" w:space="0" w:color="auto"/>
                        <w:left w:val="none" w:sz="0" w:space="0" w:color="auto"/>
                        <w:bottom w:val="none" w:sz="0" w:space="0" w:color="auto"/>
                        <w:right w:val="none" w:sz="0" w:space="0" w:color="auto"/>
                      </w:divBdr>
                      <w:divsChild>
                        <w:div w:id="198008833">
                          <w:marLeft w:val="0"/>
                          <w:marRight w:val="0"/>
                          <w:marTop w:val="0"/>
                          <w:marBottom w:val="0"/>
                          <w:divBdr>
                            <w:top w:val="none" w:sz="0" w:space="0" w:color="auto"/>
                            <w:left w:val="none" w:sz="0" w:space="0" w:color="auto"/>
                            <w:bottom w:val="none" w:sz="0" w:space="0" w:color="auto"/>
                            <w:right w:val="none" w:sz="0" w:space="0" w:color="auto"/>
                          </w:divBdr>
                          <w:divsChild>
                            <w:div w:id="126276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50996">
      <w:bodyDiv w:val="1"/>
      <w:marLeft w:val="0"/>
      <w:marRight w:val="0"/>
      <w:marTop w:val="0"/>
      <w:marBottom w:val="0"/>
      <w:divBdr>
        <w:top w:val="none" w:sz="0" w:space="0" w:color="auto"/>
        <w:left w:val="none" w:sz="0" w:space="0" w:color="auto"/>
        <w:bottom w:val="none" w:sz="0" w:space="0" w:color="auto"/>
        <w:right w:val="none" w:sz="0" w:space="0" w:color="auto"/>
      </w:divBdr>
    </w:div>
    <w:div w:id="72892897">
      <w:bodyDiv w:val="1"/>
      <w:marLeft w:val="0"/>
      <w:marRight w:val="0"/>
      <w:marTop w:val="0"/>
      <w:marBottom w:val="0"/>
      <w:divBdr>
        <w:top w:val="none" w:sz="0" w:space="0" w:color="auto"/>
        <w:left w:val="none" w:sz="0" w:space="0" w:color="auto"/>
        <w:bottom w:val="none" w:sz="0" w:space="0" w:color="auto"/>
        <w:right w:val="none" w:sz="0" w:space="0" w:color="auto"/>
      </w:divBdr>
    </w:div>
    <w:div w:id="105466108">
      <w:bodyDiv w:val="1"/>
      <w:marLeft w:val="0"/>
      <w:marRight w:val="0"/>
      <w:marTop w:val="0"/>
      <w:marBottom w:val="0"/>
      <w:divBdr>
        <w:top w:val="none" w:sz="0" w:space="0" w:color="auto"/>
        <w:left w:val="none" w:sz="0" w:space="0" w:color="auto"/>
        <w:bottom w:val="none" w:sz="0" w:space="0" w:color="auto"/>
        <w:right w:val="none" w:sz="0" w:space="0" w:color="auto"/>
      </w:divBdr>
      <w:divsChild>
        <w:div w:id="575239426">
          <w:marLeft w:val="0"/>
          <w:marRight w:val="0"/>
          <w:marTop w:val="0"/>
          <w:marBottom w:val="0"/>
          <w:divBdr>
            <w:top w:val="none" w:sz="0" w:space="0" w:color="auto"/>
            <w:left w:val="none" w:sz="0" w:space="0" w:color="auto"/>
            <w:bottom w:val="none" w:sz="0" w:space="0" w:color="auto"/>
            <w:right w:val="none" w:sz="0" w:space="0" w:color="auto"/>
          </w:divBdr>
          <w:divsChild>
            <w:div w:id="175882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104">
      <w:bodyDiv w:val="1"/>
      <w:marLeft w:val="0"/>
      <w:marRight w:val="0"/>
      <w:marTop w:val="0"/>
      <w:marBottom w:val="0"/>
      <w:divBdr>
        <w:top w:val="none" w:sz="0" w:space="0" w:color="auto"/>
        <w:left w:val="none" w:sz="0" w:space="0" w:color="auto"/>
        <w:bottom w:val="none" w:sz="0" w:space="0" w:color="auto"/>
        <w:right w:val="none" w:sz="0" w:space="0" w:color="auto"/>
      </w:divBdr>
    </w:div>
    <w:div w:id="132870007">
      <w:bodyDiv w:val="1"/>
      <w:marLeft w:val="0"/>
      <w:marRight w:val="0"/>
      <w:marTop w:val="0"/>
      <w:marBottom w:val="0"/>
      <w:divBdr>
        <w:top w:val="none" w:sz="0" w:space="0" w:color="auto"/>
        <w:left w:val="none" w:sz="0" w:space="0" w:color="auto"/>
        <w:bottom w:val="none" w:sz="0" w:space="0" w:color="auto"/>
        <w:right w:val="none" w:sz="0" w:space="0" w:color="auto"/>
      </w:divBdr>
    </w:div>
    <w:div w:id="146092321">
      <w:bodyDiv w:val="1"/>
      <w:marLeft w:val="0"/>
      <w:marRight w:val="0"/>
      <w:marTop w:val="0"/>
      <w:marBottom w:val="0"/>
      <w:divBdr>
        <w:top w:val="none" w:sz="0" w:space="0" w:color="auto"/>
        <w:left w:val="none" w:sz="0" w:space="0" w:color="auto"/>
        <w:bottom w:val="none" w:sz="0" w:space="0" w:color="auto"/>
        <w:right w:val="none" w:sz="0" w:space="0" w:color="auto"/>
      </w:divBdr>
    </w:div>
    <w:div w:id="150757105">
      <w:bodyDiv w:val="1"/>
      <w:marLeft w:val="0"/>
      <w:marRight w:val="0"/>
      <w:marTop w:val="0"/>
      <w:marBottom w:val="0"/>
      <w:divBdr>
        <w:top w:val="none" w:sz="0" w:space="0" w:color="auto"/>
        <w:left w:val="none" w:sz="0" w:space="0" w:color="auto"/>
        <w:bottom w:val="none" w:sz="0" w:space="0" w:color="auto"/>
        <w:right w:val="none" w:sz="0" w:space="0" w:color="auto"/>
      </w:divBdr>
    </w:div>
    <w:div w:id="204414366">
      <w:bodyDiv w:val="1"/>
      <w:marLeft w:val="0"/>
      <w:marRight w:val="0"/>
      <w:marTop w:val="0"/>
      <w:marBottom w:val="0"/>
      <w:divBdr>
        <w:top w:val="none" w:sz="0" w:space="0" w:color="auto"/>
        <w:left w:val="none" w:sz="0" w:space="0" w:color="auto"/>
        <w:bottom w:val="none" w:sz="0" w:space="0" w:color="auto"/>
        <w:right w:val="none" w:sz="0" w:space="0" w:color="auto"/>
      </w:divBdr>
    </w:div>
    <w:div w:id="231963008">
      <w:bodyDiv w:val="1"/>
      <w:marLeft w:val="0"/>
      <w:marRight w:val="0"/>
      <w:marTop w:val="0"/>
      <w:marBottom w:val="0"/>
      <w:divBdr>
        <w:top w:val="none" w:sz="0" w:space="0" w:color="auto"/>
        <w:left w:val="none" w:sz="0" w:space="0" w:color="auto"/>
        <w:bottom w:val="none" w:sz="0" w:space="0" w:color="auto"/>
        <w:right w:val="none" w:sz="0" w:space="0" w:color="auto"/>
      </w:divBdr>
    </w:div>
    <w:div w:id="260450619">
      <w:bodyDiv w:val="1"/>
      <w:marLeft w:val="0"/>
      <w:marRight w:val="0"/>
      <w:marTop w:val="0"/>
      <w:marBottom w:val="0"/>
      <w:divBdr>
        <w:top w:val="none" w:sz="0" w:space="0" w:color="auto"/>
        <w:left w:val="none" w:sz="0" w:space="0" w:color="auto"/>
        <w:bottom w:val="none" w:sz="0" w:space="0" w:color="auto"/>
        <w:right w:val="none" w:sz="0" w:space="0" w:color="auto"/>
      </w:divBdr>
    </w:div>
    <w:div w:id="275908992">
      <w:bodyDiv w:val="1"/>
      <w:marLeft w:val="0"/>
      <w:marRight w:val="0"/>
      <w:marTop w:val="0"/>
      <w:marBottom w:val="0"/>
      <w:divBdr>
        <w:top w:val="none" w:sz="0" w:space="0" w:color="auto"/>
        <w:left w:val="none" w:sz="0" w:space="0" w:color="auto"/>
        <w:bottom w:val="none" w:sz="0" w:space="0" w:color="auto"/>
        <w:right w:val="none" w:sz="0" w:space="0" w:color="auto"/>
      </w:divBdr>
    </w:div>
    <w:div w:id="288979495">
      <w:bodyDiv w:val="1"/>
      <w:marLeft w:val="0"/>
      <w:marRight w:val="0"/>
      <w:marTop w:val="0"/>
      <w:marBottom w:val="0"/>
      <w:divBdr>
        <w:top w:val="none" w:sz="0" w:space="0" w:color="auto"/>
        <w:left w:val="none" w:sz="0" w:space="0" w:color="auto"/>
        <w:bottom w:val="none" w:sz="0" w:space="0" w:color="auto"/>
        <w:right w:val="none" w:sz="0" w:space="0" w:color="auto"/>
      </w:divBdr>
    </w:div>
    <w:div w:id="314381874">
      <w:bodyDiv w:val="1"/>
      <w:marLeft w:val="0"/>
      <w:marRight w:val="0"/>
      <w:marTop w:val="0"/>
      <w:marBottom w:val="0"/>
      <w:divBdr>
        <w:top w:val="none" w:sz="0" w:space="0" w:color="auto"/>
        <w:left w:val="none" w:sz="0" w:space="0" w:color="auto"/>
        <w:bottom w:val="none" w:sz="0" w:space="0" w:color="auto"/>
        <w:right w:val="none" w:sz="0" w:space="0" w:color="auto"/>
      </w:divBdr>
    </w:div>
    <w:div w:id="325475309">
      <w:bodyDiv w:val="1"/>
      <w:marLeft w:val="0"/>
      <w:marRight w:val="0"/>
      <w:marTop w:val="0"/>
      <w:marBottom w:val="0"/>
      <w:divBdr>
        <w:top w:val="none" w:sz="0" w:space="0" w:color="auto"/>
        <w:left w:val="none" w:sz="0" w:space="0" w:color="auto"/>
        <w:bottom w:val="none" w:sz="0" w:space="0" w:color="auto"/>
        <w:right w:val="none" w:sz="0" w:space="0" w:color="auto"/>
      </w:divBdr>
    </w:div>
    <w:div w:id="374428158">
      <w:bodyDiv w:val="1"/>
      <w:marLeft w:val="0"/>
      <w:marRight w:val="0"/>
      <w:marTop w:val="0"/>
      <w:marBottom w:val="0"/>
      <w:divBdr>
        <w:top w:val="none" w:sz="0" w:space="0" w:color="auto"/>
        <w:left w:val="none" w:sz="0" w:space="0" w:color="auto"/>
        <w:bottom w:val="none" w:sz="0" w:space="0" w:color="auto"/>
        <w:right w:val="none" w:sz="0" w:space="0" w:color="auto"/>
      </w:divBdr>
    </w:div>
    <w:div w:id="395468571">
      <w:bodyDiv w:val="1"/>
      <w:marLeft w:val="0"/>
      <w:marRight w:val="0"/>
      <w:marTop w:val="0"/>
      <w:marBottom w:val="0"/>
      <w:divBdr>
        <w:top w:val="none" w:sz="0" w:space="0" w:color="auto"/>
        <w:left w:val="none" w:sz="0" w:space="0" w:color="auto"/>
        <w:bottom w:val="none" w:sz="0" w:space="0" w:color="auto"/>
        <w:right w:val="none" w:sz="0" w:space="0" w:color="auto"/>
      </w:divBdr>
    </w:div>
    <w:div w:id="408159693">
      <w:bodyDiv w:val="1"/>
      <w:marLeft w:val="0"/>
      <w:marRight w:val="0"/>
      <w:marTop w:val="0"/>
      <w:marBottom w:val="0"/>
      <w:divBdr>
        <w:top w:val="none" w:sz="0" w:space="0" w:color="auto"/>
        <w:left w:val="none" w:sz="0" w:space="0" w:color="auto"/>
        <w:bottom w:val="none" w:sz="0" w:space="0" w:color="auto"/>
        <w:right w:val="none" w:sz="0" w:space="0" w:color="auto"/>
      </w:divBdr>
    </w:div>
    <w:div w:id="418062113">
      <w:bodyDiv w:val="1"/>
      <w:marLeft w:val="0"/>
      <w:marRight w:val="0"/>
      <w:marTop w:val="0"/>
      <w:marBottom w:val="0"/>
      <w:divBdr>
        <w:top w:val="none" w:sz="0" w:space="0" w:color="auto"/>
        <w:left w:val="none" w:sz="0" w:space="0" w:color="auto"/>
        <w:bottom w:val="none" w:sz="0" w:space="0" w:color="auto"/>
        <w:right w:val="none" w:sz="0" w:space="0" w:color="auto"/>
      </w:divBdr>
    </w:div>
    <w:div w:id="421994640">
      <w:bodyDiv w:val="1"/>
      <w:marLeft w:val="0"/>
      <w:marRight w:val="0"/>
      <w:marTop w:val="0"/>
      <w:marBottom w:val="0"/>
      <w:divBdr>
        <w:top w:val="none" w:sz="0" w:space="0" w:color="auto"/>
        <w:left w:val="none" w:sz="0" w:space="0" w:color="auto"/>
        <w:bottom w:val="none" w:sz="0" w:space="0" w:color="auto"/>
        <w:right w:val="none" w:sz="0" w:space="0" w:color="auto"/>
      </w:divBdr>
    </w:div>
    <w:div w:id="426268849">
      <w:bodyDiv w:val="1"/>
      <w:marLeft w:val="0"/>
      <w:marRight w:val="0"/>
      <w:marTop w:val="0"/>
      <w:marBottom w:val="0"/>
      <w:divBdr>
        <w:top w:val="none" w:sz="0" w:space="0" w:color="auto"/>
        <w:left w:val="none" w:sz="0" w:space="0" w:color="auto"/>
        <w:bottom w:val="none" w:sz="0" w:space="0" w:color="auto"/>
        <w:right w:val="none" w:sz="0" w:space="0" w:color="auto"/>
      </w:divBdr>
    </w:div>
    <w:div w:id="445001959">
      <w:bodyDiv w:val="1"/>
      <w:marLeft w:val="0"/>
      <w:marRight w:val="0"/>
      <w:marTop w:val="0"/>
      <w:marBottom w:val="0"/>
      <w:divBdr>
        <w:top w:val="none" w:sz="0" w:space="0" w:color="auto"/>
        <w:left w:val="none" w:sz="0" w:space="0" w:color="auto"/>
        <w:bottom w:val="none" w:sz="0" w:space="0" w:color="auto"/>
        <w:right w:val="none" w:sz="0" w:space="0" w:color="auto"/>
      </w:divBdr>
    </w:div>
    <w:div w:id="491027472">
      <w:bodyDiv w:val="1"/>
      <w:marLeft w:val="0"/>
      <w:marRight w:val="0"/>
      <w:marTop w:val="0"/>
      <w:marBottom w:val="0"/>
      <w:divBdr>
        <w:top w:val="none" w:sz="0" w:space="0" w:color="auto"/>
        <w:left w:val="none" w:sz="0" w:space="0" w:color="auto"/>
        <w:bottom w:val="none" w:sz="0" w:space="0" w:color="auto"/>
        <w:right w:val="none" w:sz="0" w:space="0" w:color="auto"/>
      </w:divBdr>
    </w:div>
    <w:div w:id="528568491">
      <w:bodyDiv w:val="1"/>
      <w:marLeft w:val="0"/>
      <w:marRight w:val="0"/>
      <w:marTop w:val="0"/>
      <w:marBottom w:val="0"/>
      <w:divBdr>
        <w:top w:val="none" w:sz="0" w:space="0" w:color="auto"/>
        <w:left w:val="none" w:sz="0" w:space="0" w:color="auto"/>
        <w:bottom w:val="none" w:sz="0" w:space="0" w:color="auto"/>
        <w:right w:val="none" w:sz="0" w:space="0" w:color="auto"/>
      </w:divBdr>
    </w:div>
    <w:div w:id="547881590">
      <w:bodyDiv w:val="1"/>
      <w:marLeft w:val="0"/>
      <w:marRight w:val="0"/>
      <w:marTop w:val="0"/>
      <w:marBottom w:val="0"/>
      <w:divBdr>
        <w:top w:val="none" w:sz="0" w:space="0" w:color="auto"/>
        <w:left w:val="none" w:sz="0" w:space="0" w:color="auto"/>
        <w:bottom w:val="none" w:sz="0" w:space="0" w:color="auto"/>
        <w:right w:val="none" w:sz="0" w:space="0" w:color="auto"/>
      </w:divBdr>
    </w:div>
    <w:div w:id="563224247">
      <w:bodyDiv w:val="1"/>
      <w:marLeft w:val="0"/>
      <w:marRight w:val="0"/>
      <w:marTop w:val="0"/>
      <w:marBottom w:val="0"/>
      <w:divBdr>
        <w:top w:val="none" w:sz="0" w:space="0" w:color="auto"/>
        <w:left w:val="none" w:sz="0" w:space="0" w:color="auto"/>
        <w:bottom w:val="none" w:sz="0" w:space="0" w:color="auto"/>
        <w:right w:val="none" w:sz="0" w:space="0" w:color="auto"/>
      </w:divBdr>
      <w:divsChild>
        <w:div w:id="764616984">
          <w:marLeft w:val="0"/>
          <w:marRight w:val="0"/>
          <w:marTop w:val="0"/>
          <w:marBottom w:val="0"/>
          <w:divBdr>
            <w:top w:val="none" w:sz="0" w:space="0" w:color="auto"/>
            <w:left w:val="none" w:sz="0" w:space="0" w:color="auto"/>
            <w:bottom w:val="none" w:sz="0" w:space="0" w:color="auto"/>
            <w:right w:val="none" w:sz="0" w:space="0" w:color="auto"/>
          </w:divBdr>
          <w:divsChild>
            <w:div w:id="1941327889">
              <w:marLeft w:val="0"/>
              <w:marRight w:val="0"/>
              <w:marTop w:val="0"/>
              <w:marBottom w:val="0"/>
              <w:divBdr>
                <w:top w:val="none" w:sz="0" w:space="0" w:color="auto"/>
                <w:left w:val="none" w:sz="0" w:space="0" w:color="auto"/>
                <w:bottom w:val="none" w:sz="0" w:space="0" w:color="auto"/>
                <w:right w:val="none" w:sz="0" w:space="0" w:color="auto"/>
              </w:divBdr>
              <w:divsChild>
                <w:div w:id="1785811533">
                  <w:marLeft w:val="0"/>
                  <w:marRight w:val="0"/>
                  <w:marTop w:val="0"/>
                  <w:marBottom w:val="0"/>
                  <w:divBdr>
                    <w:top w:val="none" w:sz="0" w:space="0" w:color="auto"/>
                    <w:left w:val="none" w:sz="0" w:space="0" w:color="auto"/>
                    <w:bottom w:val="none" w:sz="0" w:space="0" w:color="auto"/>
                    <w:right w:val="none" w:sz="0" w:space="0" w:color="auto"/>
                  </w:divBdr>
                  <w:divsChild>
                    <w:div w:id="881673821">
                      <w:marLeft w:val="0"/>
                      <w:marRight w:val="0"/>
                      <w:marTop w:val="0"/>
                      <w:marBottom w:val="0"/>
                      <w:divBdr>
                        <w:top w:val="none" w:sz="0" w:space="0" w:color="auto"/>
                        <w:left w:val="none" w:sz="0" w:space="0" w:color="auto"/>
                        <w:bottom w:val="none" w:sz="0" w:space="0" w:color="auto"/>
                        <w:right w:val="none" w:sz="0" w:space="0" w:color="auto"/>
                      </w:divBdr>
                      <w:divsChild>
                        <w:div w:id="1215049069">
                          <w:marLeft w:val="0"/>
                          <w:marRight w:val="0"/>
                          <w:marTop w:val="0"/>
                          <w:marBottom w:val="0"/>
                          <w:divBdr>
                            <w:top w:val="none" w:sz="0" w:space="0" w:color="auto"/>
                            <w:left w:val="none" w:sz="0" w:space="0" w:color="auto"/>
                            <w:bottom w:val="none" w:sz="0" w:space="0" w:color="auto"/>
                            <w:right w:val="none" w:sz="0" w:space="0" w:color="auto"/>
                          </w:divBdr>
                          <w:divsChild>
                            <w:div w:id="8023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9727321">
      <w:bodyDiv w:val="1"/>
      <w:marLeft w:val="0"/>
      <w:marRight w:val="0"/>
      <w:marTop w:val="0"/>
      <w:marBottom w:val="0"/>
      <w:divBdr>
        <w:top w:val="none" w:sz="0" w:space="0" w:color="auto"/>
        <w:left w:val="none" w:sz="0" w:space="0" w:color="auto"/>
        <w:bottom w:val="none" w:sz="0" w:space="0" w:color="auto"/>
        <w:right w:val="none" w:sz="0" w:space="0" w:color="auto"/>
      </w:divBdr>
    </w:div>
    <w:div w:id="571545822">
      <w:bodyDiv w:val="1"/>
      <w:marLeft w:val="0"/>
      <w:marRight w:val="0"/>
      <w:marTop w:val="0"/>
      <w:marBottom w:val="0"/>
      <w:divBdr>
        <w:top w:val="none" w:sz="0" w:space="0" w:color="auto"/>
        <w:left w:val="none" w:sz="0" w:space="0" w:color="auto"/>
        <w:bottom w:val="none" w:sz="0" w:space="0" w:color="auto"/>
        <w:right w:val="none" w:sz="0" w:space="0" w:color="auto"/>
      </w:divBdr>
    </w:div>
    <w:div w:id="582686229">
      <w:bodyDiv w:val="1"/>
      <w:marLeft w:val="0"/>
      <w:marRight w:val="0"/>
      <w:marTop w:val="0"/>
      <w:marBottom w:val="0"/>
      <w:divBdr>
        <w:top w:val="none" w:sz="0" w:space="0" w:color="auto"/>
        <w:left w:val="none" w:sz="0" w:space="0" w:color="auto"/>
        <w:bottom w:val="none" w:sz="0" w:space="0" w:color="auto"/>
        <w:right w:val="none" w:sz="0" w:space="0" w:color="auto"/>
      </w:divBdr>
    </w:div>
    <w:div w:id="604506879">
      <w:bodyDiv w:val="1"/>
      <w:marLeft w:val="0"/>
      <w:marRight w:val="0"/>
      <w:marTop w:val="0"/>
      <w:marBottom w:val="0"/>
      <w:divBdr>
        <w:top w:val="none" w:sz="0" w:space="0" w:color="auto"/>
        <w:left w:val="none" w:sz="0" w:space="0" w:color="auto"/>
        <w:bottom w:val="none" w:sz="0" w:space="0" w:color="auto"/>
        <w:right w:val="none" w:sz="0" w:space="0" w:color="auto"/>
      </w:divBdr>
    </w:div>
    <w:div w:id="648175292">
      <w:bodyDiv w:val="1"/>
      <w:marLeft w:val="0"/>
      <w:marRight w:val="0"/>
      <w:marTop w:val="0"/>
      <w:marBottom w:val="0"/>
      <w:divBdr>
        <w:top w:val="none" w:sz="0" w:space="0" w:color="auto"/>
        <w:left w:val="none" w:sz="0" w:space="0" w:color="auto"/>
        <w:bottom w:val="none" w:sz="0" w:space="0" w:color="auto"/>
        <w:right w:val="none" w:sz="0" w:space="0" w:color="auto"/>
      </w:divBdr>
    </w:div>
    <w:div w:id="676856179">
      <w:bodyDiv w:val="1"/>
      <w:marLeft w:val="0"/>
      <w:marRight w:val="0"/>
      <w:marTop w:val="0"/>
      <w:marBottom w:val="0"/>
      <w:divBdr>
        <w:top w:val="none" w:sz="0" w:space="0" w:color="auto"/>
        <w:left w:val="none" w:sz="0" w:space="0" w:color="auto"/>
        <w:bottom w:val="none" w:sz="0" w:space="0" w:color="auto"/>
        <w:right w:val="none" w:sz="0" w:space="0" w:color="auto"/>
      </w:divBdr>
    </w:div>
    <w:div w:id="723604507">
      <w:bodyDiv w:val="1"/>
      <w:marLeft w:val="0"/>
      <w:marRight w:val="0"/>
      <w:marTop w:val="0"/>
      <w:marBottom w:val="0"/>
      <w:divBdr>
        <w:top w:val="none" w:sz="0" w:space="0" w:color="auto"/>
        <w:left w:val="none" w:sz="0" w:space="0" w:color="auto"/>
        <w:bottom w:val="none" w:sz="0" w:space="0" w:color="auto"/>
        <w:right w:val="none" w:sz="0" w:space="0" w:color="auto"/>
      </w:divBdr>
    </w:div>
    <w:div w:id="738013957">
      <w:bodyDiv w:val="1"/>
      <w:marLeft w:val="0"/>
      <w:marRight w:val="0"/>
      <w:marTop w:val="0"/>
      <w:marBottom w:val="0"/>
      <w:divBdr>
        <w:top w:val="none" w:sz="0" w:space="0" w:color="auto"/>
        <w:left w:val="none" w:sz="0" w:space="0" w:color="auto"/>
        <w:bottom w:val="none" w:sz="0" w:space="0" w:color="auto"/>
        <w:right w:val="none" w:sz="0" w:space="0" w:color="auto"/>
      </w:divBdr>
      <w:divsChild>
        <w:div w:id="122237216">
          <w:marLeft w:val="0"/>
          <w:marRight w:val="0"/>
          <w:marTop w:val="0"/>
          <w:marBottom w:val="0"/>
          <w:divBdr>
            <w:top w:val="none" w:sz="0" w:space="0" w:color="auto"/>
            <w:left w:val="none" w:sz="0" w:space="0" w:color="auto"/>
            <w:bottom w:val="none" w:sz="0" w:space="0" w:color="auto"/>
            <w:right w:val="none" w:sz="0" w:space="0" w:color="auto"/>
          </w:divBdr>
          <w:divsChild>
            <w:div w:id="244263375">
              <w:marLeft w:val="0"/>
              <w:marRight w:val="0"/>
              <w:marTop w:val="0"/>
              <w:marBottom w:val="0"/>
              <w:divBdr>
                <w:top w:val="none" w:sz="0" w:space="0" w:color="auto"/>
                <w:left w:val="none" w:sz="0" w:space="0" w:color="auto"/>
                <w:bottom w:val="none" w:sz="0" w:space="0" w:color="auto"/>
                <w:right w:val="none" w:sz="0" w:space="0" w:color="auto"/>
              </w:divBdr>
              <w:divsChild>
                <w:div w:id="176769867">
                  <w:marLeft w:val="0"/>
                  <w:marRight w:val="0"/>
                  <w:marTop w:val="0"/>
                  <w:marBottom w:val="0"/>
                  <w:divBdr>
                    <w:top w:val="none" w:sz="0" w:space="0" w:color="auto"/>
                    <w:left w:val="none" w:sz="0" w:space="0" w:color="auto"/>
                    <w:bottom w:val="none" w:sz="0" w:space="0" w:color="auto"/>
                    <w:right w:val="none" w:sz="0" w:space="0" w:color="auto"/>
                  </w:divBdr>
                  <w:divsChild>
                    <w:div w:id="967277076">
                      <w:marLeft w:val="0"/>
                      <w:marRight w:val="0"/>
                      <w:marTop w:val="0"/>
                      <w:marBottom w:val="0"/>
                      <w:divBdr>
                        <w:top w:val="none" w:sz="0" w:space="0" w:color="auto"/>
                        <w:left w:val="none" w:sz="0" w:space="0" w:color="auto"/>
                        <w:bottom w:val="none" w:sz="0" w:space="0" w:color="auto"/>
                        <w:right w:val="none" w:sz="0" w:space="0" w:color="auto"/>
                      </w:divBdr>
                      <w:divsChild>
                        <w:div w:id="1013847433">
                          <w:marLeft w:val="0"/>
                          <w:marRight w:val="0"/>
                          <w:marTop w:val="0"/>
                          <w:marBottom w:val="0"/>
                          <w:divBdr>
                            <w:top w:val="none" w:sz="0" w:space="0" w:color="auto"/>
                            <w:left w:val="none" w:sz="0" w:space="0" w:color="auto"/>
                            <w:bottom w:val="none" w:sz="0" w:space="0" w:color="auto"/>
                            <w:right w:val="none" w:sz="0" w:space="0" w:color="auto"/>
                          </w:divBdr>
                          <w:divsChild>
                            <w:div w:id="1738935632">
                              <w:marLeft w:val="0"/>
                              <w:marRight w:val="0"/>
                              <w:marTop w:val="0"/>
                              <w:marBottom w:val="0"/>
                              <w:divBdr>
                                <w:top w:val="none" w:sz="0" w:space="0" w:color="auto"/>
                                <w:left w:val="none" w:sz="0" w:space="0" w:color="auto"/>
                                <w:bottom w:val="none" w:sz="0" w:space="0" w:color="auto"/>
                                <w:right w:val="none" w:sz="0" w:space="0" w:color="auto"/>
                              </w:divBdr>
                              <w:divsChild>
                                <w:div w:id="119218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695943">
      <w:bodyDiv w:val="1"/>
      <w:marLeft w:val="0"/>
      <w:marRight w:val="0"/>
      <w:marTop w:val="0"/>
      <w:marBottom w:val="0"/>
      <w:divBdr>
        <w:top w:val="none" w:sz="0" w:space="0" w:color="auto"/>
        <w:left w:val="none" w:sz="0" w:space="0" w:color="auto"/>
        <w:bottom w:val="none" w:sz="0" w:space="0" w:color="auto"/>
        <w:right w:val="none" w:sz="0" w:space="0" w:color="auto"/>
      </w:divBdr>
    </w:div>
    <w:div w:id="820734579">
      <w:bodyDiv w:val="1"/>
      <w:marLeft w:val="0"/>
      <w:marRight w:val="0"/>
      <w:marTop w:val="0"/>
      <w:marBottom w:val="0"/>
      <w:divBdr>
        <w:top w:val="none" w:sz="0" w:space="0" w:color="auto"/>
        <w:left w:val="none" w:sz="0" w:space="0" w:color="auto"/>
        <w:bottom w:val="none" w:sz="0" w:space="0" w:color="auto"/>
        <w:right w:val="none" w:sz="0" w:space="0" w:color="auto"/>
      </w:divBdr>
    </w:div>
    <w:div w:id="831987583">
      <w:bodyDiv w:val="1"/>
      <w:marLeft w:val="0"/>
      <w:marRight w:val="0"/>
      <w:marTop w:val="0"/>
      <w:marBottom w:val="0"/>
      <w:divBdr>
        <w:top w:val="none" w:sz="0" w:space="0" w:color="auto"/>
        <w:left w:val="none" w:sz="0" w:space="0" w:color="auto"/>
        <w:bottom w:val="none" w:sz="0" w:space="0" w:color="auto"/>
        <w:right w:val="none" w:sz="0" w:space="0" w:color="auto"/>
      </w:divBdr>
    </w:div>
    <w:div w:id="834423120">
      <w:bodyDiv w:val="1"/>
      <w:marLeft w:val="0"/>
      <w:marRight w:val="0"/>
      <w:marTop w:val="0"/>
      <w:marBottom w:val="0"/>
      <w:divBdr>
        <w:top w:val="none" w:sz="0" w:space="0" w:color="auto"/>
        <w:left w:val="none" w:sz="0" w:space="0" w:color="auto"/>
        <w:bottom w:val="none" w:sz="0" w:space="0" w:color="auto"/>
        <w:right w:val="none" w:sz="0" w:space="0" w:color="auto"/>
      </w:divBdr>
    </w:div>
    <w:div w:id="848953636">
      <w:bodyDiv w:val="1"/>
      <w:marLeft w:val="0"/>
      <w:marRight w:val="0"/>
      <w:marTop w:val="0"/>
      <w:marBottom w:val="0"/>
      <w:divBdr>
        <w:top w:val="none" w:sz="0" w:space="0" w:color="auto"/>
        <w:left w:val="none" w:sz="0" w:space="0" w:color="auto"/>
        <w:bottom w:val="none" w:sz="0" w:space="0" w:color="auto"/>
        <w:right w:val="none" w:sz="0" w:space="0" w:color="auto"/>
      </w:divBdr>
    </w:div>
    <w:div w:id="864633610">
      <w:bodyDiv w:val="1"/>
      <w:marLeft w:val="0"/>
      <w:marRight w:val="0"/>
      <w:marTop w:val="0"/>
      <w:marBottom w:val="0"/>
      <w:divBdr>
        <w:top w:val="none" w:sz="0" w:space="0" w:color="auto"/>
        <w:left w:val="none" w:sz="0" w:space="0" w:color="auto"/>
        <w:bottom w:val="none" w:sz="0" w:space="0" w:color="auto"/>
        <w:right w:val="none" w:sz="0" w:space="0" w:color="auto"/>
      </w:divBdr>
    </w:div>
    <w:div w:id="888960058">
      <w:bodyDiv w:val="1"/>
      <w:marLeft w:val="0"/>
      <w:marRight w:val="0"/>
      <w:marTop w:val="0"/>
      <w:marBottom w:val="0"/>
      <w:divBdr>
        <w:top w:val="none" w:sz="0" w:space="0" w:color="auto"/>
        <w:left w:val="none" w:sz="0" w:space="0" w:color="auto"/>
        <w:bottom w:val="none" w:sz="0" w:space="0" w:color="auto"/>
        <w:right w:val="none" w:sz="0" w:space="0" w:color="auto"/>
      </w:divBdr>
    </w:div>
    <w:div w:id="918755265">
      <w:bodyDiv w:val="1"/>
      <w:marLeft w:val="0"/>
      <w:marRight w:val="0"/>
      <w:marTop w:val="0"/>
      <w:marBottom w:val="0"/>
      <w:divBdr>
        <w:top w:val="none" w:sz="0" w:space="0" w:color="auto"/>
        <w:left w:val="none" w:sz="0" w:space="0" w:color="auto"/>
        <w:bottom w:val="none" w:sz="0" w:space="0" w:color="auto"/>
        <w:right w:val="none" w:sz="0" w:space="0" w:color="auto"/>
      </w:divBdr>
      <w:divsChild>
        <w:div w:id="1439642432">
          <w:marLeft w:val="0"/>
          <w:marRight w:val="0"/>
          <w:marTop w:val="0"/>
          <w:marBottom w:val="0"/>
          <w:divBdr>
            <w:top w:val="none" w:sz="0" w:space="0" w:color="auto"/>
            <w:left w:val="none" w:sz="0" w:space="0" w:color="auto"/>
            <w:bottom w:val="none" w:sz="0" w:space="0" w:color="auto"/>
            <w:right w:val="none" w:sz="0" w:space="0" w:color="auto"/>
          </w:divBdr>
          <w:divsChild>
            <w:div w:id="155041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8598">
      <w:bodyDiv w:val="1"/>
      <w:marLeft w:val="0"/>
      <w:marRight w:val="0"/>
      <w:marTop w:val="0"/>
      <w:marBottom w:val="0"/>
      <w:divBdr>
        <w:top w:val="none" w:sz="0" w:space="0" w:color="auto"/>
        <w:left w:val="none" w:sz="0" w:space="0" w:color="auto"/>
        <w:bottom w:val="none" w:sz="0" w:space="0" w:color="auto"/>
        <w:right w:val="none" w:sz="0" w:space="0" w:color="auto"/>
      </w:divBdr>
    </w:div>
    <w:div w:id="1029725414">
      <w:bodyDiv w:val="1"/>
      <w:marLeft w:val="0"/>
      <w:marRight w:val="0"/>
      <w:marTop w:val="0"/>
      <w:marBottom w:val="0"/>
      <w:divBdr>
        <w:top w:val="none" w:sz="0" w:space="0" w:color="auto"/>
        <w:left w:val="none" w:sz="0" w:space="0" w:color="auto"/>
        <w:bottom w:val="none" w:sz="0" w:space="0" w:color="auto"/>
        <w:right w:val="none" w:sz="0" w:space="0" w:color="auto"/>
      </w:divBdr>
    </w:div>
    <w:div w:id="1034190786">
      <w:bodyDiv w:val="1"/>
      <w:marLeft w:val="0"/>
      <w:marRight w:val="0"/>
      <w:marTop w:val="0"/>
      <w:marBottom w:val="0"/>
      <w:divBdr>
        <w:top w:val="none" w:sz="0" w:space="0" w:color="auto"/>
        <w:left w:val="none" w:sz="0" w:space="0" w:color="auto"/>
        <w:bottom w:val="none" w:sz="0" w:space="0" w:color="auto"/>
        <w:right w:val="none" w:sz="0" w:space="0" w:color="auto"/>
      </w:divBdr>
    </w:div>
    <w:div w:id="1044910953">
      <w:bodyDiv w:val="1"/>
      <w:marLeft w:val="0"/>
      <w:marRight w:val="0"/>
      <w:marTop w:val="0"/>
      <w:marBottom w:val="0"/>
      <w:divBdr>
        <w:top w:val="none" w:sz="0" w:space="0" w:color="auto"/>
        <w:left w:val="none" w:sz="0" w:space="0" w:color="auto"/>
        <w:bottom w:val="none" w:sz="0" w:space="0" w:color="auto"/>
        <w:right w:val="none" w:sz="0" w:space="0" w:color="auto"/>
      </w:divBdr>
      <w:divsChild>
        <w:div w:id="96562062">
          <w:marLeft w:val="0"/>
          <w:marRight w:val="0"/>
          <w:marTop w:val="0"/>
          <w:marBottom w:val="0"/>
          <w:divBdr>
            <w:top w:val="none" w:sz="0" w:space="0" w:color="auto"/>
            <w:left w:val="none" w:sz="0" w:space="0" w:color="auto"/>
            <w:bottom w:val="none" w:sz="0" w:space="0" w:color="auto"/>
            <w:right w:val="none" w:sz="0" w:space="0" w:color="auto"/>
          </w:divBdr>
          <w:divsChild>
            <w:div w:id="28196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14902">
      <w:bodyDiv w:val="1"/>
      <w:marLeft w:val="0"/>
      <w:marRight w:val="0"/>
      <w:marTop w:val="0"/>
      <w:marBottom w:val="0"/>
      <w:divBdr>
        <w:top w:val="none" w:sz="0" w:space="0" w:color="auto"/>
        <w:left w:val="none" w:sz="0" w:space="0" w:color="auto"/>
        <w:bottom w:val="none" w:sz="0" w:space="0" w:color="auto"/>
        <w:right w:val="none" w:sz="0" w:space="0" w:color="auto"/>
      </w:divBdr>
    </w:div>
    <w:div w:id="1099761538">
      <w:bodyDiv w:val="1"/>
      <w:marLeft w:val="0"/>
      <w:marRight w:val="0"/>
      <w:marTop w:val="0"/>
      <w:marBottom w:val="0"/>
      <w:divBdr>
        <w:top w:val="none" w:sz="0" w:space="0" w:color="auto"/>
        <w:left w:val="none" w:sz="0" w:space="0" w:color="auto"/>
        <w:bottom w:val="none" w:sz="0" w:space="0" w:color="auto"/>
        <w:right w:val="none" w:sz="0" w:space="0" w:color="auto"/>
      </w:divBdr>
    </w:div>
    <w:div w:id="1114326050">
      <w:bodyDiv w:val="1"/>
      <w:marLeft w:val="0"/>
      <w:marRight w:val="0"/>
      <w:marTop w:val="0"/>
      <w:marBottom w:val="0"/>
      <w:divBdr>
        <w:top w:val="none" w:sz="0" w:space="0" w:color="auto"/>
        <w:left w:val="none" w:sz="0" w:space="0" w:color="auto"/>
        <w:bottom w:val="none" w:sz="0" w:space="0" w:color="auto"/>
        <w:right w:val="none" w:sz="0" w:space="0" w:color="auto"/>
      </w:divBdr>
    </w:div>
    <w:div w:id="1162621065">
      <w:bodyDiv w:val="1"/>
      <w:marLeft w:val="0"/>
      <w:marRight w:val="0"/>
      <w:marTop w:val="0"/>
      <w:marBottom w:val="0"/>
      <w:divBdr>
        <w:top w:val="none" w:sz="0" w:space="0" w:color="auto"/>
        <w:left w:val="none" w:sz="0" w:space="0" w:color="auto"/>
        <w:bottom w:val="none" w:sz="0" w:space="0" w:color="auto"/>
        <w:right w:val="none" w:sz="0" w:space="0" w:color="auto"/>
      </w:divBdr>
    </w:div>
    <w:div w:id="1164318194">
      <w:bodyDiv w:val="1"/>
      <w:marLeft w:val="0"/>
      <w:marRight w:val="0"/>
      <w:marTop w:val="0"/>
      <w:marBottom w:val="0"/>
      <w:divBdr>
        <w:top w:val="none" w:sz="0" w:space="0" w:color="auto"/>
        <w:left w:val="none" w:sz="0" w:space="0" w:color="auto"/>
        <w:bottom w:val="none" w:sz="0" w:space="0" w:color="auto"/>
        <w:right w:val="none" w:sz="0" w:space="0" w:color="auto"/>
      </w:divBdr>
    </w:div>
    <w:div w:id="1237401183">
      <w:bodyDiv w:val="1"/>
      <w:marLeft w:val="0"/>
      <w:marRight w:val="0"/>
      <w:marTop w:val="0"/>
      <w:marBottom w:val="0"/>
      <w:divBdr>
        <w:top w:val="none" w:sz="0" w:space="0" w:color="auto"/>
        <w:left w:val="none" w:sz="0" w:space="0" w:color="auto"/>
        <w:bottom w:val="none" w:sz="0" w:space="0" w:color="auto"/>
        <w:right w:val="none" w:sz="0" w:space="0" w:color="auto"/>
      </w:divBdr>
    </w:div>
    <w:div w:id="1239054194">
      <w:bodyDiv w:val="1"/>
      <w:marLeft w:val="0"/>
      <w:marRight w:val="0"/>
      <w:marTop w:val="0"/>
      <w:marBottom w:val="0"/>
      <w:divBdr>
        <w:top w:val="none" w:sz="0" w:space="0" w:color="auto"/>
        <w:left w:val="none" w:sz="0" w:space="0" w:color="auto"/>
        <w:bottom w:val="none" w:sz="0" w:space="0" w:color="auto"/>
        <w:right w:val="none" w:sz="0" w:space="0" w:color="auto"/>
      </w:divBdr>
    </w:div>
    <w:div w:id="1255893116">
      <w:bodyDiv w:val="1"/>
      <w:marLeft w:val="0"/>
      <w:marRight w:val="0"/>
      <w:marTop w:val="0"/>
      <w:marBottom w:val="0"/>
      <w:divBdr>
        <w:top w:val="none" w:sz="0" w:space="0" w:color="auto"/>
        <w:left w:val="none" w:sz="0" w:space="0" w:color="auto"/>
        <w:bottom w:val="none" w:sz="0" w:space="0" w:color="auto"/>
        <w:right w:val="none" w:sz="0" w:space="0" w:color="auto"/>
      </w:divBdr>
    </w:div>
    <w:div w:id="1258714440">
      <w:bodyDiv w:val="1"/>
      <w:marLeft w:val="0"/>
      <w:marRight w:val="0"/>
      <w:marTop w:val="0"/>
      <w:marBottom w:val="0"/>
      <w:divBdr>
        <w:top w:val="none" w:sz="0" w:space="0" w:color="auto"/>
        <w:left w:val="none" w:sz="0" w:space="0" w:color="auto"/>
        <w:bottom w:val="none" w:sz="0" w:space="0" w:color="auto"/>
        <w:right w:val="none" w:sz="0" w:space="0" w:color="auto"/>
      </w:divBdr>
    </w:div>
    <w:div w:id="1259103039">
      <w:bodyDiv w:val="1"/>
      <w:marLeft w:val="0"/>
      <w:marRight w:val="0"/>
      <w:marTop w:val="0"/>
      <w:marBottom w:val="0"/>
      <w:divBdr>
        <w:top w:val="none" w:sz="0" w:space="0" w:color="auto"/>
        <w:left w:val="none" w:sz="0" w:space="0" w:color="auto"/>
        <w:bottom w:val="none" w:sz="0" w:space="0" w:color="auto"/>
        <w:right w:val="none" w:sz="0" w:space="0" w:color="auto"/>
      </w:divBdr>
    </w:div>
    <w:div w:id="1306741876">
      <w:bodyDiv w:val="1"/>
      <w:marLeft w:val="0"/>
      <w:marRight w:val="0"/>
      <w:marTop w:val="0"/>
      <w:marBottom w:val="0"/>
      <w:divBdr>
        <w:top w:val="none" w:sz="0" w:space="0" w:color="auto"/>
        <w:left w:val="none" w:sz="0" w:space="0" w:color="auto"/>
        <w:bottom w:val="none" w:sz="0" w:space="0" w:color="auto"/>
        <w:right w:val="none" w:sz="0" w:space="0" w:color="auto"/>
      </w:divBdr>
    </w:div>
    <w:div w:id="1311983815">
      <w:bodyDiv w:val="1"/>
      <w:marLeft w:val="0"/>
      <w:marRight w:val="0"/>
      <w:marTop w:val="0"/>
      <w:marBottom w:val="0"/>
      <w:divBdr>
        <w:top w:val="none" w:sz="0" w:space="0" w:color="auto"/>
        <w:left w:val="none" w:sz="0" w:space="0" w:color="auto"/>
        <w:bottom w:val="none" w:sz="0" w:space="0" w:color="auto"/>
        <w:right w:val="none" w:sz="0" w:space="0" w:color="auto"/>
      </w:divBdr>
    </w:div>
    <w:div w:id="1326930229">
      <w:bodyDiv w:val="1"/>
      <w:marLeft w:val="0"/>
      <w:marRight w:val="0"/>
      <w:marTop w:val="0"/>
      <w:marBottom w:val="0"/>
      <w:divBdr>
        <w:top w:val="none" w:sz="0" w:space="0" w:color="auto"/>
        <w:left w:val="none" w:sz="0" w:space="0" w:color="auto"/>
        <w:bottom w:val="none" w:sz="0" w:space="0" w:color="auto"/>
        <w:right w:val="none" w:sz="0" w:space="0" w:color="auto"/>
      </w:divBdr>
      <w:divsChild>
        <w:div w:id="70663454">
          <w:marLeft w:val="0"/>
          <w:marRight w:val="0"/>
          <w:marTop w:val="0"/>
          <w:marBottom w:val="0"/>
          <w:divBdr>
            <w:top w:val="none" w:sz="0" w:space="0" w:color="auto"/>
            <w:left w:val="none" w:sz="0" w:space="0" w:color="auto"/>
            <w:bottom w:val="none" w:sz="0" w:space="0" w:color="auto"/>
            <w:right w:val="none" w:sz="0" w:space="0" w:color="auto"/>
          </w:divBdr>
          <w:divsChild>
            <w:div w:id="104852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797016">
      <w:bodyDiv w:val="1"/>
      <w:marLeft w:val="0"/>
      <w:marRight w:val="0"/>
      <w:marTop w:val="0"/>
      <w:marBottom w:val="0"/>
      <w:divBdr>
        <w:top w:val="none" w:sz="0" w:space="0" w:color="auto"/>
        <w:left w:val="none" w:sz="0" w:space="0" w:color="auto"/>
        <w:bottom w:val="none" w:sz="0" w:space="0" w:color="auto"/>
        <w:right w:val="none" w:sz="0" w:space="0" w:color="auto"/>
      </w:divBdr>
    </w:div>
    <w:div w:id="1348366902">
      <w:bodyDiv w:val="1"/>
      <w:marLeft w:val="0"/>
      <w:marRight w:val="0"/>
      <w:marTop w:val="0"/>
      <w:marBottom w:val="0"/>
      <w:divBdr>
        <w:top w:val="none" w:sz="0" w:space="0" w:color="auto"/>
        <w:left w:val="none" w:sz="0" w:space="0" w:color="auto"/>
        <w:bottom w:val="none" w:sz="0" w:space="0" w:color="auto"/>
        <w:right w:val="none" w:sz="0" w:space="0" w:color="auto"/>
      </w:divBdr>
    </w:div>
    <w:div w:id="1358234656">
      <w:bodyDiv w:val="1"/>
      <w:marLeft w:val="0"/>
      <w:marRight w:val="0"/>
      <w:marTop w:val="0"/>
      <w:marBottom w:val="0"/>
      <w:divBdr>
        <w:top w:val="none" w:sz="0" w:space="0" w:color="auto"/>
        <w:left w:val="none" w:sz="0" w:space="0" w:color="auto"/>
        <w:bottom w:val="none" w:sz="0" w:space="0" w:color="auto"/>
        <w:right w:val="none" w:sz="0" w:space="0" w:color="auto"/>
      </w:divBdr>
    </w:div>
    <w:div w:id="1364550905">
      <w:bodyDiv w:val="1"/>
      <w:marLeft w:val="0"/>
      <w:marRight w:val="0"/>
      <w:marTop w:val="0"/>
      <w:marBottom w:val="0"/>
      <w:divBdr>
        <w:top w:val="none" w:sz="0" w:space="0" w:color="auto"/>
        <w:left w:val="none" w:sz="0" w:space="0" w:color="auto"/>
        <w:bottom w:val="none" w:sz="0" w:space="0" w:color="auto"/>
        <w:right w:val="none" w:sz="0" w:space="0" w:color="auto"/>
      </w:divBdr>
      <w:divsChild>
        <w:div w:id="1768109752">
          <w:marLeft w:val="0"/>
          <w:marRight w:val="0"/>
          <w:marTop w:val="0"/>
          <w:marBottom w:val="0"/>
          <w:divBdr>
            <w:top w:val="none" w:sz="0" w:space="0" w:color="auto"/>
            <w:left w:val="none" w:sz="0" w:space="0" w:color="auto"/>
            <w:bottom w:val="none" w:sz="0" w:space="0" w:color="auto"/>
            <w:right w:val="none" w:sz="0" w:space="0" w:color="auto"/>
          </w:divBdr>
          <w:divsChild>
            <w:div w:id="174653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8475">
      <w:bodyDiv w:val="1"/>
      <w:marLeft w:val="0"/>
      <w:marRight w:val="0"/>
      <w:marTop w:val="0"/>
      <w:marBottom w:val="0"/>
      <w:divBdr>
        <w:top w:val="none" w:sz="0" w:space="0" w:color="auto"/>
        <w:left w:val="none" w:sz="0" w:space="0" w:color="auto"/>
        <w:bottom w:val="none" w:sz="0" w:space="0" w:color="auto"/>
        <w:right w:val="none" w:sz="0" w:space="0" w:color="auto"/>
      </w:divBdr>
      <w:divsChild>
        <w:div w:id="155343797">
          <w:marLeft w:val="0"/>
          <w:marRight w:val="0"/>
          <w:marTop w:val="0"/>
          <w:marBottom w:val="0"/>
          <w:divBdr>
            <w:top w:val="none" w:sz="0" w:space="0" w:color="auto"/>
            <w:left w:val="none" w:sz="0" w:space="0" w:color="auto"/>
            <w:bottom w:val="none" w:sz="0" w:space="0" w:color="auto"/>
            <w:right w:val="none" w:sz="0" w:space="0" w:color="auto"/>
          </w:divBdr>
          <w:divsChild>
            <w:div w:id="11031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041982">
      <w:bodyDiv w:val="1"/>
      <w:marLeft w:val="0"/>
      <w:marRight w:val="0"/>
      <w:marTop w:val="0"/>
      <w:marBottom w:val="0"/>
      <w:divBdr>
        <w:top w:val="none" w:sz="0" w:space="0" w:color="auto"/>
        <w:left w:val="none" w:sz="0" w:space="0" w:color="auto"/>
        <w:bottom w:val="none" w:sz="0" w:space="0" w:color="auto"/>
        <w:right w:val="none" w:sz="0" w:space="0" w:color="auto"/>
      </w:divBdr>
    </w:div>
    <w:div w:id="1438674533">
      <w:bodyDiv w:val="1"/>
      <w:marLeft w:val="0"/>
      <w:marRight w:val="0"/>
      <w:marTop w:val="0"/>
      <w:marBottom w:val="0"/>
      <w:divBdr>
        <w:top w:val="none" w:sz="0" w:space="0" w:color="auto"/>
        <w:left w:val="none" w:sz="0" w:space="0" w:color="auto"/>
        <w:bottom w:val="none" w:sz="0" w:space="0" w:color="auto"/>
        <w:right w:val="none" w:sz="0" w:space="0" w:color="auto"/>
      </w:divBdr>
    </w:div>
    <w:div w:id="1467552877">
      <w:bodyDiv w:val="1"/>
      <w:marLeft w:val="0"/>
      <w:marRight w:val="0"/>
      <w:marTop w:val="0"/>
      <w:marBottom w:val="0"/>
      <w:divBdr>
        <w:top w:val="none" w:sz="0" w:space="0" w:color="auto"/>
        <w:left w:val="none" w:sz="0" w:space="0" w:color="auto"/>
        <w:bottom w:val="none" w:sz="0" w:space="0" w:color="auto"/>
        <w:right w:val="none" w:sz="0" w:space="0" w:color="auto"/>
      </w:divBdr>
    </w:div>
    <w:div w:id="1477642052">
      <w:bodyDiv w:val="1"/>
      <w:marLeft w:val="0"/>
      <w:marRight w:val="0"/>
      <w:marTop w:val="0"/>
      <w:marBottom w:val="0"/>
      <w:divBdr>
        <w:top w:val="none" w:sz="0" w:space="0" w:color="auto"/>
        <w:left w:val="none" w:sz="0" w:space="0" w:color="auto"/>
        <w:bottom w:val="none" w:sz="0" w:space="0" w:color="auto"/>
        <w:right w:val="none" w:sz="0" w:space="0" w:color="auto"/>
      </w:divBdr>
    </w:div>
    <w:div w:id="1507131947">
      <w:bodyDiv w:val="1"/>
      <w:marLeft w:val="0"/>
      <w:marRight w:val="0"/>
      <w:marTop w:val="0"/>
      <w:marBottom w:val="0"/>
      <w:divBdr>
        <w:top w:val="none" w:sz="0" w:space="0" w:color="auto"/>
        <w:left w:val="none" w:sz="0" w:space="0" w:color="auto"/>
        <w:bottom w:val="none" w:sz="0" w:space="0" w:color="auto"/>
        <w:right w:val="none" w:sz="0" w:space="0" w:color="auto"/>
      </w:divBdr>
      <w:divsChild>
        <w:div w:id="1426803419">
          <w:marLeft w:val="0"/>
          <w:marRight w:val="0"/>
          <w:marTop w:val="0"/>
          <w:marBottom w:val="0"/>
          <w:divBdr>
            <w:top w:val="none" w:sz="0" w:space="0" w:color="auto"/>
            <w:left w:val="none" w:sz="0" w:space="0" w:color="auto"/>
            <w:bottom w:val="none" w:sz="0" w:space="0" w:color="auto"/>
            <w:right w:val="none" w:sz="0" w:space="0" w:color="auto"/>
          </w:divBdr>
          <w:divsChild>
            <w:div w:id="12262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11123">
      <w:bodyDiv w:val="1"/>
      <w:marLeft w:val="0"/>
      <w:marRight w:val="0"/>
      <w:marTop w:val="0"/>
      <w:marBottom w:val="0"/>
      <w:divBdr>
        <w:top w:val="none" w:sz="0" w:space="0" w:color="auto"/>
        <w:left w:val="none" w:sz="0" w:space="0" w:color="auto"/>
        <w:bottom w:val="none" w:sz="0" w:space="0" w:color="auto"/>
        <w:right w:val="none" w:sz="0" w:space="0" w:color="auto"/>
      </w:divBdr>
    </w:div>
    <w:div w:id="1529413797">
      <w:bodyDiv w:val="1"/>
      <w:marLeft w:val="0"/>
      <w:marRight w:val="0"/>
      <w:marTop w:val="0"/>
      <w:marBottom w:val="0"/>
      <w:divBdr>
        <w:top w:val="none" w:sz="0" w:space="0" w:color="auto"/>
        <w:left w:val="none" w:sz="0" w:space="0" w:color="auto"/>
        <w:bottom w:val="none" w:sz="0" w:space="0" w:color="auto"/>
        <w:right w:val="none" w:sz="0" w:space="0" w:color="auto"/>
      </w:divBdr>
    </w:div>
    <w:div w:id="1550460875">
      <w:bodyDiv w:val="1"/>
      <w:marLeft w:val="0"/>
      <w:marRight w:val="0"/>
      <w:marTop w:val="0"/>
      <w:marBottom w:val="0"/>
      <w:divBdr>
        <w:top w:val="none" w:sz="0" w:space="0" w:color="auto"/>
        <w:left w:val="none" w:sz="0" w:space="0" w:color="auto"/>
        <w:bottom w:val="none" w:sz="0" w:space="0" w:color="auto"/>
        <w:right w:val="none" w:sz="0" w:space="0" w:color="auto"/>
      </w:divBdr>
    </w:div>
    <w:div w:id="1556354631">
      <w:bodyDiv w:val="1"/>
      <w:marLeft w:val="0"/>
      <w:marRight w:val="0"/>
      <w:marTop w:val="0"/>
      <w:marBottom w:val="0"/>
      <w:divBdr>
        <w:top w:val="none" w:sz="0" w:space="0" w:color="auto"/>
        <w:left w:val="none" w:sz="0" w:space="0" w:color="auto"/>
        <w:bottom w:val="none" w:sz="0" w:space="0" w:color="auto"/>
        <w:right w:val="none" w:sz="0" w:space="0" w:color="auto"/>
      </w:divBdr>
    </w:div>
    <w:div w:id="1562903761">
      <w:bodyDiv w:val="1"/>
      <w:marLeft w:val="0"/>
      <w:marRight w:val="0"/>
      <w:marTop w:val="0"/>
      <w:marBottom w:val="0"/>
      <w:divBdr>
        <w:top w:val="none" w:sz="0" w:space="0" w:color="auto"/>
        <w:left w:val="none" w:sz="0" w:space="0" w:color="auto"/>
        <w:bottom w:val="none" w:sz="0" w:space="0" w:color="auto"/>
        <w:right w:val="none" w:sz="0" w:space="0" w:color="auto"/>
      </w:divBdr>
    </w:div>
    <w:div w:id="1566717149">
      <w:bodyDiv w:val="1"/>
      <w:marLeft w:val="0"/>
      <w:marRight w:val="0"/>
      <w:marTop w:val="0"/>
      <w:marBottom w:val="0"/>
      <w:divBdr>
        <w:top w:val="none" w:sz="0" w:space="0" w:color="auto"/>
        <w:left w:val="none" w:sz="0" w:space="0" w:color="auto"/>
        <w:bottom w:val="none" w:sz="0" w:space="0" w:color="auto"/>
        <w:right w:val="none" w:sz="0" w:space="0" w:color="auto"/>
      </w:divBdr>
    </w:div>
    <w:div w:id="1593123568">
      <w:bodyDiv w:val="1"/>
      <w:marLeft w:val="0"/>
      <w:marRight w:val="0"/>
      <w:marTop w:val="0"/>
      <w:marBottom w:val="0"/>
      <w:divBdr>
        <w:top w:val="none" w:sz="0" w:space="0" w:color="auto"/>
        <w:left w:val="none" w:sz="0" w:space="0" w:color="auto"/>
        <w:bottom w:val="none" w:sz="0" w:space="0" w:color="auto"/>
        <w:right w:val="none" w:sz="0" w:space="0" w:color="auto"/>
      </w:divBdr>
      <w:divsChild>
        <w:div w:id="813375122">
          <w:marLeft w:val="0"/>
          <w:marRight w:val="0"/>
          <w:marTop w:val="0"/>
          <w:marBottom w:val="0"/>
          <w:divBdr>
            <w:top w:val="none" w:sz="0" w:space="0" w:color="auto"/>
            <w:left w:val="none" w:sz="0" w:space="0" w:color="auto"/>
            <w:bottom w:val="none" w:sz="0" w:space="0" w:color="auto"/>
            <w:right w:val="none" w:sz="0" w:space="0" w:color="auto"/>
          </w:divBdr>
          <w:divsChild>
            <w:div w:id="12781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129814">
      <w:bodyDiv w:val="1"/>
      <w:marLeft w:val="0"/>
      <w:marRight w:val="0"/>
      <w:marTop w:val="0"/>
      <w:marBottom w:val="0"/>
      <w:divBdr>
        <w:top w:val="none" w:sz="0" w:space="0" w:color="auto"/>
        <w:left w:val="none" w:sz="0" w:space="0" w:color="auto"/>
        <w:bottom w:val="none" w:sz="0" w:space="0" w:color="auto"/>
        <w:right w:val="none" w:sz="0" w:space="0" w:color="auto"/>
      </w:divBdr>
      <w:divsChild>
        <w:div w:id="514684979">
          <w:marLeft w:val="0"/>
          <w:marRight w:val="0"/>
          <w:marTop w:val="0"/>
          <w:marBottom w:val="0"/>
          <w:divBdr>
            <w:top w:val="none" w:sz="0" w:space="0" w:color="auto"/>
            <w:left w:val="none" w:sz="0" w:space="0" w:color="auto"/>
            <w:bottom w:val="none" w:sz="0" w:space="0" w:color="auto"/>
            <w:right w:val="none" w:sz="0" w:space="0" w:color="auto"/>
          </w:divBdr>
          <w:divsChild>
            <w:div w:id="453134442">
              <w:marLeft w:val="0"/>
              <w:marRight w:val="0"/>
              <w:marTop w:val="0"/>
              <w:marBottom w:val="0"/>
              <w:divBdr>
                <w:top w:val="none" w:sz="0" w:space="0" w:color="auto"/>
                <w:left w:val="none" w:sz="0" w:space="0" w:color="auto"/>
                <w:bottom w:val="none" w:sz="0" w:space="0" w:color="auto"/>
                <w:right w:val="none" w:sz="0" w:space="0" w:color="auto"/>
              </w:divBdr>
              <w:divsChild>
                <w:div w:id="2035614497">
                  <w:marLeft w:val="0"/>
                  <w:marRight w:val="0"/>
                  <w:marTop w:val="0"/>
                  <w:marBottom w:val="0"/>
                  <w:divBdr>
                    <w:top w:val="none" w:sz="0" w:space="0" w:color="auto"/>
                    <w:left w:val="none" w:sz="0" w:space="0" w:color="auto"/>
                    <w:bottom w:val="none" w:sz="0" w:space="0" w:color="auto"/>
                    <w:right w:val="none" w:sz="0" w:space="0" w:color="auto"/>
                  </w:divBdr>
                  <w:divsChild>
                    <w:div w:id="2121026865">
                      <w:marLeft w:val="0"/>
                      <w:marRight w:val="0"/>
                      <w:marTop w:val="0"/>
                      <w:marBottom w:val="0"/>
                      <w:divBdr>
                        <w:top w:val="none" w:sz="0" w:space="0" w:color="auto"/>
                        <w:left w:val="none" w:sz="0" w:space="0" w:color="auto"/>
                        <w:bottom w:val="none" w:sz="0" w:space="0" w:color="auto"/>
                        <w:right w:val="none" w:sz="0" w:space="0" w:color="auto"/>
                      </w:divBdr>
                      <w:divsChild>
                        <w:div w:id="72437602">
                          <w:marLeft w:val="0"/>
                          <w:marRight w:val="0"/>
                          <w:marTop w:val="0"/>
                          <w:marBottom w:val="0"/>
                          <w:divBdr>
                            <w:top w:val="none" w:sz="0" w:space="0" w:color="auto"/>
                            <w:left w:val="none" w:sz="0" w:space="0" w:color="auto"/>
                            <w:bottom w:val="none" w:sz="0" w:space="0" w:color="auto"/>
                            <w:right w:val="none" w:sz="0" w:space="0" w:color="auto"/>
                          </w:divBdr>
                          <w:divsChild>
                            <w:div w:id="19086510">
                              <w:marLeft w:val="0"/>
                              <w:marRight w:val="0"/>
                              <w:marTop w:val="0"/>
                              <w:marBottom w:val="0"/>
                              <w:divBdr>
                                <w:top w:val="none" w:sz="0" w:space="0" w:color="auto"/>
                                <w:left w:val="none" w:sz="0" w:space="0" w:color="auto"/>
                                <w:bottom w:val="none" w:sz="0" w:space="0" w:color="auto"/>
                                <w:right w:val="none" w:sz="0" w:space="0" w:color="auto"/>
                              </w:divBdr>
                              <w:divsChild>
                                <w:div w:id="10752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5304019">
      <w:bodyDiv w:val="1"/>
      <w:marLeft w:val="0"/>
      <w:marRight w:val="0"/>
      <w:marTop w:val="0"/>
      <w:marBottom w:val="0"/>
      <w:divBdr>
        <w:top w:val="none" w:sz="0" w:space="0" w:color="auto"/>
        <w:left w:val="none" w:sz="0" w:space="0" w:color="auto"/>
        <w:bottom w:val="none" w:sz="0" w:space="0" w:color="auto"/>
        <w:right w:val="none" w:sz="0" w:space="0" w:color="auto"/>
      </w:divBdr>
    </w:div>
    <w:div w:id="1674410457">
      <w:bodyDiv w:val="1"/>
      <w:marLeft w:val="0"/>
      <w:marRight w:val="0"/>
      <w:marTop w:val="0"/>
      <w:marBottom w:val="0"/>
      <w:divBdr>
        <w:top w:val="none" w:sz="0" w:space="0" w:color="auto"/>
        <w:left w:val="none" w:sz="0" w:space="0" w:color="auto"/>
        <w:bottom w:val="none" w:sz="0" w:space="0" w:color="auto"/>
        <w:right w:val="none" w:sz="0" w:space="0" w:color="auto"/>
      </w:divBdr>
    </w:div>
    <w:div w:id="1679499888">
      <w:bodyDiv w:val="1"/>
      <w:marLeft w:val="0"/>
      <w:marRight w:val="0"/>
      <w:marTop w:val="0"/>
      <w:marBottom w:val="0"/>
      <w:divBdr>
        <w:top w:val="none" w:sz="0" w:space="0" w:color="auto"/>
        <w:left w:val="none" w:sz="0" w:space="0" w:color="auto"/>
        <w:bottom w:val="none" w:sz="0" w:space="0" w:color="auto"/>
        <w:right w:val="none" w:sz="0" w:space="0" w:color="auto"/>
      </w:divBdr>
      <w:divsChild>
        <w:div w:id="1906797882">
          <w:marLeft w:val="0"/>
          <w:marRight w:val="0"/>
          <w:marTop w:val="0"/>
          <w:marBottom w:val="0"/>
          <w:divBdr>
            <w:top w:val="none" w:sz="0" w:space="0" w:color="auto"/>
            <w:left w:val="none" w:sz="0" w:space="0" w:color="auto"/>
            <w:bottom w:val="none" w:sz="0" w:space="0" w:color="auto"/>
            <w:right w:val="none" w:sz="0" w:space="0" w:color="auto"/>
          </w:divBdr>
          <w:divsChild>
            <w:div w:id="10470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2110">
      <w:bodyDiv w:val="1"/>
      <w:marLeft w:val="0"/>
      <w:marRight w:val="0"/>
      <w:marTop w:val="0"/>
      <w:marBottom w:val="0"/>
      <w:divBdr>
        <w:top w:val="none" w:sz="0" w:space="0" w:color="auto"/>
        <w:left w:val="none" w:sz="0" w:space="0" w:color="auto"/>
        <w:bottom w:val="none" w:sz="0" w:space="0" w:color="auto"/>
        <w:right w:val="none" w:sz="0" w:space="0" w:color="auto"/>
      </w:divBdr>
    </w:div>
    <w:div w:id="1754083543">
      <w:bodyDiv w:val="1"/>
      <w:marLeft w:val="0"/>
      <w:marRight w:val="0"/>
      <w:marTop w:val="0"/>
      <w:marBottom w:val="0"/>
      <w:divBdr>
        <w:top w:val="none" w:sz="0" w:space="0" w:color="auto"/>
        <w:left w:val="none" w:sz="0" w:space="0" w:color="auto"/>
        <w:bottom w:val="none" w:sz="0" w:space="0" w:color="auto"/>
        <w:right w:val="none" w:sz="0" w:space="0" w:color="auto"/>
      </w:divBdr>
    </w:div>
    <w:div w:id="1789811227">
      <w:bodyDiv w:val="1"/>
      <w:marLeft w:val="0"/>
      <w:marRight w:val="0"/>
      <w:marTop w:val="0"/>
      <w:marBottom w:val="0"/>
      <w:divBdr>
        <w:top w:val="none" w:sz="0" w:space="0" w:color="auto"/>
        <w:left w:val="none" w:sz="0" w:space="0" w:color="auto"/>
        <w:bottom w:val="none" w:sz="0" w:space="0" w:color="auto"/>
        <w:right w:val="none" w:sz="0" w:space="0" w:color="auto"/>
      </w:divBdr>
    </w:div>
    <w:div w:id="1793015560">
      <w:bodyDiv w:val="1"/>
      <w:marLeft w:val="0"/>
      <w:marRight w:val="0"/>
      <w:marTop w:val="0"/>
      <w:marBottom w:val="0"/>
      <w:divBdr>
        <w:top w:val="none" w:sz="0" w:space="0" w:color="auto"/>
        <w:left w:val="none" w:sz="0" w:space="0" w:color="auto"/>
        <w:bottom w:val="none" w:sz="0" w:space="0" w:color="auto"/>
        <w:right w:val="none" w:sz="0" w:space="0" w:color="auto"/>
      </w:divBdr>
    </w:div>
    <w:div w:id="1801537312">
      <w:bodyDiv w:val="1"/>
      <w:marLeft w:val="0"/>
      <w:marRight w:val="0"/>
      <w:marTop w:val="0"/>
      <w:marBottom w:val="0"/>
      <w:divBdr>
        <w:top w:val="none" w:sz="0" w:space="0" w:color="auto"/>
        <w:left w:val="none" w:sz="0" w:space="0" w:color="auto"/>
        <w:bottom w:val="none" w:sz="0" w:space="0" w:color="auto"/>
        <w:right w:val="none" w:sz="0" w:space="0" w:color="auto"/>
      </w:divBdr>
    </w:div>
    <w:div w:id="1874463256">
      <w:bodyDiv w:val="1"/>
      <w:marLeft w:val="0"/>
      <w:marRight w:val="0"/>
      <w:marTop w:val="0"/>
      <w:marBottom w:val="0"/>
      <w:divBdr>
        <w:top w:val="none" w:sz="0" w:space="0" w:color="auto"/>
        <w:left w:val="none" w:sz="0" w:space="0" w:color="auto"/>
        <w:bottom w:val="none" w:sz="0" w:space="0" w:color="auto"/>
        <w:right w:val="none" w:sz="0" w:space="0" w:color="auto"/>
      </w:divBdr>
    </w:div>
    <w:div w:id="1876850944">
      <w:bodyDiv w:val="1"/>
      <w:marLeft w:val="0"/>
      <w:marRight w:val="0"/>
      <w:marTop w:val="0"/>
      <w:marBottom w:val="0"/>
      <w:divBdr>
        <w:top w:val="none" w:sz="0" w:space="0" w:color="auto"/>
        <w:left w:val="none" w:sz="0" w:space="0" w:color="auto"/>
        <w:bottom w:val="none" w:sz="0" w:space="0" w:color="auto"/>
        <w:right w:val="none" w:sz="0" w:space="0" w:color="auto"/>
      </w:divBdr>
    </w:div>
    <w:div w:id="1883246147">
      <w:bodyDiv w:val="1"/>
      <w:marLeft w:val="0"/>
      <w:marRight w:val="0"/>
      <w:marTop w:val="0"/>
      <w:marBottom w:val="0"/>
      <w:divBdr>
        <w:top w:val="none" w:sz="0" w:space="0" w:color="auto"/>
        <w:left w:val="none" w:sz="0" w:space="0" w:color="auto"/>
        <w:bottom w:val="none" w:sz="0" w:space="0" w:color="auto"/>
        <w:right w:val="none" w:sz="0" w:space="0" w:color="auto"/>
      </w:divBdr>
    </w:div>
    <w:div w:id="1899510679">
      <w:bodyDiv w:val="1"/>
      <w:marLeft w:val="0"/>
      <w:marRight w:val="0"/>
      <w:marTop w:val="0"/>
      <w:marBottom w:val="0"/>
      <w:divBdr>
        <w:top w:val="none" w:sz="0" w:space="0" w:color="auto"/>
        <w:left w:val="none" w:sz="0" w:space="0" w:color="auto"/>
        <w:bottom w:val="none" w:sz="0" w:space="0" w:color="auto"/>
        <w:right w:val="none" w:sz="0" w:space="0" w:color="auto"/>
      </w:divBdr>
    </w:div>
    <w:div w:id="1918859899">
      <w:bodyDiv w:val="1"/>
      <w:marLeft w:val="0"/>
      <w:marRight w:val="0"/>
      <w:marTop w:val="0"/>
      <w:marBottom w:val="0"/>
      <w:divBdr>
        <w:top w:val="none" w:sz="0" w:space="0" w:color="auto"/>
        <w:left w:val="none" w:sz="0" w:space="0" w:color="auto"/>
        <w:bottom w:val="none" w:sz="0" w:space="0" w:color="auto"/>
        <w:right w:val="none" w:sz="0" w:space="0" w:color="auto"/>
      </w:divBdr>
    </w:div>
    <w:div w:id="1956791188">
      <w:bodyDiv w:val="1"/>
      <w:marLeft w:val="0"/>
      <w:marRight w:val="0"/>
      <w:marTop w:val="0"/>
      <w:marBottom w:val="0"/>
      <w:divBdr>
        <w:top w:val="none" w:sz="0" w:space="0" w:color="auto"/>
        <w:left w:val="none" w:sz="0" w:space="0" w:color="auto"/>
        <w:bottom w:val="none" w:sz="0" w:space="0" w:color="auto"/>
        <w:right w:val="none" w:sz="0" w:space="0" w:color="auto"/>
      </w:divBdr>
    </w:div>
    <w:div w:id="1983391507">
      <w:bodyDiv w:val="1"/>
      <w:marLeft w:val="0"/>
      <w:marRight w:val="0"/>
      <w:marTop w:val="0"/>
      <w:marBottom w:val="0"/>
      <w:divBdr>
        <w:top w:val="none" w:sz="0" w:space="0" w:color="auto"/>
        <w:left w:val="none" w:sz="0" w:space="0" w:color="auto"/>
        <w:bottom w:val="none" w:sz="0" w:space="0" w:color="auto"/>
        <w:right w:val="none" w:sz="0" w:space="0" w:color="auto"/>
      </w:divBdr>
    </w:div>
    <w:div w:id="2000697056">
      <w:bodyDiv w:val="1"/>
      <w:marLeft w:val="0"/>
      <w:marRight w:val="0"/>
      <w:marTop w:val="0"/>
      <w:marBottom w:val="0"/>
      <w:divBdr>
        <w:top w:val="none" w:sz="0" w:space="0" w:color="auto"/>
        <w:left w:val="none" w:sz="0" w:space="0" w:color="auto"/>
        <w:bottom w:val="none" w:sz="0" w:space="0" w:color="auto"/>
        <w:right w:val="none" w:sz="0" w:space="0" w:color="auto"/>
      </w:divBdr>
    </w:div>
    <w:div w:id="2035300246">
      <w:bodyDiv w:val="1"/>
      <w:marLeft w:val="0"/>
      <w:marRight w:val="0"/>
      <w:marTop w:val="0"/>
      <w:marBottom w:val="0"/>
      <w:divBdr>
        <w:top w:val="none" w:sz="0" w:space="0" w:color="auto"/>
        <w:left w:val="none" w:sz="0" w:space="0" w:color="auto"/>
        <w:bottom w:val="none" w:sz="0" w:space="0" w:color="auto"/>
        <w:right w:val="none" w:sz="0" w:space="0" w:color="auto"/>
      </w:divBdr>
    </w:div>
    <w:div w:id="2062316545">
      <w:bodyDiv w:val="1"/>
      <w:marLeft w:val="0"/>
      <w:marRight w:val="0"/>
      <w:marTop w:val="0"/>
      <w:marBottom w:val="0"/>
      <w:divBdr>
        <w:top w:val="none" w:sz="0" w:space="0" w:color="auto"/>
        <w:left w:val="none" w:sz="0" w:space="0" w:color="auto"/>
        <w:bottom w:val="none" w:sz="0" w:space="0" w:color="auto"/>
        <w:right w:val="none" w:sz="0" w:space="0" w:color="auto"/>
      </w:divBdr>
    </w:div>
    <w:div w:id="2076318050">
      <w:bodyDiv w:val="1"/>
      <w:marLeft w:val="0"/>
      <w:marRight w:val="0"/>
      <w:marTop w:val="0"/>
      <w:marBottom w:val="0"/>
      <w:divBdr>
        <w:top w:val="none" w:sz="0" w:space="0" w:color="auto"/>
        <w:left w:val="none" w:sz="0" w:space="0" w:color="auto"/>
        <w:bottom w:val="none" w:sz="0" w:space="0" w:color="auto"/>
        <w:right w:val="none" w:sz="0" w:space="0" w:color="auto"/>
      </w:divBdr>
    </w:div>
    <w:div w:id="2080784773">
      <w:bodyDiv w:val="1"/>
      <w:marLeft w:val="0"/>
      <w:marRight w:val="0"/>
      <w:marTop w:val="0"/>
      <w:marBottom w:val="0"/>
      <w:divBdr>
        <w:top w:val="none" w:sz="0" w:space="0" w:color="auto"/>
        <w:left w:val="none" w:sz="0" w:space="0" w:color="auto"/>
        <w:bottom w:val="none" w:sz="0" w:space="0" w:color="auto"/>
        <w:right w:val="none" w:sz="0" w:space="0" w:color="auto"/>
      </w:divBdr>
    </w:div>
    <w:div w:id="2080983081">
      <w:bodyDiv w:val="1"/>
      <w:marLeft w:val="0"/>
      <w:marRight w:val="0"/>
      <w:marTop w:val="0"/>
      <w:marBottom w:val="0"/>
      <w:divBdr>
        <w:top w:val="none" w:sz="0" w:space="0" w:color="auto"/>
        <w:left w:val="none" w:sz="0" w:space="0" w:color="auto"/>
        <w:bottom w:val="none" w:sz="0" w:space="0" w:color="auto"/>
        <w:right w:val="none" w:sz="0" w:space="0" w:color="auto"/>
      </w:divBdr>
      <w:divsChild>
        <w:div w:id="355278807">
          <w:marLeft w:val="0"/>
          <w:marRight w:val="0"/>
          <w:marTop w:val="0"/>
          <w:marBottom w:val="0"/>
          <w:divBdr>
            <w:top w:val="none" w:sz="0" w:space="0" w:color="auto"/>
            <w:left w:val="none" w:sz="0" w:space="0" w:color="auto"/>
            <w:bottom w:val="none" w:sz="0" w:space="0" w:color="auto"/>
            <w:right w:val="none" w:sz="0" w:space="0" w:color="auto"/>
          </w:divBdr>
          <w:divsChild>
            <w:div w:id="33515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976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customXml" Target="../customXml/item13.xml"/><Relationship Id="rId18" Type="http://schemas.openxmlformats.org/officeDocument/2006/relationships/customXml" Target="../customXml/item18.xml"/><Relationship Id="rId26" Type="http://schemas.openxmlformats.org/officeDocument/2006/relationships/webSettings" Target="webSettings.xml"/><Relationship Id="rId3" Type="http://schemas.openxmlformats.org/officeDocument/2006/relationships/customXml" Target="../customXml/item3.xml"/><Relationship Id="rId21" Type="http://schemas.openxmlformats.org/officeDocument/2006/relationships/customXml" Target="../customXml/item21.xml"/><Relationship Id="rId7" Type="http://schemas.openxmlformats.org/officeDocument/2006/relationships/customXml" Target="../customXml/item7.xml"/><Relationship Id="rId12" Type="http://schemas.openxmlformats.org/officeDocument/2006/relationships/customXml" Target="../customXml/item12.xml"/><Relationship Id="rId17" Type="http://schemas.openxmlformats.org/officeDocument/2006/relationships/customXml" Target="../customXml/item17.xml"/><Relationship Id="rId25"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ustomXml" Target="../customXml/item16.xml"/><Relationship Id="rId20" Type="http://schemas.openxmlformats.org/officeDocument/2006/relationships/customXml" Target="../customXml/item20.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customXml" Target="../customXml/item11.xml"/><Relationship Id="rId24" Type="http://schemas.openxmlformats.org/officeDocument/2006/relationships/styles" Target="styl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customXml" Target="../customXml/item15.xml"/><Relationship Id="rId23" Type="http://schemas.openxmlformats.org/officeDocument/2006/relationships/numbering" Target="numbering.xml"/><Relationship Id="rId28" Type="http://schemas.openxmlformats.org/officeDocument/2006/relationships/endnotes" Target="endnotes.xml"/><Relationship Id="rId10" Type="http://schemas.openxmlformats.org/officeDocument/2006/relationships/customXml" Target="../customXml/item10.xml"/><Relationship Id="rId19" Type="http://schemas.openxmlformats.org/officeDocument/2006/relationships/customXml" Target="../customXml/item19.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customXml" Target="../customXml/item9.xml"/><Relationship Id="rId14" Type="http://schemas.openxmlformats.org/officeDocument/2006/relationships/customXml" Target="../customXml/item14.xml"/><Relationship Id="rId22" Type="http://schemas.openxmlformats.org/officeDocument/2006/relationships/customXml" Target="../customXml/item22.xml"/><Relationship Id="rId27" Type="http://schemas.openxmlformats.org/officeDocument/2006/relationships/footnotes" Target="footnotes.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_rels/item9.xml.rels><?xml version="1.0" encoding="UTF-8" standalone="yes"?>
<Relationships xmlns="http://schemas.openxmlformats.org/package/2006/relationships"><Relationship Id="rId1" Type="http://schemas.openxmlformats.org/officeDocument/2006/relationships/customXmlProps" Target="itemProps9.xml"/></Relationships>
</file>

<file path=customXml/_rels/item10.xml.rels><?xml version="1.0" encoding="UTF-8" standalone="yes"?>
<Relationships xmlns="http://schemas.openxmlformats.org/package/2006/relationships"><Relationship Id="rId1" Type="http://schemas.openxmlformats.org/officeDocument/2006/relationships/customXmlProps" Target="itemProps10.xml"/></Relationships>
</file>

<file path=customXml/_rels/item11.xml.rels><?xml version="1.0" encoding="UTF-8" standalone="yes"?>
<Relationships xmlns="http://schemas.openxmlformats.org/package/2006/relationships"><Relationship Id="rId1" Type="http://schemas.openxmlformats.org/officeDocument/2006/relationships/customXmlProps" Target="itemProps11.xml"/></Relationships>
</file>

<file path=customXml/_rels/item12.xml.rels><?xml version="1.0" encoding="UTF-8" standalone="yes"?>
<Relationships xmlns="http://schemas.openxmlformats.org/package/2006/relationships"><Relationship Id="rId1" Type="http://schemas.openxmlformats.org/officeDocument/2006/relationships/customXmlProps" Target="itemProps12.xml"/></Relationships>
</file>

<file path=customXml/_rels/item13.xml.rels><?xml version="1.0" encoding="UTF-8" standalone="yes"?>
<Relationships xmlns="http://schemas.openxmlformats.org/package/2006/relationships"><Relationship Id="rId1" Type="http://schemas.openxmlformats.org/officeDocument/2006/relationships/customXmlProps" Target="itemProps13.xml"/></Relationships>
</file>

<file path=customXml/_rels/item14.xml.rels><?xml version="1.0" encoding="UTF-8" standalone="yes"?>
<Relationships xmlns="http://schemas.openxmlformats.org/package/2006/relationships"><Relationship Id="rId1" Type="http://schemas.openxmlformats.org/officeDocument/2006/relationships/customXmlProps" Target="itemProps14.xml"/></Relationships>
</file>

<file path=customXml/_rels/item15.xml.rels><?xml version="1.0" encoding="UTF-8" standalone="yes"?>
<Relationships xmlns="http://schemas.openxmlformats.org/package/2006/relationships"><Relationship Id="rId1" Type="http://schemas.openxmlformats.org/officeDocument/2006/relationships/customXmlProps" Target="itemProps15.xml"/></Relationships>
</file>

<file path=customXml/_rels/item16.xml.rels><?xml version="1.0" encoding="UTF-8" standalone="yes"?>
<Relationships xmlns="http://schemas.openxmlformats.org/package/2006/relationships"><Relationship Id="rId1" Type="http://schemas.openxmlformats.org/officeDocument/2006/relationships/customXmlProps" Target="itemProps16.xml"/></Relationships>
</file>

<file path=customXml/_rels/item17.xml.rels><?xml version="1.0" encoding="UTF-8" standalone="yes"?>
<Relationships xmlns="http://schemas.openxmlformats.org/package/2006/relationships"><Relationship Id="rId1" Type="http://schemas.openxmlformats.org/officeDocument/2006/relationships/customXmlProps" Target="itemProps17.xml"/></Relationships>
</file>

<file path=customXml/_rels/item18.xml.rels><?xml version="1.0" encoding="UTF-8" standalone="yes"?>
<Relationships xmlns="http://schemas.openxmlformats.org/package/2006/relationships"><Relationship Id="rId1" Type="http://schemas.openxmlformats.org/officeDocument/2006/relationships/customXmlProps" Target="itemProps18.xml"/></Relationships>
</file>

<file path=customXml/_rels/item19.xml.rels><?xml version="1.0" encoding="UTF-8" standalone="yes"?>
<Relationships xmlns="http://schemas.openxmlformats.org/package/2006/relationships"><Relationship Id="rId1" Type="http://schemas.openxmlformats.org/officeDocument/2006/relationships/customXmlProps" Target="itemProps19.xml"/></Relationships>
</file>

<file path=customXml/_rels/item20.xml.rels><?xml version="1.0" encoding="UTF-8" standalone="yes"?>
<Relationships xmlns="http://schemas.openxmlformats.org/package/2006/relationships"><Relationship Id="rId1" Type="http://schemas.openxmlformats.org/officeDocument/2006/relationships/customXmlProps" Target="itemProps20.xml"/></Relationships>
</file>

<file path=customXml/_rels/item21.xml.rels><?xml version="1.0" encoding="UTF-8" standalone="yes"?>
<Relationships xmlns="http://schemas.openxmlformats.org/package/2006/relationships"><Relationship Id="rId1" Type="http://schemas.openxmlformats.org/officeDocument/2006/relationships/customXmlProps" Target="itemProps21.xml"/></Relationships>
</file>

<file path=customXml/_rels/item22.xml.rels><?xml version="1.0" encoding="UTF-8" standalone="yes"?>
<Relationships xmlns="http://schemas.openxmlformats.org/package/2006/relationships"><Relationship Id="rId1" Type="http://schemas.openxmlformats.org/officeDocument/2006/relationships/customXmlProps" Target="itemProps22.xml"/></Relationships>
</file>

<file path=customXml/item1.xml><?xml version="1.0" encoding="utf-8"?>
<mcd:customData xmlns="http://www.wps.cn/android/officeDocument/2013/mofficeCustomData" xmlns:mcd="http://www.wps.cn/android/officeDocument/2013/mofficeCustomData" version="2">
  <mcd:comments/>
</mcd: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cd:customData xmlns="http://www.wps.cn/android/officeDocument/2013/mofficeCustomData" xmlns:mcd="http://www.wps.cn/android/officeDocument/2013/mofficeCustomData" version="2">
  <mcd:comments/>
</mcd:customData>
</file>

<file path=customXml/item4.xml><?xml version="1.0" encoding="utf-8"?>
<mcd:customData xmlns="http://www.wps.cn/android/officeDocument/2013/mofficeCustomData" xmlns:mcd="http://www.wps.cn/android/officeDocument/2013/mofficeCustomData" version="2">
  <mcd:comments/>
</mcd:customData>
</file>

<file path=customXml/item5.xml><?xml version="1.0" encoding="utf-8"?>
<mcd:customData xmlns="http://www.wps.cn/android/officeDocument/2013/mofficeCustomData" xmlns:mcd="http://www.wps.cn/android/officeDocument/2013/mofficeCustomData" version="2">
  <mcd:comments/>
</mcd:customData>
</file>

<file path=customXml/item6.xml><?xml version="1.0" encoding="utf-8"?>
<mcd:customData xmlns="http://www.wps.cn/android/officeDocument/2013/mofficeCustomData" xmlns:mcd="http://www.wps.cn/android/officeDocument/2013/mofficeCustomData" version="2">
  <mcd:comments/>
</mcd:customData>
</file>

<file path=customXml/item7.xml><?xml version="1.0" encoding="utf-8"?>
<mcd:customData xmlns="http://www.wps.cn/android/officeDocument/2013/mofficeCustomData" xmlns:mcd="http://www.wps.cn/android/officeDocument/2013/mofficeCustomData" version="2">
  <mcd:comments/>
</mcd:customData>
</file>

<file path=customXml/item8.xml><?xml version="1.0" encoding="utf-8"?>
<mcd:customData xmlns="http://www.wps.cn/android/officeDocument/2013/mofficeCustomData" xmlns:mcd="http://www.wps.cn/android/officeDocument/2013/mofficeCustomData" version="2">
  <mcd:comments/>
</mcd:customData>
</file>

<file path=customXml/item9.xml><?xml version="1.0" encoding="utf-8"?>
<mcd:customData xmlns="http://www.wps.cn/android/officeDocument/2013/mofficeCustomData" xmlns:mcd="http://www.wps.cn/android/officeDocument/2013/mofficeCustomData" version="2">
  <mcd:comments/>
</mcd:customData>
</file>

<file path=customXml/item10.xml><?xml version="1.0" encoding="utf-8"?>
<mcd:customData xmlns="http://www.wps.cn/android/officeDocument/2013/mofficeCustomData" xmlns:mcd="http://www.wps.cn/android/officeDocument/2013/mofficeCustomData" version="2">
  <mcd:comments/>
</mcd:customData>
</file>

<file path=customXml/item11.xml><?xml version="1.0" encoding="utf-8"?>
<mcd:customData xmlns="http://www.wps.cn/android/officeDocument/2013/mofficeCustomData" xmlns:mcd="http://www.wps.cn/android/officeDocument/2013/mofficeCustomData" version="2">
  <mcd:comments/>
</mcd:customData>
</file>

<file path=customXml/item12.xml><?xml version="1.0" encoding="utf-8"?>
<mcd:customData xmlns="http://www.wps.cn/android/officeDocument/2013/mofficeCustomData" xmlns:mcd="http://www.wps.cn/android/officeDocument/2013/mofficeCustomData" version="2">
  <mcd:comments/>
</mcd:customData>
</file>

<file path=customXml/item13.xml><?xml version="1.0" encoding="utf-8"?>
<mcd:customData xmlns="http://www.wps.cn/android/officeDocument/2013/mofficeCustomData" xmlns:mcd="http://www.wps.cn/android/officeDocument/2013/mofficeCustomData" version="2">
  <mcd:comments/>
</mcd:customData>
</file>

<file path=customXml/item14.xml><?xml version="1.0" encoding="utf-8"?>
<mcd:customData xmlns="http://www.wps.cn/android/officeDocument/2013/mofficeCustomData" xmlns:mcd="http://www.wps.cn/android/officeDocument/2013/mofficeCustomData" version="2">
  <mcd:comments/>
</mcd:customData>
</file>

<file path=customXml/item15.xml><?xml version="1.0" encoding="utf-8"?>
<mcd:customData xmlns="http://www.wps.cn/android/officeDocument/2013/mofficeCustomData" xmlns:mcd="http://www.wps.cn/android/officeDocument/2013/mofficeCustomData" version="2">
  <mcd:comments/>
</mcd:customData>
</file>

<file path=customXml/item16.xml><?xml version="1.0" encoding="utf-8"?>
<mcd:customData xmlns="http://www.wps.cn/android/officeDocument/2013/mofficeCustomData" xmlns:mcd="http://www.wps.cn/android/officeDocument/2013/mofficeCustomData" version="2">
  <mcd:comments/>
</mcd:customData>
</file>

<file path=customXml/item17.xml><?xml version="1.0" encoding="utf-8"?>
<mcd:customData xmlns="http://www.wps.cn/android/officeDocument/2013/mofficeCustomData" xmlns:mcd="http://www.wps.cn/android/officeDocument/2013/mofficeCustomData" version="2">
  <mcd:comments/>
</mcd:customData>
</file>

<file path=customXml/item18.xml><?xml version="1.0" encoding="utf-8"?>
<mcd:customData xmlns="http://www.wps.cn/android/officeDocument/2013/mofficeCustomData" xmlns:mcd="http://www.wps.cn/android/officeDocument/2013/mofficeCustomData" version="2">
  <mcd:comments/>
</mcd:customData>
</file>

<file path=customXml/item19.xml><?xml version="1.0" encoding="utf-8"?>
<mcd:customData xmlns="http://www.wps.cn/android/officeDocument/2013/mofficeCustomData" xmlns:mcd="http://www.wps.cn/android/officeDocument/2013/mofficeCustomData" version="2">
  <mcd:comments/>
</mcd:customData>
</file>

<file path=customXml/item20.xml><?xml version="1.0" encoding="utf-8"?>
<mcd:customData xmlns="http://www.wps.cn/android/officeDocument/2013/mofficeCustomData" xmlns:mcd="http://www.wps.cn/android/officeDocument/2013/mofficeCustomData" version="2">
  <mcd:comments/>
</mcd:customData>
</file>

<file path=customXml/item21.xml><?xml version="1.0" encoding="utf-8"?>
<mcd:customData xmlns="http://www.wps.cn/android/officeDocument/2013/mofficeCustomData" xmlns:mcd="http://www.wps.cn/android/officeDocument/2013/mofficeCustomData" version="2">
  <mcd:comments/>
</mcd:customData>
</file>

<file path=customXml/item22.xml><?xml version="1.0" encoding="utf-8"?>
<mcd:customData xmlns="http://www.wps.cn/android/officeDocument/2013/mofficeCustomData" xmlns:mcd="http://www.wps.cn/android/officeDocument/2013/mofficeCustomData" version="2">
  <mcd:comments/>
</mcd:customData>
</file>

<file path=customXml/itemProps1.xml><?xml version="1.0" encoding="utf-8"?>
<ds:datastoreItem xmlns:ds="http://schemas.openxmlformats.org/officeDocument/2006/customXml" ds:itemID="{DA511370-1996-49CA-A4DC-8443F6B7EE9D}">
  <ds:schemaRefs>
    <ds:schemaRef ds:uri="http://www.wps.cn/android/officeDocument/2013/mofficeCustomData"/>
  </ds:schemaRefs>
</ds:datastoreItem>
</file>

<file path=customXml/itemProps2.xml><?xml version="1.0" encoding="utf-8"?>
<ds:datastoreItem xmlns:ds="http://schemas.openxmlformats.org/officeDocument/2006/customXml" ds:itemID="{E46DA704-91EF-48C4-898A-0F295F098770}">
  <ds:schemaRefs>
    <ds:schemaRef ds:uri="http://schemas.openxmlformats.org/officeDocument/2006/bibliography"/>
  </ds:schemaRefs>
</ds:datastoreItem>
</file>

<file path=customXml/itemProps3.xml><?xml version="1.0" encoding="utf-8"?>
<ds:datastoreItem xmlns:ds="http://schemas.openxmlformats.org/officeDocument/2006/customXml" ds:itemID="{A8D34B08-D5F4-4066-A540-782B582B6E61}">
  <ds:schemaRefs>
    <ds:schemaRef ds:uri="http://www.wps.cn/android/officeDocument/2013/mofficeCustomData"/>
  </ds:schemaRefs>
</ds:datastoreItem>
</file>

<file path=customXml/itemProps4.xml><?xml version="1.0" encoding="utf-8"?>
<ds:datastoreItem xmlns:ds="http://schemas.openxmlformats.org/officeDocument/2006/customXml" ds:itemID="{8F29F20B-7EE2-4E9C-BE97-20ACC8DA9E4A}">
  <ds:schemaRefs>
    <ds:schemaRef ds:uri="http://www.wps.cn/android/officeDocument/2013/mofficeCustomData"/>
  </ds:schemaRefs>
</ds:datastoreItem>
</file>

<file path=customXml/itemProps5.xml><?xml version="1.0" encoding="utf-8"?>
<ds:datastoreItem xmlns:ds="http://schemas.openxmlformats.org/officeDocument/2006/customXml" ds:itemID="{4654440D-A63B-4A22-BEB6-609F2311D636}">
  <ds:schemaRefs>
    <ds:schemaRef ds:uri="http://www.wps.cn/android/officeDocument/2013/mofficeCustomData"/>
  </ds:schemaRefs>
</ds:datastoreItem>
</file>

<file path=customXml/itemProps6.xml><?xml version="1.0" encoding="utf-8"?>
<ds:datastoreItem xmlns:ds="http://schemas.openxmlformats.org/officeDocument/2006/customXml" ds:itemID="{C4B6CB3D-9755-40A1-B1F3-6C03C58A5A08}">
  <ds:schemaRefs>
    <ds:schemaRef ds:uri="http://www.wps.cn/android/officeDocument/2013/mofficeCustomData"/>
  </ds:schemaRefs>
</ds:datastoreItem>
</file>

<file path=customXml/itemProps7.xml><?xml version="1.0" encoding="utf-8"?>
<ds:datastoreItem xmlns:ds="http://schemas.openxmlformats.org/officeDocument/2006/customXml" ds:itemID="{4B434E42-CD74-4151-AB3D-16A21EEC672E}">
  <ds:schemaRefs>
    <ds:schemaRef ds:uri="http://www.wps.cn/android/officeDocument/2013/mofficeCustomData"/>
  </ds:schemaRefs>
</ds:datastoreItem>
</file>

<file path=customXml/itemProps8.xml><?xml version="1.0" encoding="utf-8"?>
<ds:datastoreItem xmlns:ds="http://schemas.openxmlformats.org/officeDocument/2006/customXml" ds:itemID="{11518153-29C6-4F5A-A442-7CFBA2B5A263}">
  <ds:schemaRefs>
    <ds:schemaRef ds:uri="http://www.wps.cn/android/officeDocument/2013/mofficeCustomData"/>
  </ds:schemaRefs>
</ds:datastoreItem>
</file>

<file path=customXml/itemProps9.xml><?xml version="1.0" encoding="utf-8"?>
<ds:datastoreItem xmlns:ds="http://schemas.openxmlformats.org/officeDocument/2006/customXml" ds:itemID="{385F8655-7DFE-459A-9CD1-E5ADCE8F2DD5}">
  <ds:schemaRefs>
    <ds:schemaRef ds:uri="http://www.wps.cn/android/officeDocument/2013/mofficeCustomData"/>
  </ds:schemaRefs>
</ds:datastoreItem>
</file>

<file path=customXml/itemProps10.xml><?xml version="1.0" encoding="utf-8"?>
<ds:datastoreItem xmlns:ds="http://schemas.openxmlformats.org/officeDocument/2006/customXml" ds:itemID="{0B4BE056-F320-4289-AA17-9D8C095CD163}">
  <ds:schemaRefs>
    <ds:schemaRef ds:uri="http://www.wps.cn/android/officeDocument/2013/mofficeCustomData"/>
  </ds:schemaRefs>
</ds:datastoreItem>
</file>

<file path=customXml/itemProps11.xml><?xml version="1.0" encoding="utf-8"?>
<ds:datastoreItem xmlns:ds="http://schemas.openxmlformats.org/officeDocument/2006/customXml" ds:itemID="{3B399B60-5593-4EA8-9821-23EBE164DCEC}">
  <ds:schemaRefs>
    <ds:schemaRef ds:uri="http://www.wps.cn/android/officeDocument/2013/mofficeCustomData"/>
  </ds:schemaRefs>
</ds:datastoreItem>
</file>

<file path=customXml/itemProps12.xml><?xml version="1.0" encoding="utf-8"?>
<ds:datastoreItem xmlns:ds="http://schemas.openxmlformats.org/officeDocument/2006/customXml" ds:itemID="{89D58880-4A98-424F-AC3A-BAAFBA4DC6B0}">
  <ds:schemaRefs>
    <ds:schemaRef ds:uri="http://www.wps.cn/android/officeDocument/2013/mofficeCustomData"/>
  </ds:schemaRefs>
</ds:datastoreItem>
</file>

<file path=customXml/itemProps13.xml><?xml version="1.0" encoding="utf-8"?>
<ds:datastoreItem xmlns:ds="http://schemas.openxmlformats.org/officeDocument/2006/customXml" ds:itemID="{4F586C83-92AD-4BAE-BD8D-D8D33BD08873}">
  <ds:schemaRefs>
    <ds:schemaRef ds:uri="http://www.wps.cn/android/officeDocument/2013/mofficeCustomData"/>
  </ds:schemaRefs>
</ds:datastoreItem>
</file>

<file path=customXml/itemProps14.xml><?xml version="1.0" encoding="utf-8"?>
<ds:datastoreItem xmlns:ds="http://schemas.openxmlformats.org/officeDocument/2006/customXml" ds:itemID="{5479988C-6A7A-47E1-A753-42990E26DB83}">
  <ds:schemaRefs>
    <ds:schemaRef ds:uri="http://www.wps.cn/android/officeDocument/2013/mofficeCustomData"/>
  </ds:schemaRefs>
</ds:datastoreItem>
</file>

<file path=customXml/itemProps15.xml><?xml version="1.0" encoding="utf-8"?>
<ds:datastoreItem xmlns:ds="http://schemas.openxmlformats.org/officeDocument/2006/customXml" ds:itemID="{75C2B392-E91D-4199-AFE9-0AA35814759D}">
  <ds:schemaRefs>
    <ds:schemaRef ds:uri="http://www.wps.cn/android/officeDocument/2013/mofficeCustomData"/>
  </ds:schemaRefs>
</ds:datastoreItem>
</file>

<file path=customXml/itemProps16.xml><?xml version="1.0" encoding="utf-8"?>
<ds:datastoreItem xmlns:ds="http://schemas.openxmlformats.org/officeDocument/2006/customXml" ds:itemID="{0C6916B8-A955-4294-8485-1A28EF1B1530}">
  <ds:schemaRefs>
    <ds:schemaRef ds:uri="http://www.wps.cn/android/officeDocument/2013/mofficeCustomData"/>
  </ds:schemaRefs>
</ds:datastoreItem>
</file>

<file path=customXml/itemProps17.xml><?xml version="1.0" encoding="utf-8"?>
<ds:datastoreItem xmlns:ds="http://schemas.openxmlformats.org/officeDocument/2006/customXml" ds:itemID="{52BC3CD4-7E05-4A00-BBA7-7F3E2D8D5C0C}">
  <ds:schemaRefs>
    <ds:schemaRef ds:uri="http://www.wps.cn/android/officeDocument/2013/mofficeCustomData"/>
  </ds:schemaRefs>
</ds:datastoreItem>
</file>

<file path=customXml/itemProps18.xml><?xml version="1.0" encoding="utf-8"?>
<ds:datastoreItem xmlns:ds="http://schemas.openxmlformats.org/officeDocument/2006/customXml" ds:itemID="{A8ABE2D8-6BE6-4BE4-8CD2-8E75FFBFC3FF}">
  <ds:schemaRefs>
    <ds:schemaRef ds:uri="http://www.wps.cn/android/officeDocument/2013/mofficeCustomData"/>
  </ds:schemaRefs>
</ds:datastoreItem>
</file>

<file path=customXml/itemProps19.xml><?xml version="1.0" encoding="utf-8"?>
<ds:datastoreItem xmlns:ds="http://schemas.openxmlformats.org/officeDocument/2006/customXml" ds:itemID="{58519DDE-C2EF-46DF-B7EE-A3F5B7048CA0}">
  <ds:schemaRefs>
    <ds:schemaRef ds:uri="http://www.wps.cn/android/officeDocument/2013/mofficeCustomData"/>
  </ds:schemaRefs>
</ds:datastoreItem>
</file>

<file path=customXml/itemProps20.xml><?xml version="1.0" encoding="utf-8"?>
<ds:datastoreItem xmlns:ds="http://schemas.openxmlformats.org/officeDocument/2006/customXml" ds:itemID="{424A72E7-6018-4D0F-AAF3-6617761F2EB0}">
  <ds:schemaRefs>
    <ds:schemaRef ds:uri="http://www.wps.cn/android/officeDocument/2013/mofficeCustomData"/>
  </ds:schemaRefs>
</ds:datastoreItem>
</file>

<file path=customXml/itemProps21.xml><?xml version="1.0" encoding="utf-8"?>
<ds:datastoreItem xmlns:ds="http://schemas.openxmlformats.org/officeDocument/2006/customXml" ds:itemID="{30F0ACEF-3DCD-4615-BFDE-57F84688D83E}">
  <ds:schemaRefs>
    <ds:schemaRef ds:uri="http://www.wps.cn/android/officeDocument/2013/mofficeCustomData"/>
  </ds:schemaRefs>
</ds:datastoreItem>
</file>

<file path=customXml/itemProps22.xml><?xml version="1.0" encoding="utf-8"?>
<ds:datastoreItem xmlns:ds="http://schemas.openxmlformats.org/officeDocument/2006/customXml" ds:itemID="{F23F37F7-847D-4F37-9678-50B01045934C}">
  <ds:schemaRefs>
    <ds:schemaRef ds:uri="http://www.wps.cn/android/officeDocument/2013/mofficeCustomData"/>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1</Pages>
  <Words>2276</Words>
  <Characters>12976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Abdu</dc:creator>
  <cp:keywords/>
  <dc:description/>
  <cp:lastModifiedBy>gemeda tolesa</cp:lastModifiedBy>
  <cp:revision>4</cp:revision>
  <cp:lastPrinted>2024-04-16T09:55:00Z</cp:lastPrinted>
  <dcterms:created xsi:type="dcterms:W3CDTF">2025-11-06T09:02:00Z</dcterms:created>
  <dcterms:modified xsi:type="dcterms:W3CDTF">2025-11-06T15:33:00Z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c87538c027954a259f9c7af58e74492e</vt:lpwstr>
  </property>
</Properties>
</file>