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493" w:rsidRPr="00B31493" w:rsidRDefault="00C25CC0" w:rsidP="00B31493">
      <w:pPr>
        <w:spacing w:after="160" w:line="360" w:lineRule="auto"/>
        <w:jc w:val="center"/>
        <w:rPr>
          <w:rFonts w:ascii="Times New Roman" w:eastAsia="Calibri" w:hAnsi="Times New Roman" w:cs="Times New Roman"/>
          <w:b/>
          <w:bCs/>
          <w:sz w:val="28"/>
        </w:rPr>
      </w:pPr>
      <w:r>
        <w:rPr>
          <w:noProof/>
        </w:rPr>
        <w:drawing>
          <wp:inline distT="0" distB="0" distL="0" distR="0" wp14:anchorId="0784E87B" wp14:editId="19EE2C11">
            <wp:extent cx="4114165" cy="1777571"/>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2264" cy="1789711"/>
                    </a:xfrm>
                    <a:prstGeom prst="rect">
                      <a:avLst/>
                    </a:prstGeom>
                  </pic:spPr>
                </pic:pic>
              </a:graphicData>
            </a:graphic>
          </wp:inline>
        </w:drawing>
      </w:r>
    </w:p>
    <w:p w:rsidR="00B31493" w:rsidRPr="00B31493" w:rsidRDefault="00B31493" w:rsidP="00B31493">
      <w:pPr>
        <w:spacing w:after="160" w:line="360" w:lineRule="auto"/>
        <w:jc w:val="center"/>
        <w:rPr>
          <w:rFonts w:ascii="Times New Roman" w:hAnsi="Times New Roman" w:cs="Times New Roman"/>
          <w:sz w:val="28"/>
        </w:rPr>
      </w:pPr>
      <w:r w:rsidRPr="00B31493">
        <w:rPr>
          <w:rFonts w:ascii="Times New Roman" w:eastAsia="Calibri" w:hAnsi="Times New Roman" w:cs="Times New Roman"/>
          <w:b/>
          <w:bCs/>
          <w:sz w:val="28"/>
        </w:rPr>
        <w:t xml:space="preserve">COLLEGE OF BUSINESS AND ECONOMICS </w:t>
      </w:r>
    </w:p>
    <w:p w:rsidR="00B31493" w:rsidRDefault="00B31493" w:rsidP="00C25CC0">
      <w:pPr>
        <w:spacing w:after="160" w:line="360" w:lineRule="auto"/>
        <w:jc w:val="center"/>
        <w:rPr>
          <w:rFonts w:ascii="Times New Roman" w:eastAsia="Calibri" w:hAnsi="Times New Roman" w:cs="Times New Roman"/>
          <w:b/>
          <w:bCs/>
          <w:sz w:val="28"/>
        </w:rPr>
      </w:pPr>
      <w:r w:rsidRPr="00B31493">
        <w:rPr>
          <w:rFonts w:ascii="Times New Roman" w:eastAsia="Calibri" w:hAnsi="Times New Roman" w:cs="Times New Roman"/>
          <w:b/>
          <w:bCs/>
          <w:sz w:val="28"/>
        </w:rPr>
        <w:t>MASTERS OF BUSINESS ADMINISTRATION (MBA) PROGRAM</w:t>
      </w:r>
    </w:p>
    <w:p w:rsidR="00C25CC0" w:rsidRPr="00C25CC0" w:rsidRDefault="00C25CC0" w:rsidP="00C25CC0">
      <w:pPr>
        <w:spacing w:after="160" w:line="360" w:lineRule="auto"/>
        <w:jc w:val="center"/>
        <w:rPr>
          <w:rFonts w:ascii="Times New Roman" w:eastAsia="Calibri" w:hAnsi="Times New Roman" w:cs="Times New Roman"/>
          <w:b/>
          <w:bCs/>
          <w:sz w:val="28"/>
        </w:rPr>
      </w:pPr>
    </w:p>
    <w:p w:rsidR="00B31493" w:rsidRDefault="00B31493" w:rsidP="00B31493">
      <w:pPr>
        <w:spacing w:after="160" w:line="360" w:lineRule="auto"/>
        <w:jc w:val="center"/>
        <w:rPr>
          <w:rFonts w:ascii="Times New Roman" w:eastAsia="Calibri" w:hAnsi="Times New Roman" w:cs="Times New Roman"/>
          <w:b/>
          <w:bCs/>
          <w:sz w:val="28"/>
        </w:rPr>
      </w:pPr>
      <w:bookmarkStart w:id="0" w:name="_GoBack"/>
      <w:r w:rsidRPr="00B31493">
        <w:rPr>
          <w:rFonts w:ascii="Times New Roman" w:eastAsia="Calibri" w:hAnsi="Times New Roman" w:cs="Times New Roman"/>
          <w:b/>
          <w:bCs/>
          <w:sz w:val="28"/>
        </w:rPr>
        <w:t xml:space="preserve">IMPACT OF SUPPLY CHAIN INTEGRATION ON PRODUCT QUALITY: THE MEDIATING </w:t>
      </w:r>
      <w:r w:rsidR="00C25CC0">
        <w:rPr>
          <w:rFonts w:ascii="Times New Roman" w:eastAsia="Calibri" w:hAnsi="Times New Roman" w:cs="Times New Roman"/>
          <w:b/>
          <w:bCs/>
          <w:sz w:val="28"/>
        </w:rPr>
        <w:t xml:space="preserve">ROLE OF PROCESS STANDARDIZATION: </w:t>
      </w:r>
      <w:r w:rsidRPr="00B31493">
        <w:rPr>
          <w:rFonts w:ascii="Times New Roman" w:eastAsia="Calibri" w:hAnsi="Times New Roman" w:cs="Times New Roman"/>
          <w:b/>
          <w:bCs/>
          <w:sz w:val="28"/>
        </w:rPr>
        <w:t xml:space="preserve">IN </w:t>
      </w:r>
      <w:r w:rsidR="00C25CC0">
        <w:rPr>
          <w:rFonts w:ascii="Times New Roman" w:eastAsia="Calibri" w:hAnsi="Times New Roman" w:cs="Times New Roman"/>
          <w:b/>
          <w:bCs/>
          <w:sz w:val="28"/>
        </w:rPr>
        <w:t xml:space="preserve">CASE OF </w:t>
      </w:r>
      <w:r w:rsidRPr="00B31493">
        <w:rPr>
          <w:rFonts w:ascii="Times New Roman" w:eastAsia="Calibri" w:hAnsi="Times New Roman" w:cs="Times New Roman"/>
          <w:b/>
          <w:bCs/>
          <w:sz w:val="28"/>
        </w:rPr>
        <w:t>ETHIOPIAN MANUFACTURING FIRMS,HABESHA BREWERIES</w:t>
      </w:r>
      <w:r w:rsidR="00C25CC0">
        <w:rPr>
          <w:rFonts w:ascii="Times New Roman" w:eastAsia="Calibri" w:hAnsi="Times New Roman" w:cs="Times New Roman"/>
          <w:b/>
          <w:bCs/>
          <w:sz w:val="28"/>
        </w:rPr>
        <w:t xml:space="preserve">. </w:t>
      </w:r>
    </w:p>
    <w:bookmarkEnd w:id="0"/>
    <w:p w:rsidR="00B31493" w:rsidRPr="00B31493" w:rsidRDefault="00B31493" w:rsidP="00B31493">
      <w:pPr>
        <w:spacing w:after="160" w:line="360" w:lineRule="auto"/>
        <w:rPr>
          <w:rFonts w:ascii="Times New Roman" w:hAnsi="Times New Roman" w:cs="Times New Roman"/>
          <w:sz w:val="28"/>
        </w:rPr>
      </w:pPr>
    </w:p>
    <w:p w:rsidR="00C25CC0" w:rsidRPr="00B31493" w:rsidRDefault="00C25CC0" w:rsidP="00C25CC0">
      <w:pPr>
        <w:spacing w:after="160" w:line="360" w:lineRule="auto"/>
        <w:jc w:val="center"/>
        <w:rPr>
          <w:rFonts w:ascii="Times New Roman" w:hAnsi="Times New Roman" w:cs="Times New Roman"/>
          <w:sz w:val="28"/>
        </w:rPr>
      </w:pPr>
      <w:r w:rsidRPr="00B31493">
        <w:rPr>
          <w:rFonts w:ascii="Times New Roman" w:eastAsia="Calibri" w:hAnsi="Times New Roman" w:cs="Times New Roman"/>
          <w:b/>
          <w:bCs/>
          <w:sz w:val="28"/>
        </w:rPr>
        <w:t>BY: TEFERI MEKONNEN TERFIE</w:t>
      </w:r>
    </w:p>
    <w:p w:rsidR="00C25CC0" w:rsidRDefault="00C25CC0" w:rsidP="00C25CC0">
      <w:pPr>
        <w:spacing w:after="160" w:line="360" w:lineRule="auto"/>
        <w:jc w:val="center"/>
        <w:rPr>
          <w:rFonts w:ascii="Times New Roman" w:eastAsia="Calibri" w:hAnsi="Times New Roman" w:cs="Times New Roman"/>
          <w:b/>
          <w:bCs/>
          <w:sz w:val="28"/>
        </w:rPr>
      </w:pPr>
      <w:r w:rsidRPr="00B31493">
        <w:rPr>
          <w:rFonts w:ascii="Times New Roman" w:eastAsia="Calibri" w:hAnsi="Times New Roman" w:cs="Times New Roman"/>
          <w:b/>
          <w:bCs/>
          <w:sz w:val="28"/>
        </w:rPr>
        <w:t>ID: MBA 0246/15</w:t>
      </w:r>
    </w:p>
    <w:p w:rsidR="00C25CC0" w:rsidRDefault="00C25CC0" w:rsidP="00C25CC0">
      <w:pPr>
        <w:spacing w:after="160" w:line="360" w:lineRule="auto"/>
        <w:jc w:val="both"/>
        <w:rPr>
          <w:rFonts w:ascii="Times New Roman" w:eastAsia="Calibri" w:hAnsi="Times New Roman" w:cs="Times New Roman"/>
          <w:b/>
          <w:bCs/>
          <w:sz w:val="28"/>
        </w:rPr>
      </w:pPr>
      <w:r w:rsidRPr="00C25CC0">
        <w:rPr>
          <w:rFonts w:ascii="Times New Roman" w:eastAsia="Times New Roman" w:hAnsi="Times New Roman" w:cs="Times New Roman"/>
          <w:b/>
          <w:sz w:val="28"/>
          <w:szCs w:val="24"/>
        </w:rPr>
        <w:t xml:space="preserve">A </w:t>
      </w:r>
      <w:r>
        <w:rPr>
          <w:rFonts w:ascii="Times New Roman" w:eastAsia="Times New Roman" w:hAnsi="Times New Roman" w:cs="Times New Roman"/>
          <w:b/>
          <w:sz w:val="28"/>
          <w:szCs w:val="24"/>
        </w:rPr>
        <w:t>RESEARCH PROPOSAL</w:t>
      </w:r>
      <w:r w:rsidRPr="00C25CC0">
        <w:rPr>
          <w:rFonts w:ascii="Times New Roman" w:eastAsia="Times New Roman" w:hAnsi="Times New Roman" w:cs="Times New Roman"/>
          <w:b/>
          <w:sz w:val="28"/>
          <w:szCs w:val="24"/>
        </w:rPr>
        <w:t xml:space="preserve"> SUBMITTED TO THE </w:t>
      </w:r>
      <w:r w:rsidRPr="00C25CC0">
        <w:rPr>
          <w:rFonts w:ascii="Times New Roman" w:eastAsia="Times New Roman" w:hAnsi="Times New Roman" w:cs="Times New Roman"/>
          <w:b/>
          <w:bCs/>
          <w:sz w:val="28"/>
          <w:szCs w:val="24"/>
        </w:rPr>
        <w:t>COLLEGE OF BUSINESS AND ECONOMICS, GAGE UNIVERSITY</w:t>
      </w:r>
      <w:r w:rsidRPr="00C25CC0">
        <w:rPr>
          <w:rFonts w:ascii="Times New Roman" w:eastAsia="Times New Roman" w:hAnsi="Times New Roman" w:cs="Times New Roman"/>
          <w:b/>
          <w:sz w:val="28"/>
          <w:szCs w:val="24"/>
        </w:rPr>
        <w:t xml:space="preserve">, IN PARTIAL FULFILLMENT OF THE REQUIREMENTS FOR THE DEGREE OF </w:t>
      </w:r>
      <w:r w:rsidRPr="00B31493">
        <w:rPr>
          <w:rFonts w:ascii="Times New Roman" w:eastAsia="Calibri" w:hAnsi="Times New Roman" w:cs="Times New Roman"/>
          <w:b/>
          <w:bCs/>
          <w:sz w:val="28"/>
        </w:rPr>
        <w:t>MASTERS OF BUSINESS ADMINISTRATION (MBA) PROGRAM</w:t>
      </w:r>
    </w:p>
    <w:p w:rsidR="00B31493" w:rsidRDefault="00B31493" w:rsidP="00C25CC0">
      <w:pPr>
        <w:spacing w:before="100" w:beforeAutospacing="1" w:after="100" w:afterAutospacing="1" w:line="360" w:lineRule="auto"/>
        <w:jc w:val="both"/>
        <w:rPr>
          <w:rFonts w:ascii="Times New Roman" w:eastAsia="Calibri" w:hAnsi="Times New Roman" w:cs="Times New Roman"/>
          <w:b/>
          <w:bCs/>
          <w:sz w:val="28"/>
        </w:rPr>
      </w:pPr>
    </w:p>
    <w:p w:rsidR="00B31493" w:rsidRDefault="00B31493" w:rsidP="00B31493">
      <w:pPr>
        <w:spacing w:after="160" w:line="360" w:lineRule="auto"/>
        <w:jc w:val="right"/>
        <w:rPr>
          <w:rFonts w:ascii="Times New Roman" w:eastAsia="Calibri" w:hAnsi="Times New Roman" w:cs="Times New Roman"/>
          <w:b/>
          <w:bCs/>
          <w:sz w:val="28"/>
        </w:rPr>
      </w:pPr>
      <w:r>
        <w:rPr>
          <w:rFonts w:ascii="Times New Roman" w:eastAsia="Calibri" w:hAnsi="Times New Roman" w:cs="Times New Roman"/>
          <w:b/>
          <w:bCs/>
          <w:sz w:val="28"/>
        </w:rPr>
        <w:t>FEBRUARY, 2026</w:t>
      </w:r>
    </w:p>
    <w:p w:rsidR="00B31493" w:rsidRDefault="00B31493" w:rsidP="00B31493">
      <w:pPr>
        <w:spacing w:after="160" w:line="360" w:lineRule="auto"/>
        <w:jc w:val="right"/>
        <w:rPr>
          <w:rFonts w:ascii="Times New Roman" w:eastAsia="Calibri" w:hAnsi="Times New Roman" w:cs="Times New Roman"/>
          <w:b/>
          <w:bCs/>
          <w:sz w:val="28"/>
        </w:rPr>
      </w:pPr>
      <w:r>
        <w:rPr>
          <w:rFonts w:ascii="Times New Roman" w:eastAsia="Calibri" w:hAnsi="Times New Roman" w:cs="Times New Roman"/>
          <w:b/>
          <w:bCs/>
          <w:sz w:val="28"/>
        </w:rPr>
        <w:t xml:space="preserve">ADDIS ABABA, ETHIOPIA </w:t>
      </w:r>
    </w:p>
    <w:p w:rsidR="00C25CC0" w:rsidRDefault="00C25CC0" w:rsidP="00C25CC0">
      <w:pPr>
        <w:spacing w:after="160" w:line="360" w:lineRule="auto"/>
        <w:jc w:val="center"/>
        <w:rPr>
          <w:rFonts w:ascii="Times New Roman" w:eastAsia="Calibri" w:hAnsi="Times New Roman" w:cs="Times New Roman"/>
          <w:b/>
          <w:bCs/>
          <w:sz w:val="28"/>
        </w:rPr>
      </w:pPr>
      <w:r>
        <w:rPr>
          <w:rFonts w:ascii="Times New Roman" w:eastAsia="Calibri" w:hAnsi="Times New Roman" w:cs="Times New Roman"/>
          <w:b/>
          <w:bCs/>
          <w:sz w:val="28"/>
        </w:rPr>
        <w:lastRenderedPageBreak/>
        <w:t xml:space="preserve">GAGE </w:t>
      </w:r>
      <w:r w:rsidRPr="00C25CC0">
        <w:rPr>
          <w:rFonts w:ascii="Times New Roman" w:eastAsia="Calibri" w:hAnsi="Times New Roman" w:cs="Times New Roman"/>
          <w:b/>
          <w:bCs/>
          <w:sz w:val="28"/>
        </w:rPr>
        <w:t xml:space="preserve">UNIVERSITY </w:t>
      </w:r>
    </w:p>
    <w:p w:rsidR="00C25CC0" w:rsidRPr="00B31493" w:rsidRDefault="00C25CC0" w:rsidP="00C25CC0">
      <w:pPr>
        <w:spacing w:after="160" w:line="360" w:lineRule="auto"/>
        <w:jc w:val="center"/>
        <w:rPr>
          <w:rFonts w:ascii="Times New Roman" w:hAnsi="Times New Roman" w:cs="Times New Roman"/>
          <w:sz w:val="28"/>
        </w:rPr>
      </w:pPr>
      <w:r w:rsidRPr="00B31493">
        <w:rPr>
          <w:rFonts w:ascii="Times New Roman" w:eastAsia="Calibri" w:hAnsi="Times New Roman" w:cs="Times New Roman"/>
          <w:b/>
          <w:bCs/>
          <w:sz w:val="28"/>
        </w:rPr>
        <w:t xml:space="preserve">COLLEGE OF BUSINESS AND ECONOMICS </w:t>
      </w:r>
    </w:p>
    <w:p w:rsidR="00C25CC0" w:rsidRDefault="00C25CC0" w:rsidP="00C25CC0">
      <w:pPr>
        <w:spacing w:after="160" w:line="360" w:lineRule="auto"/>
        <w:jc w:val="center"/>
        <w:rPr>
          <w:rFonts w:ascii="Times New Roman" w:eastAsia="Calibri" w:hAnsi="Times New Roman" w:cs="Times New Roman"/>
          <w:b/>
          <w:bCs/>
          <w:sz w:val="28"/>
        </w:rPr>
      </w:pPr>
      <w:r w:rsidRPr="00B31493">
        <w:rPr>
          <w:rFonts w:ascii="Times New Roman" w:eastAsia="Calibri" w:hAnsi="Times New Roman" w:cs="Times New Roman"/>
          <w:b/>
          <w:bCs/>
          <w:sz w:val="28"/>
        </w:rPr>
        <w:t>MASTERS OF BUSINESS ADMINISTRATION (MBA) PROGRAM</w:t>
      </w:r>
    </w:p>
    <w:p w:rsidR="00C25CC0" w:rsidRPr="00B31493" w:rsidRDefault="00C25CC0" w:rsidP="00C25CC0">
      <w:pPr>
        <w:spacing w:after="160" w:line="360" w:lineRule="auto"/>
        <w:jc w:val="center"/>
        <w:rPr>
          <w:rFonts w:ascii="Times New Roman" w:hAnsi="Times New Roman" w:cs="Times New Roman"/>
          <w:sz w:val="28"/>
        </w:rPr>
      </w:pPr>
    </w:p>
    <w:p w:rsidR="00C25CC0" w:rsidRDefault="00C25CC0" w:rsidP="00C25CC0">
      <w:pPr>
        <w:spacing w:after="160" w:line="360" w:lineRule="auto"/>
        <w:jc w:val="center"/>
        <w:rPr>
          <w:rFonts w:ascii="Times New Roman" w:eastAsia="Calibri" w:hAnsi="Times New Roman" w:cs="Times New Roman"/>
          <w:b/>
          <w:bCs/>
          <w:sz w:val="28"/>
        </w:rPr>
      </w:pPr>
      <w:r w:rsidRPr="00B31493">
        <w:rPr>
          <w:rFonts w:ascii="Times New Roman" w:eastAsia="Calibri" w:hAnsi="Times New Roman" w:cs="Times New Roman"/>
          <w:b/>
          <w:bCs/>
          <w:sz w:val="28"/>
        </w:rPr>
        <w:t>IMPACT OF SUPPLY CHAIN INTEGRATION ON PRODUCT QUALITY: THE MEDIATING ROLE OF PROCESS STANDARDIZATION IN ETHIOPIAN MANUFACTURING FIRMS,HABESHA BREWERIES</w:t>
      </w:r>
    </w:p>
    <w:p w:rsidR="00C25CC0" w:rsidRDefault="00C25CC0" w:rsidP="00C25CC0">
      <w:pPr>
        <w:spacing w:after="160" w:line="360" w:lineRule="auto"/>
        <w:jc w:val="center"/>
        <w:rPr>
          <w:rFonts w:ascii="Times New Roman" w:eastAsia="Calibri" w:hAnsi="Times New Roman" w:cs="Times New Roman"/>
          <w:b/>
          <w:bCs/>
          <w:sz w:val="28"/>
        </w:rPr>
      </w:pPr>
    </w:p>
    <w:p w:rsidR="00C25CC0" w:rsidRPr="00B31493" w:rsidRDefault="00C25CC0" w:rsidP="00C25CC0">
      <w:pPr>
        <w:spacing w:after="160" w:line="360" w:lineRule="auto"/>
        <w:jc w:val="center"/>
        <w:rPr>
          <w:rFonts w:ascii="Times New Roman" w:hAnsi="Times New Roman" w:cs="Times New Roman"/>
          <w:sz w:val="28"/>
        </w:rPr>
      </w:pPr>
      <w:r w:rsidRPr="00B31493">
        <w:rPr>
          <w:rFonts w:ascii="Times New Roman" w:eastAsia="Calibri" w:hAnsi="Times New Roman" w:cs="Times New Roman"/>
          <w:b/>
          <w:bCs/>
          <w:sz w:val="28"/>
        </w:rPr>
        <w:t>BY: TEFERI MEKONNEN TERFIE</w:t>
      </w:r>
    </w:p>
    <w:p w:rsidR="00C25CC0" w:rsidRDefault="00C25CC0" w:rsidP="00C25CC0">
      <w:pPr>
        <w:spacing w:after="160" w:line="360" w:lineRule="auto"/>
        <w:jc w:val="center"/>
        <w:rPr>
          <w:rFonts w:ascii="Times New Roman" w:eastAsia="Calibri" w:hAnsi="Times New Roman" w:cs="Times New Roman"/>
          <w:b/>
          <w:bCs/>
          <w:sz w:val="28"/>
        </w:rPr>
      </w:pPr>
      <w:r w:rsidRPr="00B31493">
        <w:rPr>
          <w:rFonts w:ascii="Times New Roman" w:eastAsia="Calibri" w:hAnsi="Times New Roman" w:cs="Times New Roman"/>
          <w:b/>
          <w:bCs/>
          <w:sz w:val="28"/>
        </w:rPr>
        <w:t>ID: MBA 0246/15</w:t>
      </w:r>
    </w:p>
    <w:p w:rsidR="00C25CC0" w:rsidRDefault="00C25CC0" w:rsidP="00C25CC0">
      <w:pPr>
        <w:spacing w:after="160" w:line="360" w:lineRule="auto"/>
        <w:jc w:val="center"/>
        <w:rPr>
          <w:rFonts w:ascii="Times New Roman" w:eastAsia="Calibri" w:hAnsi="Times New Roman" w:cs="Times New Roman"/>
          <w:b/>
          <w:bCs/>
          <w:sz w:val="28"/>
        </w:rPr>
      </w:pPr>
    </w:p>
    <w:p w:rsidR="00C25CC0" w:rsidRDefault="00C25CC0" w:rsidP="00C25CC0">
      <w:pPr>
        <w:spacing w:after="160" w:line="360" w:lineRule="auto"/>
        <w:jc w:val="center"/>
        <w:rPr>
          <w:rFonts w:ascii="Times New Roman" w:eastAsia="Calibri" w:hAnsi="Times New Roman" w:cs="Times New Roman"/>
          <w:b/>
          <w:bCs/>
          <w:sz w:val="28"/>
        </w:rPr>
      </w:pPr>
      <w:r w:rsidRPr="00B31493">
        <w:rPr>
          <w:rFonts w:ascii="Times New Roman" w:eastAsia="Calibri" w:hAnsi="Times New Roman" w:cs="Times New Roman"/>
          <w:b/>
          <w:bCs/>
          <w:sz w:val="28"/>
        </w:rPr>
        <w:t>ADVISOR: SOLOMON W(PH.D CAND.)</w:t>
      </w:r>
    </w:p>
    <w:p w:rsidR="00C25CC0" w:rsidRDefault="00C25CC0" w:rsidP="00C25CC0">
      <w:pPr>
        <w:spacing w:after="160" w:line="360" w:lineRule="auto"/>
        <w:jc w:val="center"/>
        <w:rPr>
          <w:rFonts w:ascii="Times New Roman" w:eastAsia="Calibri" w:hAnsi="Times New Roman" w:cs="Times New Roman"/>
          <w:b/>
          <w:bCs/>
          <w:sz w:val="28"/>
        </w:rPr>
      </w:pPr>
    </w:p>
    <w:p w:rsidR="00C25CC0" w:rsidRDefault="00C25CC0" w:rsidP="00C25CC0">
      <w:pPr>
        <w:spacing w:after="160" w:line="360" w:lineRule="auto"/>
        <w:jc w:val="center"/>
        <w:rPr>
          <w:rFonts w:ascii="Times New Roman" w:eastAsia="Calibri" w:hAnsi="Times New Roman" w:cs="Times New Roman"/>
          <w:b/>
          <w:bCs/>
          <w:sz w:val="28"/>
        </w:rPr>
      </w:pPr>
    </w:p>
    <w:p w:rsidR="00C25CC0" w:rsidRDefault="00C25CC0" w:rsidP="00C25CC0">
      <w:pPr>
        <w:spacing w:after="160" w:line="360" w:lineRule="auto"/>
        <w:jc w:val="center"/>
        <w:rPr>
          <w:rFonts w:ascii="Times New Roman" w:eastAsia="Calibri" w:hAnsi="Times New Roman" w:cs="Times New Roman"/>
          <w:b/>
          <w:bCs/>
          <w:sz w:val="28"/>
        </w:rPr>
      </w:pPr>
    </w:p>
    <w:p w:rsidR="00C25CC0" w:rsidRDefault="00C25CC0" w:rsidP="00C25CC0">
      <w:pPr>
        <w:spacing w:after="160" w:line="360" w:lineRule="auto"/>
        <w:jc w:val="center"/>
        <w:rPr>
          <w:rFonts w:ascii="Times New Roman" w:eastAsia="Calibri" w:hAnsi="Times New Roman" w:cs="Times New Roman"/>
          <w:b/>
          <w:bCs/>
          <w:sz w:val="28"/>
        </w:rPr>
      </w:pPr>
    </w:p>
    <w:p w:rsidR="00C25CC0" w:rsidRDefault="00C25CC0" w:rsidP="00C25CC0">
      <w:pPr>
        <w:spacing w:after="160" w:line="360" w:lineRule="auto"/>
        <w:jc w:val="center"/>
        <w:rPr>
          <w:rFonts w:ascii="Times New Roman" w:eastAsia="Calibri" w:hAnsi="Times New Roman" w:cs="Times New Roman"/>
          <w:b/>
          <w:bCs/>
          <w:sz w:val="28"/>
        </w:rPr>
      </w:pPr>
    </w:p>
    <w:p w:rsidR="00C25CC0" w:rsidRDefault="00C25CC0" w:rsidP="00C25CC0">
      <w:pPr>
        <w:spacing w:after="160" w:line="360" w:lineRule="auto"/>
        <w:jc w:val="center"/>
        <w:rPr>
          <w:rFonts w:ascii="Times New Roman" w:eastAsia="Calibri" w:hAnsi="Times New Roman" w:cs="Times New Roman"/>
          <w:b/>
          <w:bCs/>
          <w:sz w:val="28"/>
        </w:rPr>
      </w:pPr>
    </w:p>
    <w:p w:rsidR="00C25CC0" w:rsidRDefault="00C25CC0" w:rsidP="00C25CC0">
      <w:pPr>
        <w:spacing w:after="160" w:line="360" w:lineRule="auto"/>
        <w:jc w:val="right"/>
        <w:rPr>
          <w:rFonts w:ascii="Times New Roman" w:eastAsia="Calibri" w:hAnsi="Times New Roman" w:cs="Times New Roman"/>
          <w:b/>
          <w:bCs/>
          <w:sz w:val="28"/>
        </w:rPr>
      </w:pPr>
      <w:r>
        <w:rPr>
          <w:rFonts w:ascii="Times New Roman" w:eastAsia="Calibri" w:hAnsi="Times New Roman" w:cs="Times New Roman"/>
          <w:b/>
          <w:bCs/>
          <w:sz w:val="28"/>
        </w:rPr>
        <w:t>FEBRUARY, 2026</w:t>
      </w:r>
    </w:p>
    <w:p w:rsidR="00B31493" w:rsidRDefault="00C25CC0" w:rsidP="00C25CC0">
      <w:pPr>
        <w:spacing w:after="160" w:line="360" w:lineRule="auto"/>
        <w:jc w:val="right"/>
        <w:rPr>
          <w:rFonts w:ascii="Times New Roman" w:eastAsia="Calibri" w:hAnsi="Times New Roman" w:cs="Times New Roman"/>
          <w:b/>
          <w:bCs/>
          <w:sz w:val="28"/>
        </w:rPr>
      </w:pPr>
      <w:r>
        <w:rPr>
          <w:rFonts w:ascii="Times New Roman" w:eastAsia="Calibri" w:hAnsi="Times New Roman" w:cs="Times New Roman"/>
          <w:b/>
          <w:bCs/>
          <w:sz w:val="28"/>
        </w:rPr>
        <w:t>ADDIS ABABA, ETHIOPIA.</w:t>
      </w:r>
    </w:p>
    <w:p w:rsidR="00C25CC0" w:rsidRDefault="00C25CC0" w:rsidP="00C25CC0">
      <w:pPr>
        <w:spacing w:after="160" w:line="360" w:lineRule="auto"/>
        <w:jc w:val="right"/>
        <w:rPr>
          <w:rFonts w:ascii="Times New Roman" w:eastAsia="Calibri" w:hAnsi="Times New Roman" w:cs="Times New Roman"/>
          <w:b/>
          <w:bCs/>
          <w:sz w:val="28"/>
        </w:rPr>
      </w:pPr>
    </w:p>
    <w:p w:rsidR="00C25CC0" w:rsidRDefault="00C25CC0" w:rsidP="00C25CC0">
      <w:pPr>
        <w:spacing w:before="100" w:beforeAutospacing="1" w:after="100" w:afterAutospacing="1" w:line="240" w:lineRule="auto"/>
        <w:rPr>
          <w:rFonts w:ascii="Times New Roman" w:eastAsia="Times New Roman" w:hAnsi="Times New Roman" w:cs="Times New Roman"/>
          <w:sz w:val="24"/>
          <w:szCs w:val="24"/>
        </w:rPr>
      </w:pPr>
    </w:p>
    <w:p w:rsidR="00C25CC0" w:rsidRDefault="00C25CC0" w:rsidP="00C25CC0">
      <w:pPr>
        <w:pStyle w:val="Heading1"/>
        <w:jc w:val="center"/>
      </w:pPr>
      <w:bookmarkStart w:id="1" w:name="_Toc221423948"/>
      <w:r>
        <w:t>ACKNOWLEDGMENT</w:t>
      </w:r>
      <w:bookmarkEnd w:id="1"/>
    </w:p>
    <w:p w:rsidR="002222AD" w:rsidRPr="002222AD" w:rsidRDefault="002222AD" w:rsidP="002222AD">
      <w:pPr>
        <w:spacing w:after="100" w:afterAutospacing="1" w:line="360" w:lineRule="auto"/>
        <w:jc w:val="both"/>
        <w:rPr>
          <w:rFonts w:ascii="Times New Roman" w:eastAsia="Times New Roman" w:hAnsi="Times New Roman" w:cs="Times New Roman"/>
          <w:sz w:val="24"/>
          <w:szCs w:val="24"/>
        </w:rPr>
      </w:pPr>
      <w:r w:rsidRPr="002222AD">
        <w:rPr>
          <w:rFonts w:ascii="Times New Roman" w:eastAsia="Times New Roman" w:hAnsi="Times New Roman" w:cs="Times New Roman"/>
          <w:sz w:val="24"/>
          <w:szCs w:val="24"/>
        </w:rPr>
        <w:t>First, I would like thanks almighty GOD, for giving me strengths and guidance to finished this proposal.</w:t>
      </w:r>
    </w:p>
    <w:p w:rsidR="002222AD" w:rsidRPr="002222AD" w:rsidRDefault="002222AD" w:rsidP="002222AD">
      <w:pPr>
        <w:spacing w:after="100" w:afterAutospacing="1" w:line="360" w:lineRule="auto"/>
        <w:jc w:val="both"/>
        <w:rPr>
          <w:rFonts w:ascii="Times New Roman" w:eastAsia="Times New Roman" w:hAnsi="Times New Roman" w:cs="Times New Roman"/>
          <w:sz w:val="24"/>
          <w:szCs w:val="24"/>
        </w:rPr>
      </w:pPr>
      <w:r w:rsidRPr="002222AD">
        <w:rPr>
          <w:rFonts w:ascii="Times New Roman" w:eastAsia="Times New Roman" w:hAnsi="Times New Roman" w:cs="Times New Roman"/>
          <w:sz w:val="24"/>
          <w:szCs w:val="24"/>
        </w:rPr>
        <w:t>Second, I would to extend my appreciation gage university, college of business and economics, department of business Administration, to facilitated the development of this research proposal.</w:t>
      </w:r>
    </w:p>
    <w:p w:rsidR="002222AD"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r w:rsidRPr="002222AD">
        <w:rPr>
          <w:rFonts w:ascii="Times New Roman" w:eastAsia="Times New Roman" w:hAnsi="Times New Roman" w:cs="Times New Roman"/>
          <w:sz w:val="24"/>
          <w:szCs w:val="24"/>
        </w:rPr>
        <w:t xml:space="preserve">Finally, I am sincerely grateful to my advisor, </w:t>
      </w:r>
      <w:r w:rsidRPr="002222AD">
        <w:rPr>
          <w:rFonts w:ascii="Times New Roman" w:eastAsia="Times New Roman" w:hAnsi="Times New Roman" w:cs="Times New Roman"/>
          <w:bCs/>
          <w:sz w:val="24"/>
          <w:szCs w:val="24"/>
        </w:rPr>
        <w:t>Dr. Solomon W (Ph.D Candidate)</w:t>
      </w:r>
      <w:r w:rsidRPr="002222AD">
        <w:rPr>
          <w:rFonts w:ascii="Times New Roman" w:eastAsia="Times New Roman" w:hAnsi="Times New Roman" w:cs="Times New Roman"/>
          <w:sz w:val="24"/>
          <w:szCs w:val="24"/>
        </w:rPr>
        <w:t>, for his valuable guidance, advice, and encouragement throughout the preparation of this proposal.</w:t>
      </w:r>
    </w:p>
    <w:p w:rsidR="002222AD"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2222AD"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C25CC0" w:rsidRPr="00C25CC0" w:rsidRDefault="00C25CC0" w:rsidP="002222AD">
      <w:pPr>
        <w:spacing w:after="160" w:line="360" w:lineRule="auto"/>
        <w:jc w:val="center"/>
        <w:rPr>
          <w:rFonts w:ascii="Times New Roman" w:eastAsia="Calibri" w:hAnsi="Times New Roman" w:cs="Times New Roman"/>
          <w:b/>
          <w:bCs/>
          <w:sz w:val="28"/>
        </w:rPr>
      </w:pPr>
    </w:p>
    <w:p w:rsidR="00450422" w:rsidRPr="00BE0204" w:rsidRDefault="00450422" w:rsidP="00BE0204">
      <w:pPr>
        <w:pStyle w:val="Heading2"/>
        <w:rPr>
          <w:color w:val="000000" w:themeColor="text1"/>
          <w:sz w:val="28"/>
        </w:rPr>
      </w:pPr>
      <w:bookmarkStart w:id="2" w:name="_Toc221423949"/>
      <w:r w:rsidRPr="00BE0204">
        <w:rPr>
          <w:color w:val="000000" w:themeColor="text1"/>
          <w:sz w:val="28"/>
        </w:rPr>
        <w:lastRenderedPageBreak/>
        <w:t>T</w:t>
      </w:r>
      <w:r w:rsidR="00BE0204" w:rsidRPr="00BE0204">
        <w:rPr>
          <w:color w:val="000000" w:themeColor="text1"/>
          <w:sz w:val="28"/>
        </w:rPr>
        <w:t>able of contents</w:t>
      </w:r>
      <w:bookmarkEnd w:id="2"/>
      <w:r w:rsidR="00BE0204" w:rsidRPr="00BE0204">
        <w:rPr>
          <w:color w:val="000000" w:themeColor="text1"/>
          <w:sz w:val="28"/>
        </w:rPr>
        <w:t xml:space="preserve"> </w:t>
      </w:r>
    </w:p>
    <w:sdt>
      <w:sdtPr>
        <w:rPr>
          <w:rFonts w:asciiTheme="minorHAnsi" w:eastAsiaTheme="minorHAnsi" w:hAnsiTheme="minorHAnsi" w:cstheme="minorBidi"/>
          <w:b w:val="0"/>
          <w:bCs w:val="0"/>
          <w:color w:val="000000" w:themeColor="text1"/>
          <w:sz w:val="22"/>
          <w:szCs w:val="22"/>
          <w:lang w:eastAsia="en-US"/>
        </w:rPr>
        <w:id w:val="2102683644"/>
        <w:docPartObj>
          <w:docPartGallery w:val="Table of Contents"/>
          <w:docPartUnique/>
        </w:docPartObj>
      </w:sdtPr>
      <w:sdtEndPr>
        <w:rPr>
          <w:rFonts w:ascii="Times New Roman" w:hAnsi="Times New Roman" w:cs="Times New Roman"/>
          <w:noProof/>
          <w:sz w:val="24"/>
        </w:rPr>
      </w:sdtEndPr>
      <w:sdtContent>
        <w:p w:rsidR="00BE0204" w:rsidRPr="00BE0204" w:rsidRDefault="00BE0204">
          <w:pPr>
            <w:pStyle w:val="TOCHeading"/>
            <w:rPr>
              <w:color w:val="000000" w:themeColor="text1"/>
            </w:rPr>
          </w:pPr>
          <w:r w:rsidRPr="00BE0204">
            <w:rPr>
              <w:color w:val="000000" w:themeColor="text1"/>
            </w:rPr>
            <w:t>Contents</w:t>
          </w:r>
        </w:p>
        <w:p w:rsidR="002222AD" w:rsidRDefault="00BE0204">
          <w:pPr>
            <w:pStyle w:val="TOC1"/>
            <w:tabs>
              <w:tab w:val="right" w:leader="dot" w:pos="9350"/>
            </w:tabs>
            <w:rPr>
              <w:noProof/>
            </w:rPr>
          </w:pPr>
          <w:r w:rsidRPr="00BE0204">
            <w:rPr>
              <w:rFonts w:ascii="Times New Roman" w:hAnsi="Times New Roman" w:cs="Times New Roman"/>
              <w:color w:val="000000" w:themeColor="text1"/>
              <w:sz w:val="24"/>
            </w:rPr>
            <w:fldChar w:fldCharType="begin"/>
          </w:r>
          <w:r w:rsidRPr="00BE0204">
            <w:rPr>
              <w:rFonts w:ascii="Times New Roman" w:hAnsi="Times New Roman" w:cs="Times New Roman"/>
              <w:color w:val="000000" w:themeColor="text1"/>
              <w:sz w:val="24"/>
            </w:rPr>
            <w:instrText xml:space="preserve"> TOC \o "1-3" \h \z \u </w:instrText>
          </w:r>
          <w:r w:rsidRPr="00BE0204">
            <w:rPr>
              <w:rFonts w:ascii="Times New Roman" w:hAnsi="Times New Roman" w:cs="Times New Roman"/>
              <w:color w:val="000000" w:themeColor="text1"/>
              <w:sz w:val="24"/>
            </w:rPr>
            <w:fldChar w:fldCharType="separate"/>
          </w:r>
          <w:hyperlink w:anchor="_Toc221423948" w:history="1">
            <w:r w:rsidR="002222AD" w:rsidRPr="00680636">
              <w:rPr>
                <w:rStyle w:val="Hyperlink"/>
                <w:noProof/>
              </w:rPr>
              <w:t>ACKNOWLEDGMENT</w:t>
            </w:r>
            <w:r w:rsidR="002222AD">
              <w:rPr>
                <w:noProof/>
                <w:webHidden/>
              </w:rPr>
              <w:tab/>
            </w:r>
            <w:r w:rsidR="002222AD">
              <w:rPr>
                <w:noProof/>
                <w:webHidden/>
              </w:rPr>
              <w:fldChar w:fldCharType="begin"/>
            </w:r>
            <w:r w:rsidR="002222AD">
              <w:rPr>
                <w:noProof/>
                <w:webHidden/>
              </w:rPr>
              <w:instrText xml:space="preserve"> PAGEREF _Toc221423948 \h </w:instrText>
            </w:r>
            <w:r w:rsidR="002222AD">
              <w:rPr>
                <w:noProof/>
                <w:webHidden/>
              </w:rPr>
            </w:r>
            <w:r w:rsidR="002222AD">
              <w:rPr>
                <w:noProof/>
                <w:webHidden/>
              </w:rPr>
              <w:fldChar w:fldCharType="separate"/>
            </w:r>
            <w:r w:rsidR="002222AD">
              <w:rPr>
                <w:noProof/>
                <w:webHidden/>
              </w:rPr>
              <w:t>iii</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49" w:history="1">
            <w:r w:rsidR="002222AD" w:rsidRPr="00680636">
              <w:rPr>
                <w:rStyle w:val="Hyperlink"/>
                <w:noProof/>
              </w:rPr>
              <w:t>Table of contents</w:t>
            </w:r>
            <w:r w:rsidR="002222AD">
              <w:rPr>
                <w:noProof/>
                <w:webHidden/>
              </w:rPr>
              <w:tab/>
            </w:r>
            <w:r w:rsidR="002222AD">
              <w:rPr>
                <w:noProof/>
                <w:webHidden/>
              </w:rPr>
              <w:fldChar w:fldCharType="begin"/>
            </w:r>
            <w:r w:rsidR="002222AD">
              <w:rPr>
                <w:noProof/>
                <w:webHidden/>
              </w:rPr>
              <w:instrText xml:space="preserve"> PAGEREF _Toc221423949 \h </w:instrText>
            </w:r>
            <w:r w:rsidR="002222AD">
              <w:rPr>
                <w:noProof/>
                <w:webHidden/>
              </w:rPr>
            </w:r>
            <w:r w:rsidR="002222AD">
              <w:rPr>
                <w:noProof/>
                <w:webHidden/>
              </w:rPr>
              <w:fldChar w:fldCharType="separate"/>
            </w:r>
            <w:r w:rsidR="002222AD">
              <w:rPr>
                <w:noProof/>
                <w:webHidden/>
              </w:rPr>
              <w:t>iv</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50" w:history="1">
            <w:r w:rsidR="002222AD" w:rsidRPr="00680636">
              <w:rPr>
                <w:rStyle w:val="Hyperlink"/>
                <w:noProof/>
              </w:rPr>
              <w:t>List of table</w:t>
            </w:r>
            <w:r w:rsidR="002222AD">
              <w:rPr>
                <w:noProof/>
                <w:webHidden/>
              </w:rPr>
              <w:tab/>
            </w:r>
            <w:r w:rsidR="002222AD">
              <w:rPr>
                <w:noProof/>
                <w:webHidden/>
              </w:rPr>
              <w:fldChar w:fldCharType="begin"/>
            </w:r>
            <w:r w:rsidR="002222AD">
              <w:rPr>
                <w:noProof/>
                <w:webHidden/>
              </w:rPr>
              <w:instrText xml:space="preserve"> PAGEREF _Toc221423950 \h </w:instrText>
            </w:r>
            <w:r w:rsidR="002222AD">
              <w:rPr>
                <w:noProof/>
                <w:webHidden/>
              </w:rPr>
            </w:r>
            <w:r w:rsidR="002222AD">
              <w:rPr>
                <w:noProof/>
                <w:webHidden/>
              </w:rPr>
              <w:fldChar w:fldCharType="separate"/>
            </w:r>
            <w:r w:rsidR="002222AD">
              <w:rPr>
                <w:noProof/>
                <w:webHidden/>
              </w:rPr>
              <w:t>vi</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51" w:history="1">
            <w:r w:rsidR="002222AD" w:rsidRPr="00680636">
              <w:rPr>
                <w:rStyle w:val="Hyperlink"/>
                <w:noProof/>
              </w:rPr>
              <w:t>List of figure</w:t>
            </w:r>
            <w:r w:rsidR="002222AD">
              <w:rPr>
                <w:noProof/>
                <w:webHidden/>
              </w:rPr>
              <w:tab/>
            </w:r>
            <w:r w:rsidR="002222AD">
              <w:rPr>
                <w:noProof/>
                <w:webHidden/>
              </w:rPr>
              <w:fldChar w:fldCharType="begin"/>
            </w:r>
            <w:r w:rsidR="002222AD">
              <w:rPr>
                <w:noProof/>
                <w:webHidden/>
              </w:rPr>
              <w:instrText xml:space="preserve"> PAGEREF _Toc221423951 \h </w:instrText>
            </w:r>
            <w:r w:rsidR="002222AD">
              <w:rPr>
                <w:noProof/>
                <w:webHidden/>
              </w:rPr>
            </w:r>
            <w:r w:rsidR="002222AD">
              <w:rPr>
                <w:noProof/>
                <w:webHidden/>
              </w:rPr>
              <w:fldChar w:fldCharType="separate"/>
            </w:r>
            <w:r w:rsidR="002222AD">
              <w:rPr>
                <w:noProof/>
                <w:webHidden/>
              </w:rPr>
              <w:t>vii</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52" w:history="1">
            <w:r w:rsidR="002222AD" w:rsidRPr="00680636">
              <w:rPr>
                <w:rStyle w:val="Hyperlink"/>
                <w:noProof/>
              </w:rPr>
              <w:t>Abbreviations &amp; Acronyms</w:t>
            </w:r>
            <w:r w:rsidR="002222AD">
              <w:rPr>
                <w:noProof/>
                <w:webHidden/>
              </w:rPr>
              <w:tab/>
            </w:r>
            <w:r w:rsidR="002222AD">
              <w:rPr>
                <w:noProof/>
                <w:webHidden/>
              </w:rPr>
              <w:fldChar w:fldCharType="begin"/>
            </w:r>
            <w:r w:rsidR="002222AD">
              <w:rPr>
                <w:noProof/>
                <w:webHidden/>
              </w:rPr>
              <w:instrText xml:space="preserve"> PAGEREF _Toc221423952 \h </w:instrText>
            </w:r>
            <w:r w:rsidR="002222AD">
              <w:rPr>
                <w:noProof/>
                <w:webHidden/>
              </w:rPr>
            </w:r>
            <w:r w:rsidR="002222AD">
              <w:rPr>
                <w:noProof/>
                <w:webHidden/>
              </w:rPr>
              <w:fldChar w:fldCharType="separate"/>
            </w:r>
            <w:r w:rsidR="002222AD">
              <w:rPr>
                <w:noProof/>
                <w:webHidden/>
              </w:rPr>
              <w:t>viii</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53" w:history="1">
            <w:r w:rsidR="002222AD" w:rsidRPr="00680636">
              <w:rPr>
                <w:rStyle w:val="Hyperlink"/>
                <w:noProof/>
              </w:rPr>
              <w:t>Abstract</w:t>
            </w:r>
            <w:r w:rsidR="002222AD">
              <w:rPr>
                <w:noProof/>
                <w:webHidden/>
              </w:rPr>
              <w:tab/>
            </w:r>
            <w:r w:rsidR="002222AD">
              <w:rPr>
                <w:noProof/>
                <w:webHidden/>
              </w:rPr>
              <w:fldChar w:fldCharType="begin"/>
            </w:r>
            <w:r w:rsidR="002222AD">
              <w:rPr>
                <w:noProof/>
                <w:webHidden/>
              </w:rPr>
              <w:instrText xml:space="preserve"> PAGEREF _Toc221423953 \h </w:instrText>
            </w:r>
            <w:r w:rsidR="002222AD">
              <w:rPr>
                <w:noProof/>
                <w:webHidden/>
              </w:rPr>
            </w:r>
            <w:r w:rsidR="002222AD">
              <w:rPr>
                <w:noProof/>
                <w:webHidden/>
              </w:rPr>
              <w:fldChar w:fldCharType="separate"/>
            </w:r>
            <w:r w:rsidR="002222AD">
              <w:rPr>
                <w:noProof/>
                <w:webHidden/>
              </w:rPr>
              <w:t>ix</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54" w:history="1">
            <w:r w:rsidR="002222AD" w:rsidRPr="00680636">
              <w:rPr>
                <w:rStyle w:val="Hyperlink"/>
                <w:noProof/>
              </w:rPr>
              <w:t>CHAPTER ONE</w:t>
            </w:r>
            <w:r w:rsidR="002222AD">
              <w:rPr>
                <w:noProof/>
                <w:webHidden/>
              </w:rPr>
              <w:tab/>
            </w:r>
            <w:r w:rsidR="002222AD">
              <w:rPr>
                <w:noProof/>
                <w:webHidden/>
              </w:rPr>
              <w:fldChar w:fldCharType="begin"/>
            </w:r>
            <w:r w:rsidR="002222AD">
              <w:rPr>
                <w:noProof/>
                <w:webHidden/>
              </w:rPr>
              <w:instrText xml:space="preserve"> PAGEREF _Toc221423954 \h </w:instrText>
            </w:r>
            <w:r w:rsidR="002222AD">
              <w:rPr>
                <w:noProof/>
                <w:webHidden/>
              </w:rPr>
            </w:r>
            <w:r w:rsidR="002222AD">
              <w:rPr>
                <w:noProof/>
                <w:webHidden/>
              </w:rPr>
              <w:fldChar w:fldCharType="separate"/>
            </w:r>
            <w:r w:rsidR="002222AD">
              <w:rPr>
                <w:noProof/>
                <w:webHidden/>
              </w:rPr>
              <w:t>1</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55" w:history="1">
            <w:r w:rsidR="002222AD" w:rsidRPr="00680636">
              <w:rPr>
                <w:rStyle w:val="Hyperlink"/>
                <w:noProof/>
              </w:rPr>
              <w:t>1. Introduction</w:t>
            </w:r>
            <w:r w:rsidR="002222AD">
              <w:rPr>
                <w:noProof/>
                <w:webHidden/>
              </w:rPr>
              <w:tab/>
            </w:r>
            <w:r w:rsidR="002222AD">
              <w:rPr>
                <w:noProof/>
                <w:webHidden/>
              </w:rPr>
              <w:fldChar w:fldCharType="begin"/>
            </w:r>
            <w:r w:rsidR="002222AD">
              <w:rPr>
                <w:noProof/>
                <w:webHidden/>
              </w:rPr>
              <w:instrText xml:space="preserve"> PAGEREF _Toc221423955 \h </w:instrText>
            </w:r>
            <w:r w:rsidR="002222AD">
              <w:rPr>
                <w:noProof/>
                <w:webHidden/>
              </w:rPr>
            </w:r>
            <w:r w:rsidR="002222AD">
              <w:rPr>
                <w:noProof/>
                <w:webHidden/>
              </w:rPr>
              <w:fldChar w:fldCharType="separate"/>
            </w:r>
            <w:r w:rsidR="002222AD">
              <w:rPr>
                <w:noProof/>
                <w:webHidden/>
              </w:rPr>
              <w:t>1</w:t>
            </w:r>
            <w:r w:rsidR="002222AD">
              <w:rPr>
                <w:noProof/>
                <w:webHidden/>
              </w:rPr>
              <w:fldChar w:fldCharType="end"/>
            </w:r>
          </w:hyperlink>
        </w:p>
        <w:p w:rsidR="002222AD" w:rsidRDefault="00DB6029">
          <w:pPr>
            <w:pStyle w:val="TOC2"/>
            <w:tabs>
              <w:tab w:val="left" w:pos="880"/>
              <w:tab w:val="right" w:leader="dot" w:pos="9350"/>
            </w:tabs>
            <w:rPr>
              <w:rFonts w:eastAsiaTheme="minorEastAsia"/>
              <w:noProof/>
            </w:rPr>
          </w:pPr>
          <w:hyperlink w:anchor="_Toc221423956" w:history="1">
            <w:r w:rsidR="002222AD" w:rsidRPr="00680636">
              <w:rPr>
                <w:rStyle w:val="Hyperlink"/>
                <w:noProof/>
              </w:rPr>
              <w:t>1.1.</w:t>
            </w:r>
            <w:r w:rsidR="002222AD">
              <w:rPr>
                <w:rFonts w:eastAsiaTheme="minorEastAsia"/>
                <w:noProof/>
              </w:rPr>
              <w:tab/>
            </w:r>
            <w:r w:rsidR="002222AD" w:rsidRPr="00680636">
              <w:rPr>
                <w:rStyle w:val="Hyperlink"/>
                <w:noProof/>
              </w:rPr>
              <w:t>Background of the Study</w:t>
            </w:r>
            <w:r w:rsidR="002222AD">
              <w:rPr>
                <w:noProof/>
                <w:webHidden/>
              </w:rPr>
              <w:tab/>
            </w:r>
            <w:r w:rsidR="002222AD">
              <w:rPr>
                <w:noProof/>
                <w:webHidden/>
              </w:rPr>
              <w:fldChar w:fldCharType="begin"/>
            </w:r>
            <w:r w:rsidR="002222AD">
              <w:rPr>
                <w:noProof/>
                <w:webHidden/>
              </w:rPr>
              <w:instrText xml:space="preserve"> PAGEREF _Toc221423956 \h </w:instrText>
            </w:r>
            <w:r w:rsidR="002222AD">
              <w:rPr>
                <w:noProof/>
                <w:webHidden/>
              </w:rPr>
            </w:r>
            <w:r w:rsidR="002222AD">
              <w:rPr>
                <w:noProof/>
                <w:webHidden/>
              </w:rPr>
              <w:fldChar w:fldCharType="separate"/>
            </w:r>
            <w:r w:rsidR="002222AD">
              <w:rPr>
                <w:noProof/>
                <w:webHidden/>
              </w:rPr>
              <w:t>1</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57" w:history="1">
            <w:r w:rsidR="002222AD" w:rsidRPr="00680636">
              <w:rPr>
                <w:rStyle w:val="Hyperlink"/>
                <w:noProof/>
              </w:rPr>
              <w:t>1.2. Statement of problems</w:t>
            </w:r>
            <w:r w:rsidR="002222AD">
              <w:rPr>
                <w:noProof/>
                <w:webHidden/>
              </w:rPr>
              <w:tab/>
            </w:r>
            <w:r w:rsidR="002222AD">
              <w:rPr>
                <w:noProof/>
                <w:webHidden/>
              </w:rPr>
              <w:fldChar w:fldCharType="begin"/>
            </w:r>
            <w:r w:rsidR="002222AD">
              <w:rPr>
                <w:noProof/>
                <w:webHidden/>
              </w:rPr>
              <w:instrText xml:space="preserve"> PAGEREF _Toc221423957 \h </w:instrText>
            </w:r>
            <w:r w:rsidR="002222AD">
              <w:rPr>
                <w:noProof/>
                <w:webHidden/>
              </w:rPr>
            </w:r>
            <w:r w:rsidR="002222AD">
              <w:rPr>
                <w:noProof/>
                <w:webHidden/>
              </w:rPr>
              <w:fldChar w:fldCharType="separate"/>
            </w:r>
            <w:r w:rsidR="002222AD">
              <w:rPr>
                <w:noProof/>
                <w:webHidden/>
              </w:rPr>
              <w:t>3</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58" w:history="1">
            <w:r w:rsidR="002222AD" w:rsidRPr="00680636">
              <w:rPr>
                <w:rStyle w:val="Hyperlink"/>
                <w:noProof/>
              </w:rPr>
              <w:t>1.3. Research questions</w:t>
            </w:r>
            <w:r w:rsidR="002222AD">
              <w:rPr>
                <w:noProof/>
                <w:webHidden/>
              </w:rPr>
              <w:tab/>
            </w:r>
            <w:r w:rsidR="002222AD">
              <w:rPr>
                <w:noProof/>
                <w:webHidden/>
              </w:rPr>
              <w:fldChar w:fldCharType="begin"/>
            </w:r>
            <w:r w:rsidR="002222AD">
              <w:rPr>
                <w:noProof/>
                <w:webHidden/>
              </w:rPr>
              <w:instrText xml:space="preserve"> PAGEREF _Toc221423958 \h </w:instrText>
            </w:r>
            <w:r w:rsidR="002222AD">
              <w:rPr>
                <w:noProof/>
                <w:webHidden/>
              </w:rPr>
            </w:r>
            <w:r w:rsidR="002222AD">
              <w:rPr>
                <w:noProof/>
                <w:webHidden/>
              </w:rPr>
              <w:fldChar w:fldCharType="separate"/>
            </w:r>
            <w:r w:rsidR="002222AD">
              <w:rPr>
                <w:noProof/>
                <w:webHidden/>
              </w:rPr>
              <w:t>5</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59" w:history="1">
            <w:r w:rsidR="002222AD" w:rsidRPr="00680636">
              <w:rPr>
                <w:rStyle w:val="Hyperlink"/>
                <w:noProof/>
              </w:rPr>
              <w:t>1.4. Objective of the study</w:t>
            </w:r>
            <w:r w:rsidR="002222AD">
              <w:rPr>
                <w:noProof/>
                <w:webHidden/>
              </w:rPr>
              <w:tab/>
            </w:r>
            <w:r w:rsidR="002222AD">
              <w:rPr>
                <w:noProof/>
                <w:webHidden/>
              </w:rPr>
              <w:fldChar w:fldCharType="begin"/>
            </w:r>
            <w:r w:rsidR="002222AD">
              <w:rPr>
                <w:noProof/>
                <w:webHidden/>
              </w:rPr>
              <w:instrText xml:space="preserve"> PAGEREF _Toc221423959 \h </w:instrText>
            </w:r>
            <w:r w:rsidR="002222AD">
              <w:rPr>
                <w:noProof/>
                <w:webHidden/>
              </w:rPr>
            </w:r>
            <w:r w:rsidR="002222AD">
              <w:rPr>
                <w:noProof/>
                <w:webHidden/>
              </w:rPr>
              <w:fldChar w:fldCharType="separate"/>
            </w:r>
            <w:r w:rsidR="002222AD">
              <w:rPr>
                <w:noProof/>
                <w:webHidden/>
              </w:rPr>
              <w:t>6</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60" w:history="1">
            <w:r w:rsidR="002222AD" w:rsidRPr="00680636">
              <w:rPr>
                <w:rStyle w:val="Hyperlink"/>
                <w:noProof/>
              </w:rPr>
              <w:t>1.4.1. General objectives</w:t>
            </w:r>
            <w:r w:rsidR="002222AD">
              <w:rPr>
                <w:noProof/>
                <w:webHidden/>
              </w:rPr>
              <w:tab/>
            </w:r>
            <w:r w:rsidR="002222AD">
              <w:rPr>
                <w:noProof/>
                <w:webHidden/>
              </w:rPr>
              <w:fldChar w:fldCharType="begin"/>
            </w:r>
            <w:r w:rsidR="002222AD">
              <w:rPr>
                <w:noProof/>
                <w:webHidden/>
              </w:rPr>
              <w:instrText xml:space="preserve"> PAGEREF _Toc221423960 \h </w:instrText>
            </w:r>
            <w:r w:rsidR="002222AD">
              <w:rPr>
                <w:noProof/>
                <w:webHidden/>
              </w:rPr>
            </w:r>
            <w:r w:rsidR="002222AD">
              <w:rPr>
                <w:noProof/>
                <w:webHidden/>
              </w:rPr>
              <w:fldChar w:fldCharType="separate"/>
            </w:r>
            <w:r w:rsidR="002222AD">
              <w:rPr>
                <w:noProof/>
                <w:webHidden/>
              </w:rPr>
              <w:t>6</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61" w:history="1">
            <w:r w:rsidR="002222AD" w:rsidRPr="00680636">
              <w:rPr>
                <w:rStyle w:val="Hyperlink"/>
                <w:noProof/>
              </w:rPr>
              <w:t>1.4.2. Specific objective</w:t>
            </w:r>
            <w:r w:rsidR="002222AD">
              <w:rPr>
                <w:noProof/>
                <w:webHidden/>
              </w:rPr>
              <w:tab/>
            </w:r>
            <w:r w:rsidR="002222AD">
              <w:rPr>
                <w:noProof/>
                <w:webHidden/>
              </w:rPr>
              <w:fldChar w:fldCharType="begin"/>
            </w:r>
            <w:r w:rsidR="002222AD">
              <w:rPr>
                <w:noProof/>
                <w:webHidden/>
              </w:rPr>
              <w:instrText xml:space="preserve"> PAGEREF _Toc221423961 \h </w:instrText>
            </w:r>
            <w:r w:rsidR="002222AD">
              <w:rPr>
                <w:noProof/>
                <w:webHidden/>
              </w:rPr>
            </w:r>
            <w:r w:rsidR="002222AD">
              <w:rPr>
                <w:noProof/>
                <w:webHidden/>
              </w:rPr>
              <w:fldChar w:fldCharType="separate"/>
            </w:r>
            <w:r w:rsidR="002222AD">
              <w:rPr>
                <w:noProof/>
                <w:webHidden/>
              </w:rPr>
              <w:t>6</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62" w:history="1">
            <w:r w:rsidR="002222AD" w:rsidRPr="00680636">
              <w:rPr>
                <w:rStyle w:val="Hyperlink"/>
                <w:noProof/>
              </w:rPr>
              <w:t>1.5. Significance of the Study</w:t>
            </w:r>
            <w:r w:rsidR="002222AD">
              <w:rPr>
                <w:noProof/>
                <w:webHidden/>
              </w:rPr>
              <w:tab/>
            </w:r>
            <w:r w:rsidR="002222AD">
              <w:rPr>
                <w:noProof/>
                <w:webHidden/>
              </w:rPr>
              <w:fldChar w:fldCharType="begin"/>
            </w:r>
            <w:r w:rsidR="002222AD">
              <w:rPr>
                <w:noProof/>
                <w:webHidden/>
              </w:rPr>
              <w:instrText xml:space="preserve"> PAGEREF _Toc221423962 \h </w:instrText>
            </w:r>
            <w:r w:rsidR="002222AD">
              <w:rPr>
                <w:noProof/>
                <w:webHidden/>
              </w:rPr>
            </w:r>
            <w:r w:rsidR="002222AD">
              <w:rPr>
                <w:noProof/>
                <w:webHidden/>
              </w:rPr>
              <w:fldChar w:fldCharType="separate"/>
            </w:r>
            <w:r w:rsidR="002222AD">
              <w:rPr>
                <w:noProof/>
                <w:webHidden/>
              </w:rPr>
              <w:t>6</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63" w:history="1">
            <w:r w:rsidR="002222AD" w:rsidRPr="00680636">
              <w:rPr>
                <w:rStyle w:val="Hyperlink"/>
                <w:noProof/>
              </w:rPr>
              <w:t>1.6. Scope of the Study</w:t>
            </w:r>
            <w:r w:rsidR="002222AD">
              <w:rPr>
                <w:noProof/>
                <w:webHidden/>
              </w:rPr>
              <w:tab/>
            </w:r>
            <w:r w:rsidR="002222AD">
              <w:rPr>
                <w:noProof/>
                <w:webHidden/>
              </w:rPr>
              <w:fldChar w:fldCharType="begin"/>
            </w:r>
            <w:r w:rsidR="002222AD">
              <w:rPr>
                <w:noProof/>
                <w:webHidden/>
              </w:rPr>
              <w:instrText xml:space="preserve"> PAGEREF _Toc221423963 \h </w:instrText>
            </w:r>
            <w:r w:rsidR="002222AD">
              <w:rPr>
                <w:noProof/>
                <w:webHidden/>
              </w:rPr>
            </w:r>
            <w:r w:rsidR="002222AD">
              <w:rPr>
                <w:noProof/>
                <w:webHidden/>
              </w:rPr>
              <w:fldChar w:fldCharType="separate"/>
            </w:r>
            <w:r w:rsidR="002222AD">
              <w:rPr>
                <w:noProof/>
                <w:webHidden/>
              </w:rPr>
              <w:t>7</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64" w:history="1">
            <w:r w:rsidR="002222AD" w:rsidRPr="00680636">
              <w:rPr>
                <w:rStyle w:val="Hyperlink"/>
                <w:noProof/>
              </w:rPr>
              <w:t>CHAPTER TWO</w:t>
            </w:r>
            <w:r w:rsidR="002222AD">
              <w:rPr>
                <w:noProof/>
                <w:webHidden/>
              </w:rPr>
              <w:tab/>
            </w:r>
            <w:r w:rsidR="002222AD">
              <w:rPr>
                <w:noProof/>
                <w:webHidden/>
              </w:rPr>
              <w:fldChar w:fldCharType="begin"/>
            </w:r>
            <w:r w:rsidR="002222AD">
              <w:rPr>
                <w:noProof/>
                <w:webHidden/>
              </w:rPr>
              <w:instrText xml:space="preserve"> PAGEREF _Toc221423964 \h </w:instrText>
            </w:r>
            <w:r w:rsidR="002222AD">
              <w:rPr>
                <w:noProof/>
                <w:webHidden/>
              </w:rPr>
            </w:r>
            <w:r w:rsidR="002222AD">
              <w:rPr>
                <w:noProof/>
                <w:webHidden/>
              </w:rPr>
              <w:fldChar w:fldCharType="separate"/>
            </w:r>
            <w:r w:rsidR="002222AD">
              <w:rPr>
                <w:noProof/>
                <w:webHidden/>
              </w:rPr>
              <w:t>8</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65" w:history="1">
            <w:r w:rsidR="002222AD" w:rsidRPr="00680636">
              <w:rPr>
                <w:rStyle w:val="Hyperlink"/>
                <w:noProof/>
              </w:rPr>
              <w:t>REVIEW OF RELATED LITERATURE</w:t>
            </w:r>
            <w:r w:rsidR="002222AD">
              <w:rPr>
                <w:noProof/>
                <w:webHidden/>
              </w:rPr>
              <w:tab/>
            </w:r>
            <w:r w:rsidR="002222AD">
              <w:rPr>
                <w:noProof/>
                <w:webHidden/>
              </w:rPr>
              <w:fldChar w:fldCharType="begin"/>
            </w:r>
            <w:r w:rsidR="002222AD">
              <w:rPr>
                <w:noProof/>
                <w:webHidden/>
              </w:rPr>
              <w:instrText xml:space="preserve"> PAGEREF _Toc221423965 \h </w:instrText>
            </w:r>
            <w:r w:rsidR="002222AD">
              <w:rPr>
                <w:noProof/>
                <w:webHidden/>
              </w:rPr>
            </w:r>
            <w:r w:rsidR="002222AD">
              <w:rPr>
                <w:noProof/>
                <w:webHidden/>
              </w:rPr>
              <w:fldChar w:fldCharType="separate"/>
            </w:r>
            <w:r w:rsidR="002222AD">
              <w:rPr>
                <w:noProof/>
                <w:webHidden/>
              </w:rPr>
              <w:t>8</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66" w:history="1">
            <w:r w:rsidR="002222AD" w:rsidRPr="00680636">
              <w:rPr>
                <w:rStyle w:val="Hyperlink"/>
                <w:noProof/>
              </w:rPr>
              <w:t>2.1. Conceptual review</w:t>
            </w:r>
            <w:r w:rsidR="002222AD">
              <w:rPr>
                <w:noProof/>
                <w:webHidden/>
              </w:rPr>
              <w:tab/>
            </w:r>
            <w:r w:rsidR="002222AD">
              <w:rPr>
                <w:noProof/>
                <w:webHidden/>
              </w:rPr>
              <w:fldChar w:fldCharType="begin"/>
            </w:r>
            <w:r w:rsidR="002222AD">
              <w:rPr>
                <w:noProof/>
                <w:webHidden/>
              </w:rPr>
              <w:instrText xml:space="preserve"> PAGEREF _Toc221423966 \h </w:instrText>
            </w:r>
            <w:r w:rsidR="002222AD">
              <w:rPr>
                <w:noProof/>
                <w:webHidden/>
              </w:rPr>
            </w:r>
            <w:r w:rsidR="002222AD">
              <w:rPr>
                <w:noProof/>
                <w:webHidden/>
              </w:rPr>
              <w:fldChar w:fldCharType="separate"/>
            </w:r>
            <w:r w:rsidR="002222AD">
              <w:rPr>
                <w:noProof/>
                <w:webHidden/>
              </w:rPr>
              <w:t>8</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67" w:history="1">
            <w:r w:rsidR="002222AD" w:rsidRPr="00680636">
              <w:rPr>
                <w:rStyle w:val="Hyperlink"/>
                <w:noProof/>
              </w:rPr>
              <w:t>2.1.1. Supply chain integration (SCI)</w:t>
            </w:r>
            <w:r w:rsidR="002222AD">
              <w:rPr>
                <w:noProof/>
                <w:webHidden/>
              </w:rPr>
              <w:tab/>
            </w:r>
            <w:r w:rsidR="002222AD">
              <w:rPr>
                <w:noProof/>
                <w:webHidden/>
              </w:rPr>
              <w:fldChar w:fldCharType="begin"/>
            </w:r>
            <w:r w:rsidR="002222AD">
              <w:rPr>
                <w:noProof/>
                <w:webHidden/>
              </w:rPr>
              <w:instrText xml:space="preserve"> PAGEREF _Toc221423967 \h </w:instrText>
            </w:r>
            <w:r w:rsidR="002222AD">
              <w:rPr>
                <w:noProof/>
                <w:webHidden/>
              </w:rPr>
            </w:r>
            <w:r w:rsidR="002222AD">
              <w:rPr>
                <w:noProof/>
                <w:webHidden/>
              </w:rPr>
              <w:fldChar w:fldCharType="separate"/>
            </w:r>
            <w:r w:rsidR="002222AD">
              <w:rPr>
                <w:noProof/>
                <w:webHidden/>
              </w:rPr>
              <w:t>8</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68" w:history="1">
            <w:r w:rsidR="002222AD" w:rsidRPr="00680636">
              <w:rPr>
                <w:rStyle w:val="Hyperlink"/>
                <w:noProof/>
              </w:rPr>
              <w:t>4.1.2. Impact of Supply Chain Integration on Product Quality</w:t>
            </w:r>
            <w:r w:rsidR="002222AD">
              <w:rPr>
                <w:noProof/>
                <w:webHidden/>
              </w:rPr>
              <w:tab/>
            </w:r>
            <w:r w:rsidR="002222AD">
              <w:rPr>
                <w:noProof/>
                <w:webHidden/>
              </w:rPr>
              <w:fldChar w:fldCharType="begin"/>
            </w:r>
            <w:r w:rsidR="002222AD">
              <w:rPr>
                <w:noProof/>
                <w:webHidden/>
              </w:rPr>
              <w:instrText xml:space="preserve"> PAGEREF _Toc221423968 \h </w:instrText>
            </w:r>
            <w:r w:rsidR="002222AD">
              <w:rPr>
                <w:noProof/>
                <w:webHidden/>
              </w:rPr>
            </w:r>
            <w:r w:rsidR="002222AD">
              <w:rPr>
                <w:noProof/>
                <w:webHidden/>
              </w:rPr>
              <w:fldChar w:fldCharType="separate"/>
            </w:r>
            <w:r w:rsidR="002222AD">
              <w:rPr>
                <w:noProof/>
                <w:webHidden/>
              </w:rPr>
              <w:t>10</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69" w:history="1">
            <w:r w:rsidR="002222AD" w:rsidRPr="00680636">
              <w:rPr>
                <w:rStyle w:val="Hyperlink"/>
                <w:noProof/>
              </w:rPr>
              <w:t>4.1.3. Role of Process Standardization</w:t>
            </w:r>
            <w:r w:rsidR="002222AD">
              <w:rPr>
                <w:noProof/>
                <w:webHidden/>
              </w:rPr>
              <w:tab/>
            </w:r>
            <w:r w:rsidR="002222AD">
              <w:rPr>
                <w:noProof/>
                <w:webHidden/>
              </w:rPr>
              <w:fldChar w:fldCharType="begin"/>
            </w:r>
            <w:r w:rsidR="002222AD">
              <w:rPr>
                <w:noProof/>
                <w:webHidden/>
              </w:rPr>
              <w:instrText xml:space="preserve"> PAGEREF _Toc221423969 \h </w:instrText>
            </w:r>
            <w:r w:rsidR="002222AD">
              <w:rPr>
                <w:noProof/>
                <w:webHidden/>
              </w:rPr>
            </w:r>
            <w:r w:rsidR="002222AD">
              <w:rPr>
                <w:noProof/>
                <w:webHidden/>
              </w:rPr>
              <w:fldChar w:fldCharType="separate"/>
            </w:r>
            <w:r w:rsidR="002222AD">
              <w:rPr>
                <w:noProof/>
                <w:webHidden/>
              </w:rPr>
              <w:t>11</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70" w:history="1">
            <w:r w:rsidR="002222AD" w:rsidRPr="00680636">
              <w:rPr>
                <w:rStyle w:val="Hyperlink"/>
                <w:noProof/>
              </w:rPr>
              <w:t>2.1.4. Supplier Relationship Management and Supply Chain Performance</w:t>
            </w:r>
            <w:r w:rsidR="002222AD">
              <w:rPr>
                <w:noProof/>
                <w:webHidden/>
              </w:rPr>
              <w:tab/>
            </w:r>
            <w:r w:rsidR="002222AD">
              <w:rPr>
                <w:noProof/>
                <w:webHidden/>
              </w:rPr>
              <w:fldChar w:fldCharType="begin"/>
            </w:r>
            <w:r w:rsidR="002222AD">
              <w:rPr>
                <w:noProof/>
                <w:webHidden/>
              </w:rPr>
              <w:instrText xml:space="preserve"> PAGEREF _Toc221423970 \h </w:instrText>
            </w:r>
            <w:r w:rsidR="002222AD">
              <w:rPr>
                <w:noProof/>
                <w:webHidden/>
              </w:rPr>
            </w:r>
            <w:r w:rsidR="002222AD">
              <w:rPr>
                <w:noProof/>
                <w:webHidden/>
              </w:rPr>
              <w:fldChar w:fldCharType="separate"/>
            </w:r>
            <w:r w:rsidR="002222AD">
              <w:rPr>
                <w:noProof/>
                <w:webHidden/>
              </w:rPr>
              <w:t>12</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71" w:history="1">
            <w:r w:rsidR="002222AD" w:rsidRPr="00680636">
              <w:rPr>
                <w:rStyle w:val="Hyperlink"/>
                <w:noProof/>
              </w:rPr>
              <w:t>2.1.5. Influence of Inventory and Logistics Management</w:t>
            </w:r>
            <w:r w:rsidR="002222AD">
              <w:rPr>
                <w:noProof/>
                <w:webHidden/>
              </w:rPr>
              <w:tab/>
            </w:r>
            <w:r w:rsidR="002222AD">
              <w:rPr>
                <w:noProof/>
                <w:webHidden/>
              </w:rPr>
              <w:fldChar w:fldCharType="begin"/>
            </w:r>
            <w:r w:rsidR="002222AD">
              <w:rPr>
                <w:noProof/>
                <w:webHidden/>
              </w:rPr>
              <w:instrText xml:space="preserve"> PAGEREF _Toc221423971 \h </w:instrText>
            </w:r>
            <w:r w:rsidR="002222AD">
              <w:rPr>
                <w:noProof/>
                <w:webHidden/>
              </w:rPr>
            </w:r>
            <w:r w:rsidR="002222AD">
              <w:rPr>
                <w:noProof/>
                <w:webHidden/>
              </w:rPr>
              <w:fldChar w:fldCharType="separate"/>
            </w:r>
            <w:r w:rsidR="002222AD">
              <w:rPr>
                <w:noProof/>
                <w:webHidden/>
              </w:rPr>
              <w:t>14</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72" w:history="1">
            <w:r w:rsidR="002222AD" w:rsidRPr="00680636">
              <w:rPr>
                <w:rStyle w:val="Hyperlink"/>
                <w:noProof/>
              </w:rPr>
              <w:t>2.2. Empirical Review</w:t>
            </w:r>
            <w:r w:rsidR="002222AD">
              <w:rPr>
                <w:noProof/>
                <w:webHidden/>
              </w:rPr>
              <w:tab/>
            </w:r>
            <w:r w:rsidR="002222AD">
              <w:rPr>
                <w:noProof/>
                <w:webHidden/>
              </w:rPr>
              <w:fldChar w:fldCharType="begin"/>
            </w:r>
            <w:r w:rsidR="002222AD">
              <w:rPr>
                <w:noProof/>
                <w:webHidden/>
              </w:rPr>
              <w:instrText xml:space="preserve"> PAGEREF _Toc221423972 \h </w:instrText>
            </w:r>
            <w:r w:rsidR="002222AD">
              <w:rPr>
                <w:noProof/>
                <w:webHidden/>
              </w:rPr>
            </w:r>
            <w:r w:rsidR="002222AD">
              <w:rPr>
                <w:noProof/>
                <w:webHidden/>
              </w:rPr>
              <w:fldChar w:fldCharType="separate"/>
            </w:r>
            <w:r w:rsidR="002222AD">
              <w:rPr>
                <w:noProof/>
                <w:webHidden/>
              </w:rPr>
              <w:t>16</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73" w:history="1">
            <w:r w:rsidR="002222AD" w:rsidRPr="00680636">
              <w:rPr>
                <w:rStyle w:val="Hyperlink"/>
                <w:noProof/>
              </w:rPr>
              <w:t>2.4. Research Gaps</w:t>
            </w:r>
            <w:r w:rsidR="002222AD">
              <w:rPr>
                <w:noProof/>
                <w:webHidden/>
              </w:rPr>
              <w:tab/>
            </w:r>
            <w:r w:rsidR="002222AD">
              <w:rPr>
                <w:noProof/>
                <w:webHidden/>
              </w:rPr>
              <w:fldChar w:fldCharType="begin"/>
            </w:r>
            <w:r w:rsidR="002222AD">
              <w:rPr>
                <w:noProof/>
                <w:webHidden/>
              </w:rPr>
              <w:instrText xml:space="preserve"> PAGEREF _Toc221423973 \h </w:instrText>
            </w:r>
            <w:r w:rsidR="002222AD">
              <w:rPr>
                <w:noProof/>
                <w:webHidden/>
              </w:rPr>
            </w:r>
            <w:r w:rsidR="002222AD">
              <w:rPr>
                <w:noProof/>
                <w:webHidden/>
              </w:rPr>
              <w:fldChar w:fldCharType="separate"/>
            </w:r>
            <w:r w:rsidR="002222AD">
              <w:rPr>
                <w:noProof/>
                <w:webHidden/>
              </w:rPr>
              <w:t>19</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74" w:history="1">
            <w:r w:rsidR="002222AD" w:rsidRPr="00680636">
              <w:rPr>
                <w:rStyle w:val="Hyperlink"/>
                <w:noProof/>
              </w:rPr>
              <w:t>2.3. Conceptual frameworks</w:t>
            </w:r>
            <w:r w:rsidR="002222AD">
              <w:rPr>
                <w:noProof/>
                <w:webHidden/>
              </w:rPr>
              <w:tab/>
            </w:r>
            <w:r w:rsidR="002222AD">
              <w:rPr>
                <w:noProof/>
                <w:webHidden/>
              </w:rPr>
              <w:fldChar w:fldCharType="begin"/>
            </w:r>
            <w:r w:rsidR="002222AD">
              <w:rPr>
                <w:noProof/>
                <w:webHidden/>
              </w:rPr>
              <w:instrText xml:space="preserve"> PAGEREF _Toc221423974 \h </w:instrText>
            </w:r>
            <w:r w:rsidR="002222AD">
              <w:rPr>
                <w:noProof/>
                <w:webHidden/>
              </w:rPr>
            </w:r>
            <w:r w:rsidR="002222AD">
              <w:rPr>
                <w:noProof/>
                <w:webHidden/>
              </w:rPr>
              <w:fldChar w:fldCharType="separate"/>
            </w:r>
            <w:r w:rsidR="002222AD">
              <w:rPr>
                <w:noProof/>
                <w:webHidden/>
              </w:rPr>
              <w:t>21</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75" w:history="1">
            <w:r w:rsidR="002222AD">
              <w:rPr>
                <w:noProof/>
                <w:webHidden/>
              </w:rPr>
              <w:tab/>
            </w:r>
            <w:r w:rsidR="002222AD">
              <w:rPr>
                <w:noProof/>
                <w:webHidden/>
              </w:rPr>
              <w:fldChar w:fldCharType="begin"/>
            </w:r>
            <w:r w:rsidR="002222AD">
              <w:rPr>
                <w:noProof/>
                <w:webHidden/>
              </w:rPr>
              <w:instrText xml:space="preserve"> PAGEREF _Toc221423975 \h </w:instrText>
            </w:r>
            <w:r w:rsidR="002222AD">
              <w:rPr>
                <w:noProof/>
                <w:webHidden/>
              </w:rPr>
            </w:r>
            <w:r w:rsidR="002222AD">
              <w:rPr>
                <w:noProof/>
                <w:webHidden/>
              </w:rPr>
              <w:fldChar w:fldCharType="separate"/>
            </w:r>
            <w:r w:rsidR="002222AD">
              <w:rPr>
                <w:noProof/>
                <w:webHidden/>
              </w:rPr>
              <w:t>21</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76" w:history="1">
            <w:r w:rsidR="002222AD" w:rsidRPr="00680636">
              <w:rPr>
                <w:rStyle w:val="Hyperlink"/>
                <w:noProof/>
              </w:rPr>
              <w:t>CHAPTER THREE</w:t>
            </w:r>
            <w:r w:rsidR="002222AD">
              <w:rPr>
                <w:noProof/>
                <w:webHidden/>
              </w:rPr>
              <w:tab/>
            </w:r>
            <w:r w:rsidR="002222AD">
              <w:rPr>
                <w:noProof/>
                <w:webHidden/>
              </w:rPr>
              <w:fldChar w:fldCharType="begin"/>
            </w:r>
            <w:r w:rsidR="002222AD">
              <w:rPr>
                <w:noProof/>
                <w:webHidden/>
              </w:rPr>
              <w:instrText xml:space="preserve"> PAGEREF _Toc221423976 \h </w:instrText>
            </w:r>
            <w:r w:rsidR="002222AD">
              <w:rPr>
                <w:noProof/>
                <w:webHidden/>
              </w:rPr>
            </w:r>
            <w:r w:rsidR="002222AD">
              <w:rPr>
                <w:noProof/>
                <w:webHidden/>
              </w:rPr>
              <w:fldChar w:fldCharType="separate"/>
            </w:r>
            <w:r w:rsidR="002222AD">
              <w:rPr>
                <w:noProof/>
                <w:webHidden/>
              </w:rPr>
              <w:t>24</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77" w:history="1">
            <w:r w:rsidR="002222AD" w:rsidRPr="00680636">
              <w:rPr>
                <w:rStyle w:val="Hyperlink"/>
                <w:noProof/>
              </w:rPr>
              <w:t>3. RESEARCH METHODOLOGY</w:t>
            </w:r>
            <w:r w:rsidR="002222AD">
              <w:rPr>
                <w:noProof/>
                <w:webHidden/>
              </w:rPr>
              <w:tab/>
            </w:r>
            <w:r w:rsidR="002222AD">
              <w:rPr>
                <w:noProof/>
                <w:webHidden/>
              </w:rPr>
              <w:fldChar w:fldCharType="begin"/>
            </w:r>
            <w:r w:rsidR="002222AD">
              <w:rPr>
                <w:noProof/>
                <w:webHidden/>
              </w:rPr>
              <w:instrText xml:space="preserve"> PAGEREF _Toc221423977 \h </w:instrText>
            </w:r>
            <w:r w:rsidR="002222AD">
              <w:rPr>
                <w:noProof/>
                <w:webHidden/>
              </w:rPr>
            </w:r>
            <w:r w:rsidR="002222AD">
              <w:rPr>
                <w:noProof/>
                <w:webHidden/>
              </w:rPr>
              <w:fldChar w:fldCharType="separate"/>
            </w:r>
            <w:r w:rsidR="002222AD">
              <w:rPr>
                <w:noProof/>
                <w:webHidden/>
              </w:rPr>
              <w:t>24</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78" w:history="1">
            <w:r w:rsidR="002222AD" w:rsidRPr="00680636">
              <w:rPr>
                <w:rStyle w:val="Hyperlink"/>
                <w:noProof/>
              </w:rPr>
              <w:t>3.1. Study Area Description</w:t>
            </w:r>
            <w:r w:rsidR="002222AD">
              <w:rPr>
                <w:noProof/>
                <w:webHidden/>
              </w:rPr>
              <w:tab/>
            </w:r>
            <w:r w:rsidR="002222AD">
              <w:rPr>
                <w:noProof/>
                <w:webHidden/>
              </w:rPr>
              <w:fldChar w:fldCharType="begin"/>
            </w:r>
            <w:r w:rsidR="002222AD">
              <w:rPr>
                <w:noProof/>
                <w:webHidden/>
              </w:rPr>
              <w:instrText xml:space="preserve"> PAGEREF _Toc221423978 \h </w:instrText>
            </w:r>
            <w:r w:rsidR="002222AD">
              <w:rPr>
                <w:noProof/>
                <w:webHidden/>
              </w:rPr>
            </w:r>
            <w:r w:rsidR="002222AD">
              <w:rPr>
                <w:noProof/>
                <w:webHidden/>
              </w:rPr>
              <w:fldChar w:fldCharType="separate"/>
            </w:r>
            <w:r w:rsidR="002222AD">
              <w:rPr>
                <w:noProof/>
                <w:webHidden/>
              </w:rPr>
              <w:t>24</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79" w:history="1">
            <w:r w:rsidR="002222AD" w:rsidRPr="00680636">
              <w:rPr>
                <w:rStyle w:val="Hyperlink"/>
                <w:noProof/>
              </w:rPr>
              <w:t>3.2. Research Design</w:t>
            </w:r>
            <w:r w:rsidR="002222AD">
              <w:rPr>
                <w:noProof/>
                <w:webHidden/>
              </w:rPr>
              <w:tab/>
            </w:r>
            <w:r w:rsidR="002222AD">
              <w:rPr>
                <w:noProof/>
                <w:webHidden/>
              </w:rPr>
              <w:fldChar w:fldCharType="begin"/>
            </w:r>
            <w:r w:rsidR="002222AD">
              <w:rPr>
                <w:noProof/>
                <w:webHidden/>
              </w:rPr>
              <w:instrText xml:space="preserve"> PAGEREF _Toc221423979 \h </w:instrText>
            </w:r>
            <w:r w:rsidR="002222AD">
              <w:rPr>
                <w:noProof/>
                <w:webHidden/>
              </w:rPr>
            </w:r>
            <w:r w:rsidR="002222AD">
              <w:rPr>
                <w:noProof/>
                <w:webHidden/>
              </w:rPr>
              <w:fldChar w:fldCharType="separate"/>
            </w:r>
            <w:r w:rsidR="002222AD">
              <w:rPr>
                <w:noProof/>
                <w:webHidden/>
              </w:rPr>
              <w:t>25</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80" w:history="1">
            <w:r w:rsidR="002222AD" w:rsidRPr="00680636">
              <w:rPr>
                <w:rStyle w:val="Hyperlink"/>
                <w:noProof/>
              </w:rPr>
              <w:t>3.3. Research approaches</w:t>
            </w:r>
            <w:r w:rsidR="002222AD">
              <w:rPr>
                <w:noProof/>
                <w:webHidden/>
              </w:rPr>
              <w:tab/>
            </w:r>
            <w:r w:rsidR="002222AD">
              <w:rPr>
                <w:noProof/>
                <w:webHidden/>
              </w:rPr>
              <w:fldChar w:fldCharType="begin"/>
            </w:r>
            <w:r w:rsidR="002222AD">
              <w:rPr>
                <w:noProof/>
                <w:webHidden/>
              </w:rPr>
              <w:instrText xml:space="preserve"> PAGEREF _Toc221423980 \h </w:instrText>
            </w:r>
            <w:r w:rsidR="002222AD">
              <w:rPr>
                <w:noProof/>
                <w:webHidden/>
              </w:rPr>
            </w:r>
            <w:r w:rsidR="002222AD">
              <w:rPr>
                <w:noProof/>
                <w:webHidden/>
              </w:rPr>
              <w:fldChar w:fldCharType="separate"/>
            </w:r>
            <w:r w:rsidR="002222AD">
              <w:rPr>
                <w:noProof/>
                <w:webHidden/>
              </w:rPr>
              <w:t>25</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81" w:history="1">
            <w:r w:rsidR="002222AD" w:rsidRPr="00680636">
              <w:rPr>
                <w:rStyle w:val="Hyperlink"/>
                <w:noProof/>
              </w:rPr>
              <w:t>3.4. Sampling frames</w:t>
            </w:r>
            <w:r w:rsidR="002222AD">
              <w:rPr>
                <w:noProof/>
                <w:webHidden/>
              </w:rPr>
              <w:tab/>
            </w:r>
            <w:r w:rsidR="002222AD">
              <w:rPr>
                <w:noProof/>
                <w:webHidden/>
              </w:rPr>
              <w:fldChar w:fldCharType="begin"/>
            </w:r>
            <w:r w:rsidR="002222AD">
              <w:rPr>
                <w:noProof/>
                <w:webHidden/>
              </w:rPr>
              <w:instrText xml:space="preserve"> PAGEREF _Toc221423981 \h </w:instrText>
            </w:r>
            <w:r w:rsidR="002222AD">
              <w:rPr>
                <w:noProof/>
                <w:webHidden/>
              </w:rPr>
            </w:r>
            <w:r w:rsidR="002222AD">
              <w:rPr>
                <w:noProof/>
                <w:webHidden/>
              </w:rPr>
              <w:fldChar w:fldCharType="separate"/>
            </w:r>
            <w:r w:rsidR="002222AD">
              <w:rPr>
                <w:noProof/>
                <w:webHidden/>
              </w:rPr>
              <w:t>25</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82" w:history="1">
            <w:r w:rsidR="002222AD" w:rsidRPr="00680636">
              <w:rPr>
                <w:rStyle w:val="Hyperlink"/>
                <w:noProof/>
              </w:rPr>
              <w:t>3.4.1. Target Population</w:t>
            </w:r>
            <w:r w:rsidR="002222AD">
              <w:rPr>
                <w:noProof/>
                <w:webHidden/>
              </w:rPr>
              <w:tab/>
            </w:r>
            <w:r w:rsidR="002222AD">
              <w:rPr>
                <w:noProof/>
                <w:webHidden/>
              </w:rPr>
              <w:fldChar w:fldCharType="begin"/>
            </w:r>
            <w:r w:rsidR="002222AD">
              <w:rPr>
                <w:noProof/>
                <w:webHidden/>
              </w:rPr>
              <w:instrText xml:space="preserve"> PAGEREF _Toc221423982 \h </w:instrText>
            </w:r>
            <w:r w:rsidR="002222AD">
              <w:rPr>
                <w:noProof/>
                <w:webHidden/>
              </w:rPr>
            </w:r>
            <w:r w:rsidR="002222AD">
              <w:rPr>
                <w:noProof/>
                <w:webHidden/>
              </w:rPr>
              <w:fldChar w:fldCharType="separate"/>
            </w:r>
            <w:r w:rsidR="002222AD">
              <w:rPr>
                <w:noProof/>
                <w:webHidden/>
              </w:rPr>
              <w:t>25</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83" w:history="1">
            <w:r w:rsidR="002222AD" w:rsidRPr="00680636">
              <w:rPr>
                <w:rStyle w:val="Hyperlink"/>
                <w:noProof/>
              </w:rPr>
              <w:t>3.4.2. Sample Size determination</w:t>
            </w:r>
            <w:r w:rsidR="002222AD">
              <w:rPr>
                <w:noProof/>
                <w:webHidden/>
              </w:rPr>
              <w:tab/>
            </w:r>
            <w:r w:rsidR="002222AD">
              <w:rPr>
                <w:noProof/>
                <w:webHidden/>
              </w:rPr>
              <w:fldChar w:fldCharType="begin"/>
            </w:r>
            <w:r w:rsidR="002222AD">
              <w:rPr>
                <w:noProof/>
                <w:webHidden/>
              </w:rPr>
              <w:instrText xml:space="preserve"> PAGEREF _Toc221423983 \h </w:instrText>
            </w:r>
            <w:r w:rsidR="002222AD">
              <w:rPr>
                <w:noProof/>
                <w:webHidden/>
              </w:rPr>
            </w:r>
            <w:r w:rsidR="002222AD">
              <w:rPr>
                <w:noProof/>
                <w:webHidden/>
              </w:rPr>
              <w:fldChar w:fldCharType="separate"/>
            </w:r>
            <w:r w:rsidR="002222AD">
              <w:rPr>
                <w:noProof/>
                <w:webHidden/>
              </w:rPr>
              <w:t>26</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84" w:history="1">
            <w:r w:rsidR="002222AD" w:rsidRPr="00680636">
              <w:rPr>
                <w:rStyle w:val="Hyperlink"/>
                <w:noProof/>
              </w:rPr>
              <w:t>3.4.3. Sampling Techniques</w:t>
            </w:r>
            <w:r w:rsidR="002222AD">
              <w:rPr>
                <w:noProof/>
                <w:webHidden/>
              </w:rPr>
              <w:tab/>
            </w:r>
            <w:r w:rsidR="002222AD">
              <w:rPr>
                <w:noProof/>
                <w:webHidden/>
              </w:rPr>
              <w:fldChar w:fldCharType="begin"/>
            </w:r>
            <w:r w:rsidR="002222AD">
              <w:rPr>
                <w:noProof/>
                <w:webHidden/>
              </w:rPr>
              <w:instrText xml:space="preserve"> PAGEREF _Toc221423984 \h </w:instrText>
            </w:r>
            <w:r w:rsidR="002222AD">
              <w:rPr>
                <w:noProof/>
                <w:webHidden/>
              </w:rPr>
            </w:r>
            <w:r w:rsidR="002222AD">
              <w:rPr>
                <w:noProof/>
                <w:webHidden/>
              </w:rPr>
              <w:fldChar w:fldCharType="separate"/>
            </w:r>
            <w:r w:rsidR="002222AD">
              <w:rPr>
                <w:noProof/>
                <w:webHidden/>
              </w:rPr>
              <w:t>26</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85" w:history="1">
            <w:r w:rsidR="002222AD" w:rsidRPr="00680636">
              <w:rPr>
                <w:rStyle w:val="Hyperlink"/>
                <w:noProof/>
              </w:rPr>
              <w:t>3.5. Source of data and method of data collection</w:t>
            </w:r>
            <w:r w:rsidR="002222AD">
              <w:rPr>
                <w:noProof/>
                <w:webHidden/>
              </w:rPr>
              <w:tab/>
            </w:r>
            <w:r w:rsidR="002222AD">
              <w:rPr>
                <w:noProof/>
                <w:webHidden/>
              </w:rPr>
              <w:fldChar w:fldCharType="begin"/>
            </w:r>
            <w:r w:rsidR="002222AD">
              <w:rPr>
                <w:noProof/>
                <w:webHidden/>
              </w:rPr>
              <w:instrText xml:space="preserve"> PAGEREF _Toc221423985 \h </w:instrText>
            </w:r>
            <w:r w:rsidR="002222AD">
              <w:rPr>
                <w:noProof/>
                <w:webHidden/>
              </w:rPr>
            </w:r>
            <w:r w:rsidR="002222AD">
              <w:rPr>
                <w:noProof/>
                <w:webHidden/>
              </w:rPr>
              <w:fldChar w:fldCharType="separate"/>
            </w:r>
            <w:r w:rsidR="002222AD">
              <w:rPr>
                <w:noProof/>
                <w:webHidden/>
              </w:rPr>
              <w:t>27</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86" w:history="1">
            <w:r w:rsidR="002222AD" w:rsidRPr="00680636">
              <w:rPr>
                <w:rStyle w:val="Hyperlink"/>
                <w:noProof/>
              </w:rPr>
              <w:t>3.5.1. Source of Data</w:t>
            </w:r>
            <w:r w:rsidR="002222AD">
              <w:rPr>
                <w:noProof/>
                <w:webHidden/>
              </w:rPr>
              <w:tab/>
            </w:r>
            <w:r w:rsidR="002222AD">
              <w:rPr>
                <w:noProof/>
                <w:webHidden/>
              </w:rPr>
              <w:fldChar w:fldCharType="begin"/>
            </w:r>
            <w:r w:rsidR="002222AD">
              <w:rPr>
                <w:noProof/>
                <w:webHidden/>
              </w:rPr>
              <w:instrText xml:space="preserve"> PAGEREF _Toc221423986 \h </w:instrText>
            </w:r>
            <w:r w:rsidR="002222AD">
              <w:rPr>
                <w:noProof/>
                <w:webHidden/>
              </w:rPr>
            </w:r>
            <w:r w:rsidR="002222AD">
              <w:rPr>
                <w:noProof/>
                <w:webHidden/>
              </w:rPr>
              <w:fldChar w:fldCharType="separate"/>
            </w:r>
            <w:r w:rsidR="002222AD">
              <w:rPr>
                <w:noProof/>
                <w:webHidden/>
              </w:rPr>
              <w:t>27</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87" w:history="1">
            <w:r w:rsidR="002222AD" w:rsidRPr="00680636">
              <w:rPr>
                <w:rStyle w:val="Hyperlink"/>
                <w:noProof/>
              </w:rPr>
              <w:t>3.5.2. Method of Data Collection</w:t>
            </w:r>
            <w:r w:rsidR="002222AD">
              <w:rPr>
                <w:noProof/>
                <w:webHidden/>
              </w:rPr>
              <w:tab/>
            </w:r>
            <w:r w:rsidR="002222AD">
              <w:rPr>
                <w:noProof/>
                <w:webHidden/>
              </w:rPr>
              <w:fldChar w:fldCharType="begin"/>
            </w:r>
            <w:r w:rsidR="002222AD">
              <w:rPr>
                <w:noProof/>
                <w:webHidden/>
              </w:rPr>
              <w:instrText xml:space="preserve"> PAGEREF _Toc221423987 \h </w:instrText>
            </w:r>
            <w:r w:rsidR="002222AD">
              <w:rPr>
                <w:noProof/>
                <w:webHidden/>
              </w:rPr>
            </w:r>
            <w:r w:rsidR="002222AD">
              <w:rPr>
                <w:noProof/>
                <w:webHidden/>
              </w:rPr>
              <w:fldChar w:fldCharType="separate"/>
            </w:r>
            <w:r w:rsidR="002222AD">
              <w:rPr>
                <w:noProof/>
                <w:webHidden/>
              </w:rPr>
              <w:t>27</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88" w:history="1">
            <w:r w:rsidR="002222AD" w:rsidRPr="00680636">
              <w:rPr>
                <w:rStyle w:val="Hyperlink"/>
                <w:noProof/>
              </w:rPr>
              <w:t>3.6. Data Analysis</w:t>
            </w:r>
            <w:r w:rsidR="002222AD">
              <w:rPr>
                <w:noProof/>
                <w:webHidden/>
              </w:rPr>
              <w:tab/>
            </w:r>
            <w:r w:rsidR="002222AD">
              <w:rPr>
                <w:noProof/>
                <w:webHidden/>
              </w:rPr>
              <w:fldChar w:fldCharType="begin"/>
            </w:r>
            <w:r w:rsidR="002222AD">
              <w:rPr>
                <w:noProof/>
                <w:webHidden/>
              </w:rPr>
              <w:instrText xml:space="preserve"> PAGEREF _Toc221423988 \h </w:instrText>
            </w:r>
            <w:r w:rsidR="002222AD">
              <w:rPr>
                <w:noProof/>
                <w:webHidden/>
              </w:rPr>
            </w:r>
            <w:r w:rsidR="002222AD">
              <w:rPr>
                <w:noProof/>
                <w:webHidden/>
              </w:rPr>
              <w:fldChar w:fldCharType="separate"/>
            </w:r>
            <w:r w:rsidR="002222AD">
              <w:rPr>
                <w:noProof/>
                <w:webHidden/>
              </w:rPr>
              <w:t>27</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89" w:history="1">
            <w:r w:rsidR="002222AD" w:rsidRPr="00680636">
              <w:rPr>
                <w:rStyle w:val="Hyperlink"/>
                <w:noProof/>
              </w:rPr>
              <w:t>3.7. Ethical Considerations</w:t>
            </w:r>
            <w:r w:rsidR="002222AD">
              <w:rPr>
                <w:noProof/>
                <w:webHidden/>
              </w:rPr>
              <w:tab/>
            </w:r>
            <w:r w:rsidR="002222AD">
              <w:rPr>
                <w:noProof/>
                <w:webHidden/>
              </w:rPr>
              <w:fldChar w:fldCharType="begin"/>
            </w:r>
            <w:r w:rsidR="002222AD">
              <w:rPr>
                <w:noProof/>
                <w:webHidden/>
              </w:rPr>
              <w:instrText xml:space="preserve"> PAGEREF _Toc221423989 \h </w:instrText>
            </w:r>
            <w:r w:rsidR="002222AD">
              <w:rPr>
                <w:noProof/>
                <w:webHidden/>
              </w:rPr>
            </w:r>
            <w:r w:rsidR="002222AD">
              <w:rPr>
                <w:noProof/>
                <w:webHidden/>
              </w:rPr>
              <w:fldChar w:fldCharType="separate"/>
            </w:r>
            <w:r w:rsidR="002222AD">
              <w:rPr>
                <w:noProof/>
                <w:webHidden/>
              </w:rPr>
              <w:t>28</w:t>
            </w:r>
            <w:r w:rsidR="002222AD">
              <w:rPr>
                <w:noProof/>
                <w:webHidden/>
              </w:rPr>
              <w:fldChar w:fldCharType="end"/>
            </w:r>
          </w:hyperlink>
        </w:p>
        <w:p w:rsidR="002222AD" w:rsidRDefault="00DB6029">
          <w:pPr>
            <w:pStyle w:val="TOC2"/>
            <w:tabs>
              <w:tab w:val="right" w:leader="dot" w:pos="9350"/>
            </w:tabs>
            <w:rPr>
              <w:rFonts w:eastAsiaTheme="minorEastAsia"/>
              <w:noProof/>
            </w:rPr>
          </w:pPr>
          <w:hyperlink w:anchor="_Toc221423990" w:history="1">
            <w:r w:rsidR="002222AD" w:rsidRPr="00680636">
              <w:rPr>
                <w:rStyle w:val="Hyperlink"/>
                <w:noProof/>
              </w:rPr>
              <w:t>References</w:t>
            </w:r>
            <w:r w:rsidR="002222AD">
              <w:rPr>
                <w:noProof/>
                <w:webHidden/>
              </w:rPr>
              <w:tab/>
            </w:r>
            <w:r w:rsidR="002222AD">
              <w:rPr>
                <w:noProof/>
                <w:webHidden/>
              </w:rPr>
              <w:fldChar w:fldCharType="begin"/>
            </w:r>
            <w:r w:rsidR="002222AD">
              <w:rPr>
                <w:noProof/>
                <w:webHidden/>
              </w:rPr>
              <w:instrText xml:space="preserve"> PAGEREF _Toc221423990 \h </w:instrText>
            </w:r>
            <w:r w:rsidR="002222AD">
              <w:rPr>
                <w:noProof/>
                <w:webHidden/>
              </w:rPr>
            </w:r>
            <w:r w:rsidR="002222AD">
              <w:rPr>
                <w:noProof/>
                <w:webHidden/>
              </w:rPr>
              <w:fldChar w:fldCharType="separate"/>
            </w:r>
            <w:r w:rsidR="002222AD">
              <w:rPr>
                <w:noProof/>
                <w:webHidden/>
              </w:rPr>
              <w:t>29</w:t>
            </w:r>
            <w:r w:rsidR="002222AD">
              <w:rPr>
                <w:noProof/>
                <w:webHidden/>
              </w:rPr>
              <w:fldChar w:fldCharType="end"/>
            </w:r>
          </w:hyperlink>
        </w:p>
        <w:p w:rsidR="00BE0204" w:rsidRPr="00BE0204" w:rsidRDefault="00BE0204" w:rsidP="00BE0204">
          <w:pPr>
            <w:spacing w:line="360" w:lineRule="auto"/>
            <w:rPr>
              <w:rFonts w:ascii="Times New Roman" w:hAnsi="Times New Roman" w:cs="Times New Roman"/>
              <w:color w:val="000000" w:themeColor="text1"/>
              <w:sz w:val="24"/>
            </w:rPr>
          </w:pPr>
          <w:r w:rsidRPr="00BE0204">
            <w:rPr>
              <w:rFonts w:ascii="Times New Roman" w:hAnsi="Times New Roman" w:cs="Times New Roman"/>
              <w:b/>
              <w:bCs/>
              <w:noProof/>
              <w:color w:val="000000" w:themeColor="text1"/>
              <w:sz w:val="24"/>
            </w:rPr>
            <w:fldChar w:fldCharType="end"/>
          </w:r>
        </w:p>
      </w:sdtContent>
    </w:sdt>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Default="00BE0204" w:rsidP="00450422">
      <w:pPr>
        <w:pStyle w:val="Heading2"/>
        <w:rPr>
          <w:color w:val="000000" w:themeColor="text1"/>
          <w:sz w:val="28"/>
        </w:rPr>
      </w:pPr>
    </w:p>
    <w:p w:rsidR="0069549C" w:rsidRDefault="0069549C" w:rsidP="00450422">
      <w:pPr>
        <w:pStyle w:val="Heading2"/>
        <w:rPr>
          <w:color w:val="000000" w:themeColor="text1"/>
          <w:sz w:val="28"/>
        </w:rPr>
      </w:pPr>
    </w:p>
    <w:p w:rsidR="0069549C" w:rsidRDefault="0069549C" w:rsidP="00450422">
      <w:pPr>
        <w:pStyle w:val="Heading2"/>
        <w:rPr>
          <w:color w:val="000000" w:themeColor="text1"/>
          <w:sz w:val="28"/>
        </w:rPr>
      </w:pPr>
    </w:p>
    <w:p w:rsidR="0069549C" w:rsidRDefault="0069549C" w:rsidP="00450422">
      <w:pPr>
        <w:pStyle w:val="Heading2"/>
        <w:rPr>
          <w:color w:val="000000" w:themeColor="text1"/>
          <w:sz w:val="28"/>
        </w:rPr>
      </w:pPr>
    </w:p>
    <w:p w:rsidR="0069549C" w:rsidRDefault="0069549C" w:rsidP="00450422">
      <w:pPr>
        <w:pStyle w:val="Heading2"/>
        <w:rPr>
          <w:color w:val="000000" w:themeColor="text1"/>
          <w:sz w:val="28"/>
        </w:rPr>
      </w:pPr>
    </w:p>
    <w:p w:rsidR="0069549C" w:rsidRDefault="0069549C" w:rsidP="00450422">
      <w:pPr>
        <w:pStyle w:val="Heading2"/>
        <w:rPr>
          <w:color w:val="000000" w:themeColor="text1"/>
          <w:sz w:val="28"/>
        </w:rPr>
      </w:pPr>
    </w:p>
    <w:p w:rsidR="0069549C" w:rsidRDefault="0069549C" w:rsidP="00450422">
      <w:pPr>
        <w:pStyle w:val="Heading2"/>
        <w:rPr>
          <w:color w:val="000000" w:themeColor="text1"/>
          <w:sz w:val="28"/>
        </w:rPr>
      </w:pPr>
    </w:p>
    <w:p w:rsidR="0069549C" w:rsidRDefault="0069549C" w:rsidP="00450422">
      <w:pPr>
        <w:pStyle w:val="Heading2"/>
        <w:rPr>
          <w:color w:val="000000" w:themeColor="text1"/>
          <w:sz w:val="28"/>
        </w:rPr>
      </w:pPr>
    </w:p>
    <w:p w:rsidR="0069549C" w:rsidRDefault="0069549C" w:rsidP="00450422">
      <w:pPr>
        <w:pStyle w:val="Heading2"/>
        <w:rPr>
          <w:color w:val="000000" w:themeColor="text1"/>
          <w:sz w:val="28"/>
        </w:rPr>
      </w:pPr>
    </w:p>
    <w:p w:rsidR="0069549C" w:rsidRDefault="0069549C"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bookmarkStart w:id="3" w:name="_Toc221423950"/>
      <w:r w:rsidRPr="00BE0204">
        <w:rPr>
          <w:color w:val="000000" w:themeColor="text1"/>
          <w:sz w:val="28"/>
        </w:rPr>
        <w:t>List of table</w:t>
      </w:r>
      <w:bookmarkEnd w:id="3"/>
    </w:p>
    <w:p w:rsidR="00B31493" w:rsidRDefault="00BE0204">
      <w:pPr>
        <w:pStyle w:val="TableofFigures"/>
        <w:tabs>
          <w:tab w:val="right" w:leader="dot" w:pos="9350"/>
        </w:tabs>
        <w:rPr>
          <w:rFonts w:eastAsiaTheme="minorEastAsia"/>
          <w:noProof/>
        </w:rPr>
      </w:pPr>
      <w:r w:rsidRPr="00BE0204">
        <w:rPr>
          <w:rFonts w:ascii="Times New Roman" w:hAnsi="Times New Roman" w:cs="Times New Roman"/>
          <w:color w:val="000000" w:themeColor="text1"/>
          <w:sz w:val="24"/>
        </w:rPr>
        <w:fldChar w:fldCharType="begin"/>
      </w:r>
      <w:r w:rsidRPr="00BE0204">
        <w:rPr>
          <w:rFonts w:ascii="Times New Roman" w:hAnsi="Times New Roman" w:cs="Times New Roman"/>
          <w:color w:val="000000" w:themeColor="text1"/>
          <w:sz w:val="24"/>
        </w:rPr>
        <w:instrText xml:space="preserve"> TOC \h \z \t "Style1" \c </w:instrText>
      </w:r>
      <w:r w:rsidRPr="00BE0204">
        <w:rPr>
          <w:rFonts w:ascii="Times New Roman" w:hAnsi="Times New Roman" w:cs="Times New Roman"/>
          <w:color w:val="000000" w:themeColor="text1"/>
          <w:sz w:val="24"/>
        </w:rPr>
        <w:fldChar w:fldCharType="separate"/>
      </w:r>
      <w:hyperlink w:anchor="_Toc221347456" w:history="1">
        <w:r w:rsidR="00B31493" w:rsidRPr="005628D3">
          <w:rPr>
            <w:rStyle w:val="Hyperlink"/>
            <w:noProof/>
          </w:rPr>
          <w:t>Table 2.1.empirical review summary</w:t>
        </w:r>
        <w:r w:rsidR="00B31493">
          <w:rPr>
            <w:noProof/>
            <w:webHidden/>
          </w:rPr>
          <w:tab/>
        </w:r>
        <w:r w:rsidR="00B31493">
          <w:rPr>
            <w:noProof/>
            <w:webHidden/>
          </w:rPr>
          <w:fldChar w:fldCharType="begin"/>
        </w:r>
        <w:r w:rsidR="00B31493">
          <w:rPr>
            <w:noProof/>
            <w:webHidden/>
          </w:rPr>
          <w:instrText xml:space="preserve"> PAGEREF _Toc221347456 \h </w:instrText>
        </w:r>
        <w:r w:rsidR="00B31493">
          <w:rPr>
            <w:noProof/>
            <w:webHidden/>
          </w:rPr>
        </w:r>
        <w:r w:rsidR="00B31493">
          <w:rPr>
            <w:noProof/>
            <w:webHidden/>
          </w:rPr>
          <w:fldChar w:fldCharType="separate"/>
        </w:r>
        <w:r w:rsidR="00B31493">
          <w:rPr>
            <w:noProof/>
            <w:webHidden/>
          </w:rPr>
          <w:t>18</w:t>
        </w:r>
        <w:r w:rsidR="00B31493">
          <w:rPr>
            <w:noProof/>
            <w:webHidden/>
          </w:rPr>
          <w:fldChar w:fldCharType="end"/>
        </w:r>
      </w:hyperlink>
    </w:p>
    <w:p w:rsidR="00BE0204" w:rsidRPr="00BE0204" w:rsidRDefault="00BE0204" w:rsidP="00BE0204">
      <w:pPr>
        <w:pStyle w:val="Heading2"/>
        <w:rPr>
          <w:color w:val="000000" w:themeColor="text1"/>
          <w:sz w:val="28"/>
        </w:rPr>
      </w:pPr>
      <w:r w:rsidRPr="00BE0204">
        <w:rPr>
          <w:color w:val="000000" w:themeColor="text1"/>
          <w:sz w:val="24"/>
          <w:szCs w:val="22"/>
        </w:rPr>
        <w:fldChar w:fldCharType="end"/>
      </w: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bookmarkStart w:id="4" w:name="_Toc221423951"/>
      <w:r w:rsidRPr="00BE0204">
        <w:rPr>
          <w:color w:val="000000" w:themeColor="text1"/>
          <w:sz w:val="28"/>
        </w:rPr>
        <w:t>List of figure</w:t>
      </w:r>
      <w:bookmarkEnd w:id="4"/>
    </w:p>
    <w:p w:rsidR="00B31493" w:rsidRDefault="00BE0204">
      <w:pPr>
        <w:pStyle w:val="TableofFigures"/>
        <w:tabs>
          <w:tab w:val="right" w:leader="dot" w:pos="9350"/>
        </w:tabs>
        <w:rPr>
          <w:rFonts w:eastAsiaTheme="minorEastAsia"/>
          <w:noProof/>
        </w:rPr>
      </w:pPr>
      <w:r w:rsidRPr="00BE0204">
        <w:rPr>
          <w:bCs/>
          <w:color w:val="000000" w:themeColor="text1"/>
          <w:sz w:val="28"/>
        </w:rPr>
        <w:fldChar w:fldCharType="begin"/>
      </w:r>
      <w:r w:rsidRPr="00BE0204">
        <w:rPr>
          <w:bCs/>
          <w:color w:val="000000" w:themeColor="text1"/>
          <w:sz w:val="28"/>
        </w:rPr>
        <w:instrText xml:space="preserve"> TOC \h \z \t "Style2" \c </w:instrText>
      </w:r>
      <w:r w:rsidRPr="00BE0204">
        <w:rPr>
          <w:bCs/>
          <w:color w:val="000000" w:themeColor="text1"/>
          <w:sz w:val="28"/>
        </w:rPr>
        <w:fldChar w:fldCharType="separate"/>
      </w:r>
      <w:hyperlink w:anchor="_Toc221347457" w:history="1">
        <w:r w:rsidR="00B31493" w:rsidRPr="00E145BF">
          <w:rPr>
            <w:rStyle w:val="Hyperlink"/>
            <w:rFonts w:ascii="Times New Roman" w:hAnsi="Times New Roman" w:cs="Times New Roman"/>
            <w:b/>
            <w:noProof/>
          </w:rPr>
          <w:t>Figures 2.1 conceptual framework</w:t>
        </w:r>
        <w:r w:rsidR="00B31493">
          <w:rPr>
            <w:noProof/>
            <w:webHidden/>
          </w:rPr>
          <w:tab/>
        </w:r>
        <w:r w:rsidR="00B31493">
          <w:rPr>
            <w:noProof/>
            <w:webHidden/>
          </w:rPr>
          <w:fldChar w:fldCharType="begin"/>
        </w:r>
        <w:r w:rsidR="00B31493">
          <w:rPr>
            <w:noProof/>
            <w:webHidden/>
          </w:rPr>
          <w:instrText xml:space="preserve"> PAGEREF _Toc221347457 \h </w:instrText>
        </w:r>
        <w:r w:rsidR="00B31493">
          <w:rPr>
            <w:noProof/>
            <w:webHidden/>
          </w:rPr>
        </w:r>
        <w:r w:rsidR="00B31493">
          <w:rPr>
            <w:noProof/>
            <w:webHidden/>
          </w:rPr>
          <w:fldChar w:fldCharType="separate"/>
        </w:r>
        <w:r w:rsidR="00B31493">
          <w:rPr>
            <w:noProof/>
            <w:webHidden/>
          </w:rPr>
          <w:t>21</w:t>
        </w:r>
        <w:r w:rsidR="00B31493">
          <w:rPr>
            <w:noProof/>
            <w:webHidden/>
          </w:rPr>
          <w:fldChar w:fldCharType="end"/>
        </w:r>
      </w:hyperlink>
    </w:p>
    <w:p w:rsidR="00BE0204" w:rsidRPr="00BE0204" w:rsidRDefault="00BE0204" w:rsidP="00BE0204">
      <w:pPr>
        <w:pStyle w:val="Heading2"/>
        <w:rPr>
          <w:color w:val="000000" w:themeColor="text1"/>
          <w:sz w:val="28"/>
        </w:rPr>
      </w:pPr>
      <w:r w:rsidRPr="00BE0204">
        <w:rPr>
          <w:rFonts w:asciiTheme="minorHAnsi" w:eastAsiaTheme="minorHAnsi" w:hAnsiTheme="minorHAnsi" w:cstheme="minorBidi"/>
          <w:b w:val="0"/>
          <w:bCs w:val="0"/>
          <w:color w:val="000000" w:themeColor="text1"/>
          <w:sz w:val="28"/>
          <w:szCs w:val="22"/>
        </w:rPr>
        <w:fldChar w:fldCharType="end"/>
      </w: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E0204" w:rsidRPr="00BE0204" w:rsidRDefault="00BE0204" w:rsidP="00450422">
      <w:pPr>
        <w:pStyle w:val="Heading2"/>
        <w:rPr>
          <w:color w:val="000000" w:themeColor="text1"/>
          <w:sz w:val="28"/>
        </w:rPr>
      </w:pPr>
    </w:p>
    <w:p w:rsidR="00BC538B" w:rsidRPr="00BE0204" w:rsidRDefault="00BC538B" w:rsidP="00450422">
      <w:pPr>
        <w:pStyle w:val="Heading2"/>
        <w:jc w:val="center"/>
        <w:rPr>
          <w:color w:val="000000" w:themeColor="text1"/>
          <w:sz w:val="28"/>
        </w:rPr>
      </w:pPr>
      <w:bookmarkStart w:id="5" w:name="_Toc221423952"/>
      <w:r w:rsidRPr="00BE0204">
        <w:rPr>
          <w:color w:val="000000" w:themeColor="text1"/>
          <w:sz w:val="28"/>
        </w:rPr>
        <w:t>Abbreviations &amp; Acronyms</w:t>
      </w:r>
      <w:bookmarkEnd w:id="5"/>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3PL</w:t>
      </w:r>
      <w:r w:rsidRPr="00BE0204">
        <w:rPr>
          <w:rFonts w:ascii="Times New Roman" w:hAnsi="Times New Roman" w:cs="Times New Roman"/>
          <w:color w:val="000000" w:themeColor="text1"/>
          <w:sz w:val="24"/>
        </w:rPr>
        <w:t xml:space="preserve"> – Third-Party Logistics </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APICS</w:t>
      </w:r>
      <w:r w:rsidRPr="00BE0204">
        <w:rPr>
          <w:rFonts w:ascii="Times New Roman" w:hAnsi="Times New Roman" w:cs="Times New Roman"/>
          <w:color w:val="000000" w:themeColor="text1"/>
          <w:sz w:val="24"/>
        </w:rPr>
        <w:t xml:space="preserve"> – Association for Supply Chain Management </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CSA</w:t>
      </w:r>
      <w:r w:rsidRPr="00BE0204">
        <w:rPr>
          <w:rFonts w:ascii="Times New Roman" w:hAnsi="Times New Roman" w:cs="Times New Roman"/>
          <w:color w:val="000000" w:themeColor="text1"/>
          <w:sz w:val="24"/>
        </w:rPr>
        <w:t xml:space="preserve"> – Central Statistical Agency </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ECC</w:t>
      </w:r>
      <w:r w:rsidRPr="00BE0204">
        <w:rPr>
          <w:rFonts w:ascii="Times New Roman" w:hAnsi="Times New Roman" w:cs="Times New Roman"/>
          <w:color w:val="000000" w:themeColor="text1"/>
          <w:sz w:val="24"/>
        </w:rPr>
        <w:t xml:space="preserve"> – Ethiopian Customs Commission </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EDI</w:t>
      </w:r>
      <w:r w:rsidRPr="00BE0204">
        <w:rPr>
          <w:rFonts w:ascii="Times New Roman" w:hAnsi="Times New Roman" w:cs="Times New Roman"/>
          <w:color w:val="000000" w:themeColor="text1"/>
          <w:sz w:val="24"/>
        </w:rPr>
        <w:t xml:space="preserve"> – Electronic Data Interchange </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EOQ</w:t>
      </w:r>
      <w:r w:rsidRPr="00BE0204">
        <w:rPr>
          <w:rFonts w:ascii="Times New Roman" w:hAnsi="Times New Roman" w:cs="Times New Roman"/>
          <w:color w:val="000000" w:themeColor="text1"/>
          <w:sz w:val="24"/>
        </w:rPr>
        <w:t xml:space="preserve"> – Economic Order Quantity </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ESA</w:t>
      </w:r>
      <w:r w:rsidRPr="00BE0204">
        <w:rPr>
          <w:rFonts w:ascii="Times New Roman" w:hAnsi="Times New Roman" w:cs="Times New Roman"/>
          <w:color w:val="000000" w:themeColor="text1"/>
          <w:sz w:val="24"/>
        </w:rPr>
        <w:t xml:space="preserve"> – Ethiopian Standards Agency</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ERP</w:t>
      </w:r>
      <w:r w:rsidRPr="00BE0204">
        <w:rPr>
          <w:rFonts w:ascii="Times New Roman" w:hAnsi="Times New Roman" w:cs="Times New Roman"/>
          <w:color w:val="000000" w:themeColor="text1"/>
          <w:sz w:val="24"/>
        </w:rPr>
        <w:t xml:space="preserve"> – Enterprise Resource Planning </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FMCG</w:t>
      </w:r>
      <w:r w:rsidRPr="00BE0204">
        <w:rPr>
          <w:rFonts w:ascii="Times New Roman" w:hAnsi="Times New Roman" w:cs="Times New Roman"/>
          <w:color w:val="000000" w:themeColor="text1"/>
          <w:sz w:val="24"/>
        </w:rPr>
        <w:t xml:space="preserve"> – Fast-Moving Consumer Goods</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ISO</w:t>
      </w:r>
      <w:r w:rsidRPr="00BE0204">
        <w:rPr>
          <w:rFonts w:ascii="Times New Roman" w:hAnsi="Times New Roman" w:cs="Times New Roman"/>
          <w:color w:val="000000" w:themeColor="text1"/>
          <w:sz w:val="24"/>
        </w:rPr>
        <w:t xml:space="preserve"> – International Organization for Standardization Management).</w:t>
      </w:r>
    </w:p>
    <w:p w:rsidR="00450422"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JIT</w:t>
      </w:r>
      <w:r w:rsidR="00450422" w:rsidRPr="00BE0204">
        <w:rPr>
          <w:rFonts w:ascii="Times New Roman" w:hAnsi="Times New Roman" w:cs="Times New Roman"/>
          <w:color w:val="000000" w:themeColor="text1"/>
          <w:sz w:val="24"/>
        </w:rPr>
        <w:t xml:space="preserve"> – Just-In-Time </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KPI</w:t>
      </w:r>
      <w:r w:rsidR="00450422" w:rsidRPr="00BE0204">
        <w:rPr>
          <w:rFonts w:ascii="Times New Roman" w:hAnsi="Times New Roman" w:cs="Times New Roman"/>
          <w:color w:val="000000" w:themeColor="text1"/>
          <w:sz w:val="24"/>
        </w:rPr>
        <w:t xml:space="preserve"> – Key Performance Indicator </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LPI</w:t>
      </w:r>
      <w:r w:rsidRPr="00BE0204">
        <w:rPr>
          <w:rFonts w:ascii="Times New Roman" w:hAnsi="Times New Roman" w:cs="Times New Roman"/>
          <w:color w:val="000000" w:themeColor="text1"/>
          <w:sz w:val="24"/>
        </w:rPr>
        <w:t xml:space="preserve"> </w:t>
      </w:r>
      <w:r w:rsidR="00450422" w:rsidRPr="00BE0204">
        <w:rPr>
          <w:rFonts w:ascii="Times New Roman" w:hAnsi="Times New Roman" w:cs="Times New Roman"/>
          <w:color w:val="000000" w:themeColor="text1"/>
          <w:sz w:val="24"/>
        </w:rPr>
        <w:t xml:space="preserve">– Logistics Performance Index </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S.C.</w:t>
      </w:r>
      <w:r w:rsidR="00450422" w:rsidRPr="00BE0204">
        <w:rPr>
          <w:rFonts w:ascii="Times New Roman" w:hAnsi="Times New Roman" w:cs="Times New Roman"/>
          <w:color w:val="000000" w:themeColor="text1"/>
          <w:sz w:val="24"/>
        </w:rPr>
        <w:t xml:space="preserve"> – Share Company </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SCI</w:t>
      </w:r>
      <w:r w:rsidRPr="00BE0204">
        <w:rPr>
          <w:rFonts w:ascii="Times New Roman" w:hAnsi="Times New Roman" w:cs="Times New Roman"/>
          <w:color w:val="000000" w:themeColor="text1"/>
          <w:sz w:val="24"/>
        </w:rPr>
        <w:t xml:space="preserve"> – Supply Chain Integration</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SRM</w:t>
      </w:r>
      <w:r w:rsidRPr="00BE0204">
        <w:rPr>
          <w:rFonts w:ascii="Times New Roman" w:hAnsi="Times New Roman" w:cs="Times New Roman"/>
          <w:color w:val="000000" w:themeColor="text1"/>
          <w:sz w:val="24"/>
        </w:rPr>
        <w:t xml:space="preserve"> – Supplier Relationship Management </w:t>
      </w:r>
    </w:p>
    <w:p w:rsidR="00BC538B" w:rsidRPr="00BE0204" w:rsidRDefault="00BC538B" w:rsidP="00BC538B">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bCs/>
          <w:color w:val="000000" w:themeColor="text1"/>
          <w:sz w:val="24"/>
        </w:rPr>
        <w:t>TQM</w:t>
      </w:r>
      <w:r w:rsidR="00450422" w:rsidRPr="00BE0204">
        <w:rPr>
          <w:rFonts w:ascii="Times New Roman" w:hAnsi="Times New Roman" w:cs="Times New Roman"/>
          <w:color w:val="000000" w:themeColor="text1"/>
          <w:sz w:val="24"/>
        </w:rPr>
        <w:t xml:space="preserve"> – Total Quality Management </w:t>
      </w:r>
    </w:p>
    <w:p w:rsidR="00BC538B" w:rsidRPr="00BE0204" w:rsidRDefault="00BC538B" w:rsidP="00F24BC1">
      <w:pPr>
        <w:pStyle w:val="Heading2"/>
        <w:jc w:val="center"/>
        <w:rPr>
          <w:color w:val="000000" w:themeColor="text1"/>
          <w:sz w:val="28"/>
        </w:rPr>
      </w:pPr>
    </w:p>
    <w:p w:rsidR="00450422" w:rsidRPr="00BE0204" w:rsidRDefault="00450422" w:rsidP="00F24BC1">
      <w:pPr>
        <w:pStyle w:val="Heading2"/>
        <w:jc w:val="center"/>
        <w:rPr>
          <w:color w:val="000000" w:themeColor="text1"/>
          <w:sz w:val="28"/>
        </w:rPr>
      </w:pPr>
    </w:p>
    <w:p w:rsidR="00450422" w:rsidRPr="00BE0204" w:rsidRDefault="00450422" w:rsidP="00F24BC1">
      <w:pPr>
        <w:pStyle w:val="Heading2"/>
        <w:jc w:val="center"/>
        <w:rPr>
          <w:color w:val="000000" w:themeColor="text1"/>
          <w:sz w:val="28"/>
        </w:rPr>
      </w:pPr>
    </w:p>
    <w:p w:rsidR="00F24BC1" w:rsidRPr="00BE0204" w:rsidRDefault="00F24BC1" w:rsidP="00F24BC1">
      <w:pPr>
        <w:pStyle w:val="Heading2"/>
        <w:jc w:val="center"/>
        <w:rPr>
          <w:color w:val="000000" w:themeColor="text1"/>
          <w:sz w:val="28"/>
        </w:rPr>
      </w:pPr>
      <w:bookmarkStart w:id="6" w:name="_Toc221423953"/>
      <w:r w:rsidRPr="00BE0204">
        <w:rPr>
          <w:color w:val="000000" w:themeColor="text1"/>
          <w:sz w:val="28"/>
        </w:rPr>
        <w:t>Abstract</w:t>
      </w:r>
      <w:bookmarkEnd w:id="6"/>
    </w:p>
    <w:p w:rsidR="00F24BC1" w:rsidRPr="009147B5" w:rsidRDefault="00F24BC1" w:rsidP="00F24BC1">
      <w:pPr>
        <w:spacing w:line="360" w:lineRule="auto"/>
        <w:jc w:val="both"/>
        <w:rPr>
          <w:rFonts w:ascii="Times New Roman" w:hAnsi="Times New Roman" w:cs="Times New Roman"/>
          <w:color w:val="000000" w:themeColor="text1"/>
          <w:sz w:val="24"/>
        </w:rPr>
      </w:pPr>
      <w:r w:rsidRPr="009147B5">
        <w:rPr>
          <w:rFonts w:ascii="Times New Roman" w:hAnsi="Times New Roman" w:cs="Times New Roman"/>
          <w:color w:val="000000" w:themeColor="text1"/>
          <w:sz w:val="24"/>
        </w:rPr>
        <w:t>This study will aim to examine the impact of Supply Chain Integration (SCI) on product quality, specifically focusing on the mediating role of process standardization at Habesha Breweries S.C. in Ethiopia. The research design will integrate both descriptive and explanatory methodologies, allowing for a comprehensive analysis of current SCI practices and their anticipated influence on product quality. By employing a mixed-methods approach, this study will collect quantitative data through surveys and qualitative insights via interviews and focus groups, facilitating triangulation to enhance the validity of the findings. The target population will consist of 652 individuals associated with Habesha Breweries, including employees, managers, suppliers, and agents. Based on the Yemane formula, the sample size will be determined to be approximately 247, ensuring diverse representation across stakeholders. A simple random sampling technique will be utilized to gather reliable data from distinct groups within the target population. Data collection sources will include both primary and secondary avenues. Primary data will be gathered through structured questionnaires and semi-structured interviews, providing firsthand insights into the effects of SCI on product quality. Secondary data will encompass existing industry reports and academic literature relevant to the research themes, enriching the analysis and allowing for the triangulation of findings. The data analysis will employ quantitative techniques using SPSS for statistical evaluations and qualitative thematic analysis to identify recurring themes from interviews and focus groups. This multi-faceted approach is expected to yield insights into how SCI and process standardization will interact to enhance product quality. Ultimately, the study aims to contribute valuable understanding and practical recommendations for improving supply chain efficiency in the brewing sector.</w:t>
      </w:r>
    </w:p>
    <w:p w:rsidR="00F24BC1" w:rsidRPr="009147B5" w:rsidRDefault="00F24BC1" w:rsidP="00F24BC1">
      <w:pPr>
        <w:spacing w:line="360" w:lineRule="auto"/>
        <w:jc w:val="both"/>
        <w:rPr>
          <w:rFonts w:ascii="Times New Roman" w:hAnsi="Times New Roman" w:cs="Times New Roman"/>
          <w:color w:val="000000" w:themeColor="text1"/>
          <w:sz w:val="24"/>
        </w:rPr>
      </w:pPr>
      <w:r w:rsidRPr="009147B5">
        <w:rPr>
          <w:rStyle w:val="Strong"/>
          <w:rFonts w:ascii="Times New Roman" w:hAnsi="Times New Roman" w:cs="Times New Roman"/>
          <w:color w:val="000000" w:themeColor="text1"/>
          <w:sz w:val="24"/>
        </w:rPr>
        <w:t>Keywords</w:t>
      </w:r>
      <w:r w:rsidRPr="009147B5">
        <w:rPr>
          <w:rFonts w:ascii="Times New Roman" w:hAnsi="Times New Roman" w:cs="Times New Roman"/>
          <w:color w:val="000000" w:themeColor="text1"/>
          <w:sz w:val="24"/>
        </w:rPr>
        <w:t>: Supply Chain Integration, Product Quality, Process Standardization, Habesha Breweries, Ethiopia, Mixed-Methods, Data Analysis.</w:t>
      </w:r>
    </w:p>
    <w:p w:rsidR="00F24BC1" w:rsidRPr="00BE0204" w:rsidRDefault="00F24BC1" w:rsidP="00C36288">
      <w:pPr>
        <w:pStyle w:val="Heading2"/>
        <w:jc w:val="center"/>
        <w:rPr>
          <w:color w:val="000000" w:themeColor="text1"/>
          <w:sz w:val="28"/>
        </w:rPr>
      </w:pPr>
    </w:p>
    <w:p w:rsidR="00F24BC1" w:rsidRPr="00BE0204" w:rsidRDefault="00F24BC1" w:rsidP="00C36288">
      <w:pPr>
        <w:pStyle w:val="Heading2"/>
        <w:jc w:val="center"/>
        <w:rPr>
          <w:color w:val="000000" w:themeColor="text1"/>
          <w:sz w:val="28"/>
        </w:rPr>
      </w:pPr>
    </w:p>
    <w:p w:rsidR="00F24BC1" w:rsidRPr="00BE0204" w:rsidRDefault="00F24BC1" w:rsidP="00C36288">
      <w:pPr>
        <w:pStyle w:val="Heading2"/>
        <w:jc w:val="center"/>
        <w:rPr>
          <w:color w:val="000000" w:themeColor="text1"/>
          <w:sz w:val="28"/>
        </w:rPr>
      </w:pPr>
    </w:p>
    <w:p w:rsidR="00BE0204" w:rsidRPr="00BE0204" w:rsidRDefault="00BE0204" w:rsidP="00BE0204">
      <w:pPr>
        <w:pStyle w:val="Heading2"/>
        <w:jc w:val="center"/>
        <w:rPr>
          <w:color w:val="000000" w:themeColor="text1"/>
          <w:sz w:val="28"/>
        </w:rPr>
        <w:sectPr w:rsidR="00BE0204" w:rsidRPr="00BE0204" w:rsidSect="00BE0204">
          <w:footerReference w:type="default" r:id="rId9"/>
          <w:pgSz w:w="12240" w:h="15840"/>
          <w:pgMar w:top="1440" w:right="1440" w:bottom="1440" w:left="1440" w:header="720" w:footer="720" w:gutter="0"/>
          <w:pgNumType w:fmt="lowerRoman" w:start="1"/>
          <w:cols w:space="720"/>
          <w:docGrid w:linePitch="360"/>
        </w:sectPr>
      </w:pPr>
    </w:p>
    <w:p w:rsidR="00BE0204" w:rsidRPr="00BE0204" w:rsidRDefault="00BE0204" w:rsidP="00BE0204">
      <w:pPr>
        <w:pStyle w:val="Heading2"/>
        <w:jc w:val="center"/>
        <w:rPr>
          <w:color w:val="000000" w:themeColor="text1"/>
          <w:sz w:val="28"/>
        </w:rPr>
        <w:sectPr w:rsidR="00BE0204" w:rsidRPr="00BE0204" w:rsidSect="00BE0204">
          <w:type w:val="continuous"/>
          <w:pgSz w:w="12240" w:h="15840"/>
          <w:pgMar w:top="1440" w:right="1440" w:bottom="1440" w:left="1440" w:header="720" w:footer="720" w:gutter="0"/>
          <w:pgNumType w:fmt="lowerRoman" w:start="1"/>
          <w:cols w:space="720"/>
          <w:docGrid w:linePitch="360"/>
        </w:sectPr>
      </w:pPr>
    </w:p>
    <w:p w:rsidR="00C36288" w:rsidRPr="00BE0204" w:rsidRDefault="00C36288" w:rsidP="00C36288">
      <w:pPr>
        <w:pStyle w:val="Heading2"/>
        <w:jc w:val="center"/>
        <w:rPr>
          <w:color w:val="000000" w:themeColor="text1"/>
          <w:sz w:val="28"/>
        </w:rPr>
      </w:pPr>
      <w:bookmarkStart w:id="7" w:name="_Toc221423954"/>
      <w:r w:rsidRPr="00BE0204">
        <w:rPr>
          <w:color w:val="000000" w:themeColor="text1"/>
          <w:sz w:val="28"/>
        </w:rPr>
        <w:lastRenderedPageBreak/>
        <w:t>CHAPTER ONE</w:t>
      </w:r>
      <w:bookmarkEnd w:id="7"/>
    </w:p>
    <w:p w:rsidR="00C36288" w:rsidRPr="00BE0204" w:rsidRDefault="00C36288" w:rsidP="00B31493">
      <w:pPr>
        <w:pStyle w:val="Heading2"/>
        <w:rPr>
          <w:color w:val="000000" w:themeColor="text1"/>
          <w:sz w:val="28"/>
        </w:rPr>
      </w:pPr>
      <w:bookmarkStart w:id="8" w:name="_Toc221423955"/>
      <w:r w:rsidRPr="00BE0204">
        <w:rPr>
          <w:color w:val="000000" w:themeColor="text1"/>
          <w:sz w:val="28"/>
        </w:rPr>
        <w:t>1. Introduction</w:t>
      </w:r>
      <w:bookmarkEnd w:id="8"/>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This chapter presents an overview of the study, focusing on the integration of supply chain management and quality management within Ethiopia's brewing industry. It includes the background of the study, identifying critical issues such as moderate supply chain integration and quality inconsistencies. The statement of problems outlines the challenges faced by breweries like Habesha, while the objectives detail both general and specific goals of the research. Additionally, the significance of the study highlights its contributions to theory and practice, and the scope outlines the research's focus and operational definitions essential for understanding the key concepts.</w:t>
      </w:r>
    </w:p>
    <w:p w:rsidR="00C36288" w:rsidRPr="00BE0204" w:rsidRDefault="00C36288" w:rsidP="00C36288">
      <w:pPr>
        <w:pStyle w:val="Heading2"/>
        <w:numPr>
          <w:ilvl w:val="1"/>
          <w:numId w:val="9"/>
        </w:numPr>
        <w:rPr>
          <w:color w:val="000000" w:themeColor="text1"/>
          <w:sz w:val="28"/>
        </w:rPr>
      </w:pPr>
      <w:bookmarkStart w:id="9" w:name="_Toc221423956"/>
      <w:r w:rsidRPr="00BE0204">
        <w:rPr>
          <w:color w:val="000000" w:themeColor="text1"/>
          <w:sz w:val="28"/>
        </w:rPr>
        <w:t>Background of the Study</w:t>
      </w:r>
      <w:bookmarkEnd w:id="9"/>
      <w:r w:rsidRPr="00BE0204">
        <w:rPr>
          <w:color w:val="000000" w:themeColor="text1"/>
          <w:sz w:val="28"/>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Globally, the integration of supply chains is recognized as a vital strategy for enhancing product quality. Supply chain integration involves various stakeholders working together to ensure that all parts of the production and distribution processes are coordinated. This cooperation helps to reduce inconsistencies and improve the overall quality of products. Theoretical frameworks, like the Baldrige Award, emphasize the importance of process standardization, which ensures that all processes are consistent across the </w:t>
      </w:r>
      <w:r w:rsidR="008E14C7">
        <w:rPr>
          <w:rFonts w:ascii="Times New Roman" w:hAnsi="Times New Roman" w:cs="Times New Roman"/>
          <w:color w:val="000000" w:themeColor="text1"/>
          <w:sz w:val="24"/>
        </w:rPr>
        <w:t>supply chain</w:t>
      </w:r>
      <w:r w:rsidR="008E14C7">
        <w:rPr>
          <w:rFonts w:ascii="Times New Roman" w:hAnsi="Times New Roman" w:cs="Times New Roman"/>
          <w:color w:val="000000" w:themeColor="text1"/>
          <w:sz w:val="24"/>
        </w:rPr>
        <w:fldChar w:fldCharType="begin"/>
      </w:r>
      <w:r w:rsidR="008E14C7">
        <w:rPr>
          <w:rFonts w:ascii="Times New Roman" w:hAnsi="Times New Roman" w:cs="Times New Roman"/>
          <w:color w:val="000000" w:themeColor="text1"/>
          <w:sz w:val="24"/>
        </w:rPr>
        <w:instrText xml:space="preserve"> ADDIN EN.CITE &lt;EndNote&gt;&lt;Cite&gt;&lt;Author&gt;Peng&lt;/Author&gt;&lt;Year&gt;2020&lt;/Year&gt;&lt;RecNum&gt;2357&lt;/RecNum&gt;&lt;DisplayText&gt;(Peng, Prybutok, &amp;amp; Xie, 2020)&lt;/DisplayText&gt;&lt;record&gt;&lt;rec-number&gt;2357&lt;/rec-number&gt;&lt;foreign-keys&gt;&lt;key app="EN" db-id="50wxdpzd9vd5r7e9t5b595djrfpttrxw9avp" timestamp="1770414965"&gt;2357&lt;/key&gt;&lt;/foreign-keys&gt;&lt;ref-type name="Journal Article"&gt;17&lt;/ref-type&gt;&lt;contributors&gt;&lt;authors&gt;&lt;author&gt;Peng, Xianghui&lt;/author&gt;&lt;author&gt;Prybutok, Victor&lt;/author&gt;&lt;author&gt;Xie, Heng&lt;/author&gt;&lt;/authors&gt;&lt;/contributors&gt;&lt;titles&gt;&lt;title&gt;Integration of supply chain management and quality management within a quality focused organizational framework&lt;/title&gt;&lt;secondary-title&gt;International Journal of Production Research&lt;/secondary-title&gt;&lt;/titles&gt;&lt;periodical&gt;&lt;full-title&gt;International Journal of Production Research&lt;/full-title&gt;&lt;/periodical&gt;&lt;pages&gt;448-466&lt;/pages&gt;&lt;volume&gt;58&lt;/volume&gt;&lt;number&gt;2&lt;/number&gt;&lt;dates&gt;&lt;year&gt;2020&lt;/year&gt;&lt;/dates&gt;&lt;isbn&gt;0020-7543&lt;/isbn&gt;&lt;urls&gt;&lt;/urls&gt;&lt;/record&gt;&lt;/Cite&gt;&lt;/EndNote&gt;</w:instrText>
      </w:r>
      <w:r w:rsidR="008E14C7">
        <w:rPr>
          <w:rFonts w:ascii="Times New Roman" w:hAnsi="Times New Roman" w:cs="Times New Roman"/>
          <w:color w:val="000000" w:themeColor="text1"/>
          <w:sz w:val="24"/>
        </w:rPr>
        <w:fldChar w:fldCharType="separate"/>
      </w:r>
      <w:r w:rsidR="008E14C7">
        <w:rPr>
          <w:rFonts w:ascii="Times New Roman" w:hAnsi="Times New Roman" w:cs="Times New Roman"/>
          <w:noProof/>
          <w:color w:val="000000" w:themeColor="text1"/>
          <w:sz w:val="24"/>
        </w:rPr>
        <w:t>(Peng, Prybutok, &amp; Xie, 2020)</w:t>
      </w:r>
      <w:r w:rsidR="008E14C7">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Numerous studies have shown that effective supply chain integration results in better quality outcomes and higher customer</w:t>
      </w:r>
      <w:r w:rsidR="00C86794">
        <w:rPr>
          <w:rFonts w:ascii="Times New Roman" w:hAnsi="Times New Roman" w:cs="Times New Roman"/>
          <w:color w:val="000000" w:themeColor="text1"/>
          <w:sz w:val="24"/>
        </w:rPr>
        <w:t xml:space="preserve"> satisfaction</w:t>
      </w:r>
      <w:r w:rsidR="00C86794">
        <w:rPr>
          <w:rFonts w:ascii="Times New Roman" w:hAnsi="Times New Roman" w:cs="Times New Roman"/>
          <w:color w:val="000000" w:themeColor="text1"/>
          <w:sz w:val="24"/>
        </w:rPr>
        <w:fldChar w:fldCharType="begin"/>
      </w:r>
      <w:r w:rsidR="00C86794">
        <w:rPr>
          <w:rFonts w:ascii="Times New Roman" w:hAnsi="Times New Roman" w:cs="Times New Roman"/>
          <w:color w:val="000000" w:themeColor="text1"/>
          <w:sz w:val="24"/>
        </w:rPr>
        <w:instrText xml:space="preserve"> ADDIN EN.CITE &lt;EndNote&gt;&lt;Cite&gt;&lt;Author&gt;Nguyen&lt;/Author&gt;&lt;Year&gt;2024&lt;/Year&gt;&lt;RecNum&gt;2358&lt;/RecNum&gt;&lt;DisplayText&gt;(Nguyen et al., 2024)&lt;/DisplayText&gt;&lt;record&gt;&lt;rec-number&gt;2358&lt;/rec-number&gt;&lt;foreign-keys&gt;&lt;key app="EN" db-id="50wxdpzd9vd5r7e9t5b595djrfpttrxw9avp" timestamp="1770415946"&gt;2358&lt;/key&gt;&lt;/foreign-keys&gt;&lt;ref-type name="Journal Article"&gt;17&lt;/ref-type&gt;&lt;contributors&gt;&lt;authors&gt;&lt;author&gt;Nguyen, Thanh N&lt;/author&gt;&lt;author&gt;Abdalkader, Mohamad&lt;/author&gt;&lt;author&gt;Fischer, Urs&lt;/author&gt;&lt;author&gt;Qiu, Zhongming&lt;/author&gt;&lt;author&gt;Nagel, Simon&lt;/author&gt;&lt;author&gt;Chen, Hui-Sheng&lt;/author&gt;&lt;author&gt;Miao, Zhongrong&lt;/author&gt;&lt;author&gt;Khatri, Pooja&lt;/author&gt;&lt;/authors&gt;&lt;/contributors&gt;&lt;titles&gt;&lt;title&gt;Endovascular management of acute stroke&lt;/title&gt;&lt;secondary-title&gt;The Lancet&lt;/secondary-title&gt;&lt;/titles&gt;&lt;periodical&gt;&lt;full-title&gt;The Lancet&lt;/full-title&gt;&lt;/periodical&gt;&lt;pages&gt;1265-1278&lt;/pages&gt;&lt;volume&gt;404&lt;/volume&gt;&lt;number&gt;10459&lt;/number&gt;&lt;dates&gt;&lt;year&gt;2024&lt;/year&gt;&lt;/dates&gt;&lt;isbn&gt;0140-6736&lt;/isbn&gt;&lt;urls&gt;&lt;/urls&gt;&lt;/record&gt;&lt;/Cite&gt;&lt;/EndNote&gt;</w:instrText>
      </w:r>
      <w:r w:rsidR="00C86794">
        <w:rPr>
          <w:rFonts w:ascii="Times New Roman" w:hAnsi="Times New Roman" w:cs="Times New Roman"/>
          <w:color w:val="000000" w:themeColor="text1"/>
          <w:sz w:val="24"/>
        </w:rPr>
        <w:fldChar w:fldCharType="separate"/>
      </w:r>
      <w:r w:rsidR="00C86794">
        <w:rPr>
          <w:rFonts w:ascii="Times New Roman" w:hAnsi="Times New Roman" w:cs="Times New Roman"/>
          <w:noProof/>
          <w:color w:val="000000" w:themeColor="text1"/>
          <w:sz w:val="24"/>
        </w:rPr>
        <w:t>(Nguyen et al., 2024)</w:t>
      </w:r>
      <w:r w:rsidR="00C86794">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For instance, businesses that successfully integrate their supply chains often experience a significant increase in efficiency, which translates to both lower operational costs and a greater ability to meet customer needs. This capability is crucial in maintaining a competitive edge in modern markets, where consumer expectations continuously ev</w:t>
      </w:r>
      <w:r w:rsidR="00F4023C">
        <w:rPr>
          <w:rFonts w:ascii="Times New Roman" w:hAnsi="Times New Roman" w:cs="Times New Roman"/>
          <w:color w:val="000000" w:themeColor="text1"/>
          <w:sz w:val="24"/>
        </w:rPr>
        <w:t>olve and increase</w:t>
      </w:r>
      <w:r w:rsidR="00F4023C">
        <w:rPr>
          <w:rFonts w:ascii="Times New Roman" w:hAnsi="Times New Roman" w:cs="Times New Roman"/>
          <w:color w:val="000000" w:themeColor="text1"/>
          <w:sz w:val="24"/>
        </w:rPr>
        <w:fldChar w:fldCharType="begin"/>
      </w:r>
      <w:r w:rsidR="00F4023C">
        <w:rPr>
          <w:rFonts w:ascii="Times New Roman" w:hAnsi="Times New Roman" w:cs="Times New Roman"/>
          <w:color w:val="000000" w:themeColor="text1"/>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Pr>
          <w:rFonts w:ascii="Times New Roman" w:hAnsi="Times New Roman" w:cs="Times New Roman"/>
          <w:color w:val="000000" w:themeColor="text1"/>
          <w:sz w:val="24"/>
        </w:rPr>
        <w:fldChar w:fldCharType="separate"/>
      </w:r>
      <w:r w:rsidR="00F4023C">
        <w:rPr>
          <w:rFonts w:ascii="Times New Roman" w:hAnsi="Times New Roman" w:cs="Times New Roman"/>
          <w:noProof/>
          <w:color w:val="000000" w:themeColor="text1"/>
          <w:sz w:val="24"/>
        </w:rPr>
        <w:t>(Bekele, 2023)</w:t>
      </w:r>
      <w:r w:rsidR="00F4023C">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In the African context, supply chains are frequently fragmented due to various challenges, including inadequate infrastructure and inconsistent communication methods. These issues can hinder companies' ability to operate effectively and meet quality standards. However, the integration of supply chains has been shown to enhance resilience and quality, particularly within the agro-food sectors. Studies have highlighted how improving supply chain practices can lead to better ov</w:t>
      </w:r>
      <w:r w:rsidR="00B114C4">
        <w:rPr>
          <w:rFonts w:ascii="Times New Roman" w:hAnsi="Times New Roman" w:cs="Times New Roman"/>
          <w:color w:val="000000" w:themeColor="text1"/>
          <w:sz w:val="24"/>
        </w:rPr>
        <w:t>erall performance</w:t>
      </w:r>
      <w:r w:rsidR="00E36626">
        <w:rPr>
          <w:rFonts w:ascii="Times New Roman" w:hAnsi="Times New Roman" w:cs="Times New Roman"/>
          <w:color w:val="000000" w:themeColor="text1"/>
          <w:sz w:val="24"/>
        </w:rPr>
        <w:fldChar w:fldCharType="begin"/>
      </w:r>
      <w:r w:rsidR="00E36626">
        <w:rPr>
          <w:rFonts w:ascii="Times New Roman" w:hAnsi="Times New Roman" w:cs="Times New Roman"/>
          <w:color w:val="000000" w:themeColor="text1"/>
          <w:sz w:val="24"/>
        </w:rPr>
        <w:instrText xml:space="preserve"> ADDIN EN.CITE &lt;EndNote&gt;&lt;Cite&gt;&lt;Author&gt;Freije&lt;/Author&gt;&lt;Year&gt;2022&lt;/Year&gt;&lt;RecNum&gt;2360&lt;/RecNum&gt;&lt;DisplayText&gt;(Freije, de la Calle, &amp;amp; Ugarte, 2022)&lt;/DisplayText&gt;&lt;record&gt;&lt;rec-number&gt;2360&lt;/rec-number&gt;&lt;foreign-keys&gt;&lt;key app="EN" db-id="50wxdpzd9vd5r7e9t5b595djrfpttrxw9avp" timestamp="1770417112"&gt;2360&lt;/key&gt;&lt;/foreign-keys&gt;&lt;ref-type name="Journal Article"&gt;17&lt;/ref-type&gt;&lt;contributors&gt;&lt;authors&gt;&lt;author&gt;Freije, Inmaculada&lt;/author&gt;&lt;author&gt;de la Calle, Alberto&lt;/author&gt;&lt;author&gt;Ugarte, José V&lt;/author&gt;&lt;/authors&gt;&lt;/contributors&gt;&lt;titles&gt;&lt;title&gt;Role of supply chain integration in the product innovation capability of servitized manufacturing companies&lt;/title&gt;&lt;secondary-title&gt;Technovation&lt;/secondary-title&gt;&lt;/titles&gt;&lt;periodical&gt;&lt;full-title&gt;Technovation&lt;/full-title&gt;&lt;/periodical&gt;&lt;pages&gt;102216&lt;/pages&gt;&lt;volume&gt;118&lt;/volume&gt;&lt;dates&gt;&lt;year&gt;2022&lt;/year&gt;&lt;/dates&gt;&lt;isbn&gt;0166-4972&lt;/isbn&gt;&lt;urls&gt;&lt;/urls&gt;&lt;/record&gt;&lt;/Cite&gt;&lt;/EndNote&gt;</w:instrText>
      </w:r>
      <w:r w:rsidR="00E36626">
        <w:rPr>
          <w:rFonts w:ascii="Times New Roman" w:hAnsi="Times New Roman" w:cs="Times New Roman"/>
          <w:color w:val="000000" w:themeColor="text1"/>
          <w:sz w:val="24"/>
        </w:rPr>
        <w:fldChar w:fldCharType="separate"/>
      </w:r>
      <w:r w:rsidR="00E36626">
        <w:rPr>
          <w:rFonts w:ascii="Times New Roman" w:hAnsi="Times New Roman" w:cs="Times New Roman"/>
          <w:noProof/>
          <w:color w:val="000000" w:themeColor="text1"/>
          <w:sz w:val="24"/>
        </w:rPr>
        <w:t>(Freije, de la Calle, &amp; Ugarte, 2022)</w:t>
      </w:r>
      <w:r w:rsidR="00E36626">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lastRenderedPageBreak/>
        <w:t>Furthermore, there is a growing recognition that digital tools, such as data management systems and online communication platforms, can play a vital role in bridging these challenges by facilitating better coordination and resource sharing among suppl</w:t>
      </w:r>
      <w:r w:rsidR="00B114C4">
        <w:rPr>
          <w:rFonts w:ascii="Times New Roman" w:hAnsi="Times New Roman" w:cs="Times New Roman"/>
          <w:color w:val="000000" w:themeColor="text1"/>
          <w:sz w:val="24"/>
        </w:rPr>
        <w:t xml:space="preserve">y chain partners </w:t>
      </w:r>
      <w:r w:rsidR="00B114C4">
        <w:rPr>
          <w:rFonts w:ascii="Times New Roman" w:hAnsi="Times New Roman" w:cs="Times New Roman"/>
          <w:color w:val="000000" w:themeColor="text1"/>
          <w:sz w:val="24"/>
        </w:rPr>
        <w:fldChar w:fldCharType="begin"/>
      </w:r>
      <w:r w:rsidR="00B114C4">
        <w:rPr>
          <w:rFonts w:ascii="Times New Roman" w:hAnsi="Times New Roman" w:cs="Times New Roman"/>
          <w:color w:val="000000" w:themeColor="text1"/>
          <w:sz w:val="24"/>
        </w:rPr>
        <w:instrText xml:space="preserve"> ADDIN EN.CITE &lt;EndNote&gt;&lt;Cite&gt;&lt;Author&gt;Jebari&lt;/Author&gt;&lt;Year&gt;2023&lt;/Year&gt;&lt;RecNum&gt;2361&lt;/RecNum&gt;&lt;DisplayText&gt;(Jebari et al., 2023)&lt;/DisplayText&gt;&lt;record&gt;&lt;rec-number&gt;2361&lt;/rec-number&gt;&lt;foreign-keys&gt;&lt;key app="EN" db-id="50wxdpzd9vd5r7e9t5b595djrfpttrxw9avp" timestamp="1770417378"&gt;2361&lt;/key&gt;&lt;/foreign-keys&gt;&lt;ref-type name="Journal Article"&gt;17&lt;/ref-type&gt;&lt;contributors&gt;&lt;authors&gt;&lt;author&gt;Jebari, Asma&lt;/author&gt;&lt;author&gt;Pereyra-Goday, Fabiana&lt;/author&gt;&lt;author&gt;Kumar, Atul&lt;/author&gt;&lt;author&gt;Collins, Adrian L&lt;/author&gt;&lt;author&gt;Rivero, M Jordana&lt;/author&gt;&lt;author&gt;McAuliffe, Graham A&lt;/author&gt;&lt;/authors&gt;&lt;/contributors&gt;&lt;titles&gt;&lt;title&gt;Feasibility of mitigation measures for agricultural greenhouse gas emissions in the UK. A systematic review&lt;/title&gt;&lt;secondary-title&gt;Agronomy for Sustainable Development&lt;/secondary-title&gt;&lt;/titles&gt;&lt;periodical&gt;&lt;full-title&gt;Agronomy for Sustainable Development&lt;/full-title&gt;&lt;/periodical&gt;&lt;pages&gt;2&lt;/pages&gt;&lt;volume&gt;44&lt;/volume&gt;&lt;number&gt;1&lt;/number&gt;&lt;dates&gt;&lt;year&gt;2023&lt;/year&gt;&lt;/dates&gt;&lt;urls&gt;&lt;/urls&gt;&lt;/record&gt;&lt;/Cite&gt;&lt;/EndNote&gt;</w:instrText>
      </w:r>
      <w:r w:rsidR="00B114C4">
        <w:rPr>
          <w:rFonts w:ascii="Times New Roman" w:hAnsi="Times New Roman" w:cs="Times New Roman"/>
          <w:color w:val="000000" w:themeColor="text1"/>
          <w:sz w:val="24"/>
        </w:rPr>
        <w:fldChar w:fldCharType="separate"/>
      </w:r>
      <w:r w:rsidR="00B114C4">
        <w:rPr>
          <w:rFonts w:ascii="Times New Roman" w:hAnsi="Times New Roman" w:cs="Times New Roman"/>
          <w:noProof/>
          <w:color w:val="000000" w:themeColor="text1"/>
          <w:sz w:val="24"/>
        </w:rPr>
        <w:t>(Jebari et al., 2023)</w:t>
      </w:r>
      <w:r w:rsidR="00B114C4">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For example, breweries and food manufacturers that adopt these digital solutions are more likely to respond swiftly to market demands and maintain high product quality. In Ethiopia, the brewing industry, represented by firms such as Habesha, BGI, and Dashen, faces specific challenges related to supply chain inefficiencies. As these companies expand to meet increasing demand, the integration of their supply chain operations becomes crucial for their success. Local studies indicate that these breweries often operate with moderate levels of supply chain integration. This lack of full integration can lead to inefficiencies, such as delayed deliveries and inconsistent product availability, affecting overall quality. In the case of Habesha, the emphasis on process standardization is essential for enabling effective downstream coordination among supply chain partners. Without this standardization, achieving consistent product quality becomes difficult in a competitive marketplace. Furthermore, the increasing demand for beer products in Ethiopia underscores the necessity for mediation in achieving competitive q</w:t>
      </w:r>
      <w:r w:rsidR="00D752EC">
        <w:rPr>
          <w:rFonts w:ascii="Times New Roman" w:hAnsi="Times New Roman" w:cs="Times New Roman"/>
          <w:color w:val="000000" w:themeColor="text1"/>
          <w:sz w:val="24"/>
        </w:rPr>
        <w:t>uality standards</w:t>
      </w:r>
      <w:r w:rsidR="00D752EC">
        <w:rPr>
          <w:rFonts w:ascii="Times New Roman" w:hAnsi="Times New Roman" w:cs="Times New Roman"/>
          <w:color w:val="000000" w:themeColor="text1"/>
          <w:sz w:val="24"/>
        </w:rPr>
        <w:fldChar w:fldCharType="begin"/>
      </w:r>
      <w:r w:rsidR="00D752EC">
        <w:rPr>
          <w:rFonts w:ascii="Times New Roman" w:hAnsi="Times New Roman" w:cs="Times New Roman"/>
          <w:color w:val="000000" w:themeColor="text1"/>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Pr>
          <w:rFonts w:ascii="Times New Roman" w:hAnsi="Times New Roman" w:cs="Times New Roman"/>
          <w:color w:val="000000" w:themeColor="text1"/>
          <w:sz w:val="24"/>
        </w:rPr>
        <w:fldChar w:fldCharType="separate"/>
      </w:r>
      <w:r w:rsidR="00D752EC">
        <w:rPr>
          <w:rFonts w:ascii="Times New Roman" w:hAnsi="Times New Roman" w:cs="Times New Roman"/>
          <w:noProof/>
          <w:color w:val="000000" w:themeColor="text1"/>
          <w:sz w:val="24"/>
        </w:rPr>
        <w:t>(TADESSE, 2020)</w:t>
      </w:r>
      <w:r w:rsidR="00D752EC">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Local studies on BGI Ethiopia show that while integration levels are moderate, the benefits of streamlined processes are well-recognized by supply chain partners. Enhanced information sharing, better cooperation, and collaborative planning are key factors that could improve supply chain performance signific</w:t>
      </w:r>
      <w:r w:rsidR="005C19EA">
        <w:rPr>
          <w:rFonts w:ascii="Times New Roman" w:hAnsi="Times New Roman" w:cs="Times New Roman"/>
          <w:color w:val="000000" w:themeColor="text1"/>
          <w:sz w:val="24"/>
        </w:rPr>
        <w:t>antly</w:t>
      </w:r>
      <w:r w:rsidR="005C19EA">
        <w:rPr>
          <w:rFonts w:ascii="Times New Roman" w:hAnsi="Times New Roman" w:cs="Times New Roman"/>
          <w:color w:val="000000" w:themeColor="text1"/>
          <w:sz w:val="24"/>
        </w:rPr>
        <w:fldChar w:fldCharType="begin"/>
      </w:r>
      <w:r w:rsidR="005C19EA">
        <w:rPr>
          <w:rFonts w:ascii="Times New Roman" w:hAnsi="Times New Roman" w:cs="Times New Roman"/>
          <w:color w:val="000000" w:themeColor="text1"/>
          <w:sz w:val="24"/>
        </w:rPr>
        <w:instrText xml:space="preserve"> ADDIN EN.CITE &lt;EndNote&gt;&lt;Cite&gt;&lt;Author&gt;Klibi&lt;/Author&gt;&lt;Year&gt;2025&lt;/Year&gt;&lt;RecNum&gt;2398&lt;/RecNum&gt;&lt;DisplayText&gt;(Klibi, Shawa, &amp;amp; Mkansi, 2025)&lt;/DisplayText&gt;&lt;record&gt;&lt;rec-number&gt;2398&lt;/rec-number&gt;&lt;foreign-keys&gt;&lt;key app="EN" db-id="50wxdpzd9vd5r7e9t5b595djrfpttrxw9avp" timestamp="1770426041"&gt;2398&lt;/key&gt;&lt;/foreign-keys&gt;&lt;ref-type name="Conference Proceedings"&gt;10&lt;/ref-type&gt;&lt;contributors&gt;&lt;authors&gt;&lt;author&gt;Klibi, Walid&lt;/author&gt;&lt;author&gt;Shawa, Lester Brian&lt;/author&gt;&lt;author&gt;Mkansi, Marcia&lt;/author&gt;&lt;/authors&gt;&lt;/contributors&gt;&lt;titles&gt;&lt;title&gt;Supply chains in Africa: current status and emerging trends&lt;/title&gt;&lt;secondary-title&gt;Supply Chain Forum: An International Journal&lt;/secondary-title&gt;&lt;/titles&gt;&lt;pages&gt;99-105&lt;/pages&gt;&lt;volume&gt;26&lt;/volume&gt;&lt;number&gt;2&lt;/number&gt;&lt;dates&gt;&lt;year&gt;2025&lt;/year&gt;&lt;/dates&gt;&lt;publisher&gt;Taylor &amp;amp; Francis&lt;/publisher&gt;&lt;isbn&gt;1625-8312&lt;/isbn&gt;&lt;urls&gt;&lt;/urls&gt;&lt;/record&gt;&lt;/Cite&gt;&lt;/EndNote&gt;</w:instrText>
      </w:r>
      <w:r w:rsidR="005C19EA">
        <w:rPr>
          <w:rFonts w:ascii="Times New Roman" w:hAnsi="Times New Roman" w:cs="Times New Roman"/>
          <w:color w:val="000000" w:themeColor="text1"/>
          <w:sz w:val="24"/>
        </w:rPr>
        <w:fldChar w:fldCharType="separate"/>
      </w:r>
      <w:r w:rsidR="005C19EA">
        <w:rPr>
          <w:rFonts w:ascii="Times New Roman" w:hAnsi="Times New Roman" w:cs="Times New Roman"/>
          <w:noProof/>
          <w:color w:val="000000" w:themeColor="text1"/>
          <w:sz w:val="24"/>
        </w:rPr>
        <w:t>(Klibi, Shawa, &amp; Mkansi, 2025)</w:t>
      </w:r>
      <w:r w:rsidR="005C19EA">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However, the current practices often fall short due to the absence of integrated information systems and a lack of trust</w:t>
      </w:r>
      <w:r w:rsidR="005C19EA">
        <w:rPr>
          <w:rFonts w:ascii="Times New Roman" w:hAnsi="Times New Roman" w:cs="Times New Roman"/>
          <w:color w:val="000000" w:themeColor="text1"/>
          <w:sz w:val="24"/>
        </w:rPr>
        <w:t xml:space="preserve"> among partners</w:t>
      </w:r>
      <w:r w:rsidR="005C19EA">
        <w:rPr>
          <w:rFonts w:ascii="Times New Roman" w:hAnsi="Times New Roman" w:cs="Times New Roman"/>
          <w:color w:val="000000" w:themeColor="text1"/>
          <w:sz w:val="24"/>
        </w:rPr>
        <w:fldChar w:fldCharType="begin"/>
      </w:r>
      <w:r w:rsidR="005C19EA">
        <w:rPr>
          <w:rFonts w:ascii="Times New Roman" w:hAnsi="Times New Roman" w:cs="Times New Roman"/>
          <w:color w:val="000000" w:themeColor="text1"/>
          <w:sz w:val="24"/>
        </w:rPr>
        <w:instrText xml:space="preserve"> ADDIN EN.CITE &lt;EndNote&gt;&lt;Cite&gt;&lt;Author&gt;Shebeshe&lt;/Author&gt;&lt;Year&gt;2024&lt;/Year&gt;&lt;RecNum&gt;2399&lt;/RecNum&gt;&lt;DisplayText&gt;(Shebeshe &amp;amp; Sharma, 2024)&lt;/DisplayText&gt;&lt;record&gt;&lt;rec-number&gt;2399&lt;/rec-number&gt;&lt;foreign-keys&gt;&lt;key app="EN" db-id="50wxdpzd9vd5r7e9t5b595djrfpttrxw9avp" timestamp="1770426190"&gt;2399&lt;/key&gt;&lt;/foreign-keys&gt;&lt;ref-type name="Journal Article"&gt;17&lt;/ref-type&gt;&lt;contributors&gt;&lt;authors&gt;&lt;author&gt;Shebeshe, Ephrem Negash&lt;/author&gt;&lt;author&gt;Sharma, Dhiraj&lt;/author&gt;&lt;/authors&gt;&lt;/contributors&gt;&lt;titles&gt;&lt;title&gt;Sustainable supply chain management and organizational performance: the mediating role of competitive advantage in Ethiopian manufacturing industry&lt;/title&gt;&lt;secondary-title&gt;Future Business Journal&lt;/secondary-title&gt;&lt;/titles&gt;&lt;periodical&gt;&lt;full-title&gt;Future Business Journal&lt;/full-title&gt;&lt;/periodical&gt;&lt;pages&gt;47&lt;/pages&gt;&lt;volume&gt;10&lt;/volume&gt;&lt;number&gt;1&lt;/number&gt;&lt;dates&gt;&lt;year&gt;2024&lt;/year&gt;&lt;/dates&gt;&lt;isbn&gt;2314-7210&lt;/isbn&gt;&lt;urls&gt;&lt;/urls&gt;&lt;/record&gt;&lt;/Cite&gt;&lt;/EndNote&gt;</w:instrText>
      </w:r>
      <w:r w:rsidR="005C19EA">
        <w:rPr>
          <w:rFonts w:ascii="Times New Roman" w:hAnsi="Times New Roman" w:cs="Times New Roman"/>
          <w:color w:val="000000" w:themeColor="text1"/>
          <w:sz w:val="24"/>
        </w:rPr>
        <w:fldChar w:fldCharType="separate"/>
      </w:r>
      <w:r w:rsidR="005C19EA">
        <w:rPr>
          <w:rFonts w:ascii="Times New Roman" w:hAnsi="Times New Roman" w:cs="Times New Roman"/>
          <w:noProof/>
          <w:color w:val="000000" w:themeColor="text1"/>
          <w:sz w:val="24"/>
        </w:rPr>
        <w:t>(Shebeshe &amp; Sharma, 2024)</w:t>
      </w:r>
      <w:r w:rsidR="005C19EA">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Process standardization acts as a mediator that influences the relationship between supply chain integration and product quality. By ensuring that all steps in the production and distribution processes are uniform, companies can reduce errors and maintain higher quality standards.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This concept is especially important in the brewery sector, where quality is paramount to consumer satisfaction and br</w:t>
      </w:r>
      <w:r w:rsidR="005C19EA">
        <w:rPr>
          <w:rFonts w:ascii="Times New Roman" w:hAnsi="Times New Roman" w:cs="Times New Roman"/>
          <w:color w:val="000000" w:themeColor="text1"/>
          <w:sz w:val="24"/>
        </w:rPr>
        <w:t>and loyalty</w:t>
      </w:r>
      <w:r w:rsidR="005C19EA">
        <w:rPr>
          <w:rFonts w:ascii="Times New Roman" w:hAnsi="Times New Roman" w:cs="Times New Roman"/>
          <w:color w:val="000000" w:themeColor="text1"/>
          <w:sz w:val="24"/>
        </w:rPr>
        <w:fldChar w:fldCharType="begin"/>
      </w:r>
      <w:r w:rsidR="005C19EA">
        <w:rPr>
          <w:rFonts w:ascii="Times New Roman" w:hAnsi="Times New Roman" w:cs="Times New Roman"/>
          <w:color w:val="000000" w:themeColor="text1"/>
          <w:sz w:val="24"/>
        </w:rPr>
        <w:instrText xml:space="preserve"> ADDIN EN.CITE &lt;EndNote&gt;&lt;Cite&gt;&lt;Author&gt;Lotfi&lt;/Author&gt;&lt;Year&gt;2013&lt;/Year&gt;&lt;RecNum&gt;2400&lt;/RecNum&gt;&lt;DisplayText&gt;(Lotfi, Sahran, Mukhtar, &amp;amp; Zadeh, 2013)&lt;/DisplayText&gt;&lt;record&gt;&lt;rec-number&gt;2400&lt;/rec-number&gt;&lt;foreign-keys&gt;&lt;key app="EN" db-id="50wxdpzd9vd5r7e9t5b595djrfpttrxw9avp" timestamp="1770426342"&gt;2400&lt;/key&gt;&lt;/foreign-keys&gt;&lt;ref-type name="Journal Article"&gt;17&lt;/ref-type&gt;&lt;contributors&gt;&lt;authors&gt;&lt;author&gt;Lotfi, Zahra&lt;/author&gt;&lt;author&gt;Sahran, Shahnorbanun&lt;/author&gt;&lt;author&gt;Mukhtar, Muriati&lt;/author&gt;&lt;author&gt;Zadeh, Ali Taei&lt;/author&gt;&lt;/authors&gt;&lt;/contributors&gt;&lt;titles&gt;&lt;title&gt;The relationships between supply chain integration and product quality&lt;/title&gt;&lt;secondary-title&gt;Procedia Technology&lt;/secondary-title&gt;&lt;/titles&gt;&lt;periodical&gt;&lt;full-title&gt;Procedia Technology&lt;/full-title&gt;&lt;/periodical&gt;&lt;pages&gt;471-478&lt;/pages&gt;&lt;volume&gt;11&lt;/volume&gt;&lt;dates&gt;&lt;year&gt;2013&lt;/year&gt;&lt;/dates&gt;&lt;isbn&gt;2212-0173&lt;/isbn&gt;&lt;urls&gt;&lt;/urls&gt;&lt;/record&gt;&lt;/Cite&gt;&lt;/EndNote&gt;</w:instrText>
      </w:r>
      <w:r w:rsidR="005C19EA">
        <w:rPr>
          <w:rFonts w:ascii="Times New Roman" w:hAnsi="Times New Roman" w:cs="Times New Roman"/>
          <w:color w:val="000000" w:themeColor="text1"/>
          <w:sz w:val="24"/>
        </w:rPr>
        <w:fldChar w:fldCharType="separate"/>
      </w:r>
      <w:r w:rsidR="005C19EA">
        <w:rPr>
          <w:rFonts w:ascii="Times New Roman" w:hAnsi="Times New Roman" w:cs="Times New Roman"/>
          <w:noProof/>
          <w:color w:val="000000" w:themeColor="text1"/>
          <w:sz w:val="24"/>
        </w:rPr>
        <w:t>(Lotfi, Sahran, Mukhtar, &amp; Zadeh, 2013)</w:t>
      </w:r>
      <w:r w:rsidR="005C19EA">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As the Ethiopian brewery market continues to evolve, it is crucial for companies to focus on the integration of their supply chains while implementing standardized processes. </w:t>
      </w:r>
    </w:p>
    <w:p w:rsidR="00962B69"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lastRenderedPageBreak/>
        <w:t>This will not only enhance their operational efficiency but also promote better relationships with suppliers and customers, ultimately leading to improved market performance. this study aims to provide a clearer understanding of the dynamics between supply chain integration, process standardization, and product quality within the Ethiopian brewing industry. It will offer actionable insights that can help Ethiopian breweries optimize their operations and meet the growing demands of their market. The primary objective of this study is to examine the impact of supply chain integration on product quality, with a specific focus on the mediating role of process standardization at Habesha Breweries S.C. in Ethiopia. By investigating these relationships, the study aims to provide insights into how effective supply chain practices can enhance product quality within the brewery's operational framework.</w:t>
      </w:r>
    </w:p>
    <w:p w:rsidR="00C36288" w:rsidRPr="00BE0204" w:rsidRDefault="00C36288" w:rsidP="00C36288">
      <w:pPr>
        <w:pStyle w:val="Heading2"/>
        <w:rPr>
          <w:color w:val="000000" w:themeColor="text1"/>
          <w:sz w:val="28"/>
        </w:rPr>
      </w:pPr>
      <w:bookmarkStart w:id="10" w:name="_Toc221423957"/>
      <w:r w:rsidRPr="00BE0204">
        <w:rPr>
          <w:color w:val="000000" w:themeColor="text1"/>
          <w:sz w:val="28"/>
        </w:rPr>
        <w:t>1.2. Statement of problems</w:t>
      </w:r>
      <w:bookmarkEnd w:id="10"/>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Despite the recognized potential of supply chain integration (SCI) to improve product quality, there exist significant gaps in effective implementation, leading to detrimental outcomes that affect both the operational efficiency of breweries and their market competitiveness. Globally, manufacturing firms report alarming quality defects of up to 30%, primarily attributable to poor supplier coordination and fragment</w:t>
      </w:r>
      <w:r w:rsidR="005C19EA">
        <w:rPr>
          <w:rFonts w:ascii="Times New Roman" w:hAnsi="Times New Roman" w:cs="Times New Roman"/>
          <w:color w:val="000000" w:themeColor="text1"/>
          <w:sz w:val="24"/>
        </w:rPr>
        <w:t>ed processes</w:t>
      </w:r>
      <w:r w:rsidR="005C19EA">
        <w:rPr>
          <w:rFonts w:ascii="Times New Roman" w:hAnsi="Times New Roman" w:cs="Times New Roman"/>
          <w:color w:val="000000" w:themeColor="text1"/>
          <w:sz w:val="24"/>
        </w:rPr>
        <w:fldChar w:fldCharType="begin"/>
      </w:r>
      <w:r w:rsidR="005C19EA">
        <w:rPr>
          <w:rFonts w:ascii="Times New Roman" w:hAnsi="Times New Roman" w:cs="Times New Roman"/>
          <w:color w:val="000000" w:themeColor="text1"/>
          <w:sz w:val="24"/>
        </w:rPr>
        <w:instrText xml:space="preserve"> ADDIN EN.CITE &lt;EndNote&gt;&lt;Cite&gt;&lt;Author&gt;Peng&lt;/Author&gt;&lt;Year&gt;2020&lt;/Year&gt;&lt;RecNum&gt;2357&lt;/RecNum&gt;&lt;DisplayText&gt;(Peng et al., 2020)&lt;/DisplayText&gt;&lt;record&gt;&lt;rec-number&gt;2357&lt;/rec-number&gt;&lt;foreign-keys&gt;&lt;key app="EN" db-id="50wxdpzd9vd5r7e9t5b595djrfpttrxw9avp" timestamp="1770414965"&gt;2357&lt;/key&gt;&lt;/foreign-keys&gt;&lt;ref-type name="Journal Article"&gt;17&lt;/ref-type&gt;&lt;contributors&gt;&lt;authors&gt;&lt;author&gt;Peng, Xianghui&lt;/author&gt;&lt;author&gt;Prybutok, Victor&lt;/author&gt;&lt;author&gt;Xie, Heng&lt;/author&gt;&lt;/authors&gt;&lt;/contributors&gt;&lt;titles&gt;&lt;title&gt;Integration of supply chain management and quality management within a quality focused organizational framework&lt;/title&gt;&lt;secondary-title&gt;International Journal of Production Research&lt;/secondary-title&gt;&lt;/titles&gt;&lt;periodical&gt;&lt;full-title&gt;International Journal of Production Research&lt;/full-title&gt;&lt;/periodical&gt;&lt;pages&gt;448-466&lt;/pages&gt;&lt;volume&gt;58&lt;/volume&gt;&lt;number&gt;2&lt;/number&gt;&lt;dates&gt;&lt;year&gt;2020&lt;/year&gt;&lt;/dates&gt;&lt;isbn&gt;0020-7543&lt;/isbn&gt;&lt;urls&gt;&lt;/urls&gt;&lt;/record&gt;&lt;/Cite&gt;&lt;/EndNote&gt;</w:instrText>
      </w:r>
      <w:r w:rsidR="005C19EA">
        <w:rPr>
          <w:rFonts w:ascii="Times New Roman" w:hAnsi="Times New Roman" w:cs="Times New Roman"/>
          <w:color w:val="000000" w:themeColor="text1"/>
          <w:sz w:val="24"/>
        </w:rPr>
        <w:fldChar w:fldCharType="separate"/>
      </w:r>
      <w:r w:rsidR="005C19EA">
        <w:rPr>
          <w:rFonts w:ascii="Times New Roman" w:hAnsi="Times New Roman" w:cs="Times New Roman"/>
          <w:noProof/>
          <w:color w:val="000000" w:themeColor="text1"/>
          <w:sz w:val="24"/>
        </w:rPr>
        <w:t>(Peng et al., 2020)</w:t>
      </w:r>
      <w:r w:rsidR="005C19EA">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In Africa, these issues are exacerbated by fundamental infrastructure challenges, including unreliable transport networks and port delays, resulting in product spoilage rates of 20-25% in the agro-food sector. These inefficiencies particularly impact breweries, where delayed and inconsistent raw material deliveries under</w:t>
      </w:r>
      <w:r w:rsidR="005C19EA">
        <w:rPr>
          <w:rFonts w:ascii="Times New Roman" w:hAnsi="Times New Roman" w:cs="Times New Roman"/>
          <w:color w:val="000000" w:themeColor="text1"/>
          <w:sz w:val="24"/>
        </w:rPr>
        <w:t>mine product safety and quality</w:t>
      </w:r>
      <w:r w:rsidR="005C19EA">
        <w:rPr>
          <w:rFonts w:ascii="Times New Roman" w:hAnsi="Times New Roman" w:cs="Times New Roman"/>
          <w:color w:val="000000" w:themeColor="text1"/>
          <w:sz w:val="24"/>
        </w:rPr>
        <w:fldChar w:fldCharType="begin"/>
      </w:r>
      <w:r w:rsidR="005C19EA">
        <w:rPr>
          <w:rFonts w:ascii="Times New Roman" w:hAnsi="Times New Roman" w:cs="Times New Roman"/>
          <w:color w:val="000000" w:themeColor="text1"/>
          <w:sz w:val="24"/>
        </w:rPr>
        <w:instrText xml:space="preserve"> ADDIN EN.CITE &lt;EndNote&gt;&lt;Cite&gt;&lt;Author&gt;Klibi&lt;/Author&gt;&lt;Year&gt;2025&lt;/Year&gt;&lt;RecNum&gt;2398&lt;/RecNum&gt;&lt;DisplayText&gt;(Klibi et al., 2025)&lt;/DisplayText&gt;&lt;record&gt;&lt;rec-number&gt;2398&lt;/rec-number&gt;&lt;foreign-keys&gt;&lt;key app="EN" db-id="50wxdpzd9vd5r7e9t5b595djrfpttrxw9avp" timestamp="1770426041"&gt;2398&lt;/key&gt;&lt;/foreign-keys&gt;&lt;ref-type name="Conference Proceedings"&gt;10&lt;/ref-type&gt;&lt;contributors&gt;&lt;authors&gt;&lt;author&gt;Klibi, Walid&lt;/author&gt;&lt;author&gt;Shawa, Lester Brian&lt;/author&gt;&lt;author&gt;Mkansi, Marcia&lt;/author&gt;&lt;/authors&gt;&lt;/contributors&gt;&lt;titles&gt;&lt;title&gt;Supply chains in Africa: current status and emerging trends&lt;/title&gt;&lt;secondary-title&gt;Supply Chain Forum: An International Journal&lt;/secondary-title&gt;&lt;/titles&gt;&lt;pages&gt;99-105&lt;/pages&gt;&lt;volume&gt;26&lt;/volume&gt;&lt;number&gt;2&lt;/number&gt;&lt;dates&gt;&lt;year&gt;2025&lt;/year&gt;&lt;/dates&gt;&lt;publisher&gt;Taylor &amp;amp; Francis&lt;/publisher&gt;&lt;isbn&gt;1625-8312&lt;/isbn&gt;&lt;urls&gt;&lt;/urls&gt;&lt;/record&gt;&lt;/Cite&gt;&lt;/EndNote&gt;</w:instrText>
      </w:r>
      <w:r w:rsidR="005C19EA">
        <w:rPr>
          <w:rFonts w:ascii="Times New Roman" w:hAnsi="Times New Roman" w:cs="Times New Roman"/>
          <w:color w:val="000000" w:themeColor="text1"/>
          <w:sz w:val="24"/>
        </w:rPr>
        <w:fldChar w:fldCharType="separate"/>
      </w:r>
      <w:r w:rsidR="005C19EA">
        <w:rPr>
          <w:rFonts w:ascii="Times New Roman" w:hAnsi="Times New Roman" w:cs="Times New Roman"/>
          <w:noProof/>
          <w:color w:val="000000" w:themeColor="text1"/>
          <w:sz w:val="24"/>
        </w:rPr>
        <w:t>(Klibi et al., 2025)</w:t>
      </w:r>
      <w:r w:rsidR="005C19EA">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In Ethiopia, the situation is further complicated by the rapid growth of the brewery sector, which has been expanding at a rate exceeding 15% annually. This growth puts immense pressure on local supply chains, as firms like Habesha face acute shortages of vital ingredients—most notably barley along with packaging materials. Foreign exchange constraints and logistical bottlenecks exacerbate these shortages, leading to a troubling pattern of frequent product recalls and customer complaints. Recent industry reports indicate a distressing quality variance of 15-20% in Ethiopian beers, which is indicative of the broader systemic challenges that hinder quality assurance efforts wi</w:t>
      </w:r>
      <w:r w:rsidR="00F4023C">
        <w:rPr>
          <w:rFonts w:ascii="Times New Roman" w:hAnsi="Times New Roman" w:cs="Times New Roman"/>
          <w:color w:val="000000" w:themeColor="text1"/>
          <w:sz w:val="24"/>
        </w:rPr>
        <w:t xml:space="preserve">thin the industry </w:t>
      </w:r>
      <w:r w:rsidR="00F4023C">
        <w:rPr>
          <w:rFonts w:ascii="Times New Roman" w:hAnsi="Times New Roman" w:cs="Times New Roman"/>
          <w:color w:val="000000" w:themeColor="text1"/>
          <w:sz w:val="24"/>
        </w:rPr>
        <w:fldChar w:fldCharType="begin"/>
      </w:r>
      <w:r w:rsidR="00F4023C">
        <w:rPr>
          <w:rFonts w:ascii="Times New Roman" w:hAnsi="Times New Roman" w:cs="Times New Roman"/>
          <w:color w:val="000000" w:themeColor="text1"/>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Pr>
          <w:rFonts w:ascii="Times New Roman" w:hAnsi="Times New Roman" w:cs="Times New Roman"/>
          <w:color w:val="000000" w:themeColor="text1"/>
          <w:sz w:val="24"/>
        </w:rPr>
        <w:fldChar w:fldCharType="separate"/>
      </w:r>
      <w:r w:rsidR="00F4023C">
        <w:rPr>
          <w:rFonts w:ascii="Times New Roman" w:hAnsi="Times New Roman" w:cs="Times New Roman"/>
          <w:noProof/>
          <w:color w:val="000000" w:themeColor="text1"/>
          <w:sz w:val="24"/>
        </w:rPr>
        <w:t>(Bekele, 2023)</w:t>
      </w:r>
      <w:r w:rsidR="00F4023C">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lastRenderedPageBreak/>
        <w:t>Despite the acknowledged benefits of SCI, which include improved quality outcomes through better coordination and resource sharing, Habesha Breweries operates with moderate integration levels that range from 45% to 60%, failing to meet the expectations set by local industry be</w:t>
      </w:r>
      <w:r w:rsidR="00D752EC">
        <w:rPr>
          <w:rFonts w:ascii="Times New Roman" w:hAnsi="Times New Roman" w:cs="Times New Roman"/>
          <w:color w:val="000000" w:themeColor="text1"/>
          <w:sz w:val="24"/>
        </w:rPr>
        <w:t>nchmarks</w:t>
      </w:r>
      <w:r w:rsidR="00D752EC">
        <w:rPr>
          <w:rFonts w:ascii="Times New Roman" w:hAnsi="Times New Roman" w:cs="Times New Roman"/>
          <w:color w:val="000000" w:themeColor="text1"/>
          <w:sz w:val="24"/>
        </w:rPr>
        <w:fldChar w:fldCharType="begin"/>
      </w:r>
      <w:r w:rsidR="00D752EC">
        <w:rPr>
          <w:rFonts w:ascii="Times New Roman" w:hAnsi="Times New Roman" w:cs="Times New Roman"/>
          <w:color w:val="000000" w:themeColor="text1"/>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Pr>
          <w:rFonts w:ascii="Times New Roman" w:hAnsi="Times New Roman" w:cs="Times New Roman"/>
          <w:color w:val="000000" w:themeColor="text1"/>
          <w:sz w:val="24"/>
        </w:rPr>
        <w:fldChar w:fldCharType="separate"/>
      </w:r>
      <w:r w:rsidR="00D752EC">
        <w:rPr>
          <w:rFonts w:ascii="Times New Roman" w:hAnsi="Times New Roman" w:cs="Times New Roman"/>
          <w:noProof/>
          <w:color w:val="000000" w:themeColor="text1"/>
          <w:sz w:val="24"/>
        </w:rPr>
        <w:t>(TADESSE, 2020)</w:t>
      </w:r>
      <w:r w:rsidR="00D752EC">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This moderate level of integration results in suboptimal outcomes such as heightened defect rates and inventory imbalances that ultimately affect customer satisfaction and brand loyalty. One major issue is the underutilization of process standardization (PS) as a mediating factor between SCI and product quality.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Without effective PS, the gains from SCI are not realized; inconsistent quality inputs and logistical delays remain prevalent, leading to cost inflation of approximately 12-18%. For instance, the company experiences weak supplier relationship management (SRM), characterized by adversarial relationships that foster unreliability and contribute to wasted resources—such as overstocking perishable items like hops. The lack of effective information-sharing practices hinders collaboration, making it increasingly difficult to manage inventory efficiently. Furthermore, the absence of robust information technology solutions significantly impacts supply chain efficiency. In the context of Habesha, 90% of supply chain partners reported a lack of advanced IT systems for sharing information, which leads to reliance on traditional communication methods like phone calls and faxes, further exacerbating information gaps. This reliance on outdated practices not only contributes to inefficiencies but also diminishes the overall responsiveness of the supply chain.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Despite the high demand for beer products in Ethiopia, which surpasses supply, the focus on integrating the supply chain remains limited. This inattentiveness has led to financial implications, with losses exceeding 10% of revenue for firms like Habesha. Non-standardized processes contribute to batch inconsistencies, regulatory non-compliance, and ultimately eroded market share in the face of increasing competition from imported beverages. The literature lacks comprehensive studies that delve into the integration of supply chain management and quality management, particularly concerning Ethiopian breweries. While previous studies, such as t</w:t>
      </w:r>
      <w:r w:rsidR="00F4023C">
        <w:rPr>
          <w:rFonts w:ascii="Times New Roman" w:hAnsi="Times New Roman" w:cs="Times New Roman"/>
          <w:color w:val="000000" w:themeColor="text1"/>
          <w:sz w:val="24"/>
        </w:rPr>
        <w:t>hose conducted by</w:t>
      </w:r>
      <w:r w:rsidR="00F4023C">
        <w:rPr>
          <w:rFonts w:ascii="Times New Roman" w:hAnsi="Times New Roman" w:cs="Times New Roman"/>
          <w:color w:val="000000" w:themeColor="text1"/>
          <w:sz w:val="24"/>
        </w:rPr>
        <w:fldChar w:fldCharType="begin"/>
      </w:r>
      <w:r w:rsidR="00F4023C">
        <w:rPr>
          <w:rFonts w:ascii="Times New Roman" w:hAnsi="Times New Roman" w:cs="Times New Roman"/>
          <w:color w:val="000000" w:themeColor="text1"/>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Pr>
          <w:rFonts w:ascii="Times New Roman" w:hAnsi="Times New Roman" w:cs="Times New Roman"/>
          <w:color w:val="000000" w:themeColor="text1"/>
          <w:sz w:val="24"/>
        </w:rPr>
        <w:fldChar w:fldCharType="separate"/>
      </w:r>
      <w:r w:rsidR="00F4023C">
        <w:rPr>
          <w:rFonts w:ascii="Times New Roman" w:hAnsi="Times New Roman" w:cs="Times New Roman"/>
          <w:noProof/>
          <w:color w:val="000000" w:themeColor="text1"/>
          <w:sz w:val="24"/>
        </w:rPr>
        <w:t>(Bekele, 2023)</w:t>
      </w:r>
      <w:r w:rsidR="00F4023C">
        <w:rPr>
          <w:rFonts w:ascii="Times New Roman" w:hAnsi="Times New Roman" w:cs="Times New Roman"/>
          <w:color w:val="000000" w:themeColor="text1"/>
          <w:sz w:val="24"/>
        </w:rPr>
        <w:fldChar w:fldCharType="end"/>
      </w:r>
      <w:r w:rsidR="00D752EC">
        <w:rPr>
          <w:rFonts w:ascii="Times New Roman" w:hAnsi="Times New Roman" w:cs="Times New Roman"/>
          <w:color w:val="000000" w:themeColor="text1"/>
          <w:sz w:val="24"/>
        </w:rPr>
        <w:t xml:space="preserve">and </w:t>
      </w:r>
      <w:r w:rsidR="00D752EC">
        <w:rPr>
          <w:rFonts w:ascii="Times New Roman" w:hAnsi="Times New Roman" w:cs="Times New Roman"/>
          <w:color w:val="000000" w:themeColor="text1"/>
          <w:sz w:val="24"/>
        </w:rPr>
        <w:fldChar w:fldCharType="begin"/>
      </w:r>
      <w:r w:rsidR="00D752EC">
        <w:rPr>
          <w:rFonts w:ascii="Times New Roman" w:hAnsi="Times New Roman" w:cs="Times New Roman"/>
          <w:color w:val="000000" w:themeColor="text1"/>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Pr>
          <w:rFonts w:ascii="Times New Roman" w:hAnsi="Times New Roman" w:cs="Times New Roman"/>
          <w:color w:val="000000" w:themeColor="text1"/>
          <w:sz w:val="24"/>
        </w:rPr>
        <w:fldChar w:fldCharType="separate"/>
      </w:r>
      <w:r w:rsidR="00D752EC">
        <w:rPr>
          <w:rFonts w:ascii="Times New Roman" w:hAnsi="Times New Roman" w:cs="Times New Roman"/>
          <w:noProof/>
          <w:color w:val="000000" w:themeColor="text1"/>
          <w:sz w:val="24"/>
        </w:rPr>
        <w:t>(TADESSE, 2020)</w:t>
      </w:r>
      <w:r w:rsidR="00D752EC">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assess SCI in breweries, they do not adequately treat PS as a mediating variable or fully examine its implications on operational practices. Moreover, existing studies are often limited in their sample sizes and lack the methodological rigor of structural equation modeling needed to derive causal relationships.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lastRenderedPageBreak/>
        <w:t xml:space="preserve">Consequently, this study seeks to illuminate the relationship between SCI and product quality while exploring the mediating role of process standardization. It addresses the pressing need to develop a more integrated framework specific to the Ethiopian brewery context. By investigating these interconnections, the research aims to provide actionable recommendations for improving supply chain practices, thereby enhancing product quality and operational efficiency at Habesha Breweries. The insights garnered from this study will not only fill existing gaps in the literature but also contribute to the broader discourse on supply chain management and quality assurance in Ethiopia's fast-evolving brewing industry. Previous research has highlighted the importance of supply chain integration and its effects on product quality; however, many studies overlook the mediating role of process standardization, especially in the context of the brewing industry. This study aims to fill this gap by specifically examining how supply chain integration influences product quality at Habesha Breweries S.C. in Ethiopia. The general objective is to understand the dynamics of integration and standardization and how they collectively impact product quality within this growing brewery sector. </w:t>
      </w:r>
    </w:p>
    <w:p w:rsidR="00C36288" w:rsidRPr="00BE0204" w:rsidRDefault="00C36288" w:rsidP="00C36288">
      <w:pPr>
        <w:pStyle w:val="Heading2"/>
        <w:rPr>
          <w:color w:val="000000" w:themeColor="text1"/>
          <w:sz w:val="28"/>
        </w:rPr>
      </w:pPr>
      <w:bookmarkStart w:id="11" w:name="_Toc221423958"/>
      <w:r w:rsidRPr="00BE0204">
        <w:rPr>
          <w:color w:val="000000" w:themeColor="text1"/>
          <w:sz w:val="28"/>
        </w:rPr>
        <w:t>1.3. Research questions</w:t>
      </w:r>
      <w:bookmarkEnd w:id="11"/>
      <w:r w:rsidRPr="00BE0204">
        <w:rPr>
          <w:color w:val="000000" w:themeColor="text1"/>
          <w:sz w:val="28"/>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color w:val="000000" w:themeColor="text1"/>
          <w:sz w:val="24"/>
        </w:rPr>
        <w:t>1.</w:t>
      </w:r>
      <w:r w:rsidRPr="00BE0204">
        <w:rPr>
          <w:rFonts w:ascii="Times New Roman" w:hAnsi="Times New Roman" w:cs="Times New Roman"/>
          <w:color w:val="000000" w:themeColor="text1"/>
          <w:sz w:val="24"/>
        </w:rPr>
        <w:t xml:space="preserve"> What is the impact of supply chain integration on product quality in the case of Habesha Breweries?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color w:val="000000" w:themeColor="text1"/>
          <w:sz w:val="24"/>
        </w:rPr>
        <w:t>2.</w:t>
      </w:r>
      <w:r w:rsidRPr="00BE0204">
        <w:rPr>
          <w:rFonts w:ascii="Times New Roman" w:hAnsi="Times New Roman" w:cs="Times New Roman"/>
          <w:color w:val="000000" w:themeColor="text1"/>
          <w:sz w:val="24"/>
        </w:rPr>
        <w:t xml:space="preserve"> How does process standardization enhance product quality in the case of Habesha Breweries?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color w:val="000000" w:themeColor="text1"/>
          <w:sz w:val="24"/>
        </w:rPr>
        <w:t>3.</w:t>
      </w:r>
      <w:r w:rsidRPr="00BE0204">
        <w:rPr>
          <w:rFonts w:ascii="Times New Roman" w:hAnsi="Times New Roman" w:cs="Times New Roman"/>
          <w:color w:val="000000" w:themeColor="text1"/>
          <w:sz w:val="24"/>
        </w:rPr>
        <w:t xml:space="preserve"> What effect does supplier relationship management have on supply chain performance in the case of Habesha Breweries?</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color w:val="000000" w:themeColor="text1"/>
          <w:sz w:val="24"/>
        </w:rPr>
        <w:t xml:space="preserve"> 4.</w:t>
      </w:r>
      <w:r w:rsidRPr="00BE0204">
        <w:rPr>
          <w:rFonts w:ascii="Times New Roman" w:hAnsi="Times New Roman" w:cs="Times New Roman"/>
          <w:color w:val="000000" w:themeColor="text1"/>
          <w:sz w:val="24"/>
        </w:rPr>
        <w:t xml:space="preserve"> How do inventory management practices influence product quality in the case of Habesha Breweries?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color w:val="000000" w:themeColor="text1"/>
          <w:sz w:val="24"/>
        </w:rPr>
        <w:t>5.</w:t>
      </w:r>
      <w:r w:rsidRPr="00BE0204">
        <w:rPr>
          <w:rFonts w:ascii="Times New Roman" w:hAnsi="Times New Roman" w:cs="Times New Roman"/>
          <w:color w:val="000000" w:themeColor="text1"/>
          <w:sz w:val="24"/>
        </w:rPr>
        <w:t xml:space="preserve"> What is the impact of logistics management on product quality in the case of Habesha Breweries? </w:t>
      </w:r>
    </w:p>
    <w:p w:rsidR="00C36288" w:rsidRPr="00BE0204" w:rsidRDefault="00C36288" w:rsidP="00C36288">
      <w:pPr>
        <w:spacing w:line="360" w:lineRule="auto"/>
        <w:jc w:val="both"/>
        <w:rPr>
          <w:rFonts w:ascii="Times New Roman" w:hAnsi="Times New Roman" w:cs="Times New Roman"/>
          <w:color w:val="000000" w:themeColor="text1"/>
          <w:sz w:val="24"/>
        </w:rPr>
      </w:pPr>
    </w:p>
    <w:p w:rsidR="00C36288" w:rsidRPr="00BE0204" w:rsidRDefault="00C36288" w:rsidP="00C36288">
      <w:pPr>
        <w:spacing w:line="360" w:lineRule="auto"/>
        <w:jc w:val="both"/>
        <w:rPr>
          <w:rFonts w:ascii="Times New Roman" w:hAnsi="Times New Roman" w:cs="Times New Roman"/>
          <w:color w:val="000000" w:themeColor="text1"/>
          <w:sz w:val="24"/>
        </w:rPr>
      </w:pPr>
    </w:p>
    <w:p w:rsidR="00C36288" w:rsidRPr="00BE0204" w:rsidRDefault="00C36288" w:rsidP="00C36288">
      <w:pPr>
        <w:pStyle w:val="Heading2"/>
        <w:jc w:val="center"/>
        <w:rPr>
          <w:color w:val="000000" w:themeColor="text1"/>
          <w:sz w:val="28"/>
        </w:rPr>
      </w:pPr>
      <w:bookmarkStart w:id="12" w:name="_Toc221423959"/>
      <w:r w:rsidRPr="00BE0204">
        <w:rPr>
          <w:color w:val="000000" w:themeColor="text1"/>
          <w:sz w:val="28"/>
        </w:rPr>
        <w:lastRenderedPageBreak/>
        <w:t>1.4. Objective of the study</w:t>
      </w:r>
      <w:bookmarkEnd w:id="12"/>
    </w:p>
    <w:p w:rsidR="00C36288" w:rsidRPr="00BE0204" w:rsidRDefault="00C36288" w:rsidP="00C36288">
      <w:pPr>
        <w:pStyle w:val="Heading2"/>
        <w:rPr>
          <w:color w:val="000000" w:themeColor="text1"/>
          <w:sz w:val="28"/>
        </w:rPr>
      </w:pPr>
      <w:bookmarkStart w:id="13" w:name="_Toc221423960"/>
      <w:r w:rsidRPr="00BE0204">
        <w:rPr>
          <w:color w:val="000000" w:themeColor="text1"/>
          <w:sz w:val="28"/>
        </w:rPr>
        <w:t>1.4.1. General objectives</w:t>
      </w:r>
      <w:bookmarkEnd w:id="13"/>
      <w:r w:rsidRPr="00BE0204">
        <w:rPr>
          <w:color w:val="000000" w:themeColor="text1"/>
          <w:sz w:val="28"/>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The general objective of this study is to examine the impact of supply chain integration on product quality, specifically focusing on the mediating role of process standardization in Habesha Breweries S.C., Ethiopia.</w:t>
      </w:r>
    </w:p>
    <w:p w:rsidR="00C36288" w:rsidRPr="00BE0204" w:rsidRDefault="00C36288" w:rsidP="00C36288">
      <w:pPr>
        <w:pStyle w:val="Heading2"/>
        <w:rPr>
          <w:color w:val="000000" w:themeColor="text1"/>
          <w:sz w:val="28"/>
        </w:rPr>
      </w:pPr>
      <w:r w:rsidRPr="00BE0204">
        <w:rPr>
          <w:color w:val="000000" w:themeColor="text1"/>
          <w:sz w:val="28"/>
        </w:rPr>
        <w:t xml:space="preserve"> </w:t>
      </w:r>
      <w:bookmarkStart w:id="14" w:name="_Toc221423961"/>
      <w:r w:rsidRPr="00BE0204">
        <w:rPr>
          <w:color w:val="000000" w:themeColor="text1"/>
          <w:sz w:val="28"/>
        </w:rPr>
        <w:t>1.4.2. Specific objective</w:t>
      </w:r>
      <w:bookmarkEnd w:id="14"/>
    </w:p>
    <w:p w:rsidR="00C36288" w:rsidRPr="00BE0204" w:rsidRDefault="00C36288" w:rsidP="00BE0204">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color w:val="000000" w:themeColor="text1"/>
          <w:sz w:val="24"/>
        </w:rPr>
        <w:t xml:space="preserve"> 1.</w:t>
      </w:r>
      <w:r w:rsidRPr="00BE0204">
        <w:rPr>
          <w:rFonts w:ascii="Times New Roman" w:hAnsi="Times New Roman" w:cs="Times New Roman"/>
          <w:color w:val="000000" w:themeColor="text1"/>
          <w:sz w:val="24"/>
        </w:rPr>
        <w:t xml:space="preserve"> To assess the Impact of Supply Chain Integration on Product Quality in the case of Habesha Breweries. </w:t>
      </w:r>
    </w:p>
    <w:p w:rsidR="00C36288" w:rsidRPr="00BE0204" w:rsidRDefault="00C36288" w:rsidP="00BE0204">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color w:val="000000" w:themeColor="text1"/>
          <w:sz w:val="24"/>
        </w:rPr>
        <w:t>2.</w:t>
      </w:r>
      <w:r w:rsidRPr="00BE0204">
        <w:rPr>
          <w:rFonts w:ascii="Times New Roman" w:hAnsi="Times New Roman" w:cs="Times New Roman"/>
          <w:color w:val="000000" w:themeColor="text1"/>
          <w:sz w:val="24"/>
        </w:rPr>
        <w:t xml:space="preserve"> To examine the Role of Process Standardization in Improving Product Quality in the case of Habesha Breweries. </w:t>
      </w:r>
    </w:p>
    <w:p w:rsidR="00C36288" w:rsidRPr="00BE0204" w:rsidRDefault="00C36288" w:rsidP="00BE0204">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color w:val="000000" w:themeColor="text1"/>
          <w:sz w:val="24"/>
        </w:rPr>
        <w:t>3.</w:t>
      </w:r>
      <w:r w:rsidRPr="00BE0204">
        <w:rPr>
          <w:rFonts w:ascii="Times New Roman" w:hAnsi="Times New Roman" w:cs="Times New Roman"/>
          <w:color w:val="000000" w:themeColor="text1"/>
          <w:sz w:val="24"/>
        </w:rPr>
        <w:t xml:space="preserve"> To analyze the Effect of Supplier Relationship Management on Supply Chain Performance in the case of Habesha Breweries. </w:t>
      </w:r>
    </w:p>
    <w:p w:rsidR="00C36288" w:rsidRPr="00BE0204" w:rsidRDefault="00C36288" w:rsidP="00BE0204">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color w:val="000000" w:themeColor="text1"/>
          <w:sz w:val="24"/>
        </w:rPr>
        <w:t>4.</w:t>
      </w:r>
      <w:r w:rsidRPr="00BE0204">
        <w:rPr>
          <w:rFonts w:ascii="Times New Roman" w:hAnsi="Times New Roman" w:cs="Times New Roman"/>
          <w:color w:val="000000" w:themeColor="text1"/>
          <w:sz w:val="24"/>
        </w:rPr>
        <w:t xml:space="preserve"> To identify the Influence of Inventory Management Practices on Product Quality in the case of Habesha Breweries. </w:t>
      </w:r>
    </w:p>
    <w:p w:rsidR="00C36288" w:rsidRPr="00BE0204" w:rsidRDefault="00C36288" w:rsidP="00BE0204">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color w:val="000000" w:themeColor="text1"/>
          <w:sz w:val="24"/>
        </w:rPr>
        <w:t>5.</w:t>
      </w:r>
      <w:r w:rsidRPr="00BE0204">
        <w:rPr>
          <w:rFonts w:ascii="Times New Roman" w:hAnsi="Times New Roman" w:cs="Times New Roman"/>
          <w:color w:val="000000" w:themeColor="text1"/>
          <w:sz w:val="24"/>
        </w:rPr>
        <w:t xml:space="preserve"> To evaluate the Impact of Logistics Management on Product Quality in the case of Habesha Breweries</w:t>
      </w:r>
    </w:p>
    <w:p w:rsidR="00C36288" w:rsidRPr="00BE0204" w:rsidRDefault="00C36288" w:rsidP="00C36288">
      <w:pPr>
        <w:pStyle w:val="Heading2"/>
        <w:rPr>
          <w:color w:val="000000" w:themeColor="text1"/>
          <w:sz w:val="28"/>
        </w:rPr>
      </w:pPr>
      <w:bookmarkStart w:id="15" w:name="_Toc221423962"/>
      <w:r w:rsidRPr="00BE0204">
        <w:rPr>
          <w:color w:val="000000" w:themeColor="text1"/>
          <w:sz w:val="28"/>
        </w:rPr>
        <w:t>1.5. Significance of the Study</w:t>
      </w:r>
      <w:bookmarkEnd w:id="15"/>
      <w:r w:rsidRPr="00BE0204">
        <w:rPr>
          <w:color w:val="000000" w:themeColor="text1"/>
          <w:sz w:val="28"/>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This study holds substantial importance for several reasons. First, it addresses the critical relationship between supply chain integration and product quality, providing valuable insights for Habesha Breweries S.C. as it aims to enhance its market competitiveness. By understanding how supply chain integration influences product quality, the brewery can make informed strategic decisions that improve operational efficiency and customer satisfaction. Second, the focus on process standardization as a mediating factor underscores its relevance in the brewing industry. Effective standardization can streamline operations, reduce variability, and enhance consistency in product quality, thereby fostering greater consumer trust and loyalty. Additionally, the findings of this study can serve as a resource for other breweries and </w:t>
      </w:r>
      <w:r w:rsidRPr="00BE0204">
        <w:rPr>
          <w:rFonts w:ascii="Times New Roman" w:hAnsi="Times New Roman" w:cs="Times New Roman"/>
          <w:color w:val="000000" w:themeColor="text1"/>
          <w:sz w:val="24"/>
        </w:rPr>
        <w:lastRenderedPageBreak/>
        <w:t xml:space="preserve">manufacturing firms in Ethiopia, promoting best practices in supply chain management. Furthermore, it contributes to the academic literature on supply chain dynamics, providing a framework that can be referenced in future research. Ultimately, this study aims to support the growth and sustainability of Habesha Breweries and similar enterprises by providing actionable recommendations that can lead to improved quality standards and operational success. </w:t>
      </w:r>
    </w:p>
    <w:p w:rsidR="00C36288" w:rsidRPr="00BE0204" w:rsidRDefault="00C36288" w:rsidP="00C36288">
      <w:pPr>
        <w:pStyle w:val="Heading2"/>
        <w:rPr>
          <w:color w:val="000000" w:themeColor="text1"/>
          <w:sz w:val="28"/>
        </w:rPr>
      </w:pPr>
      <w:bookmarkStart w:id="16" w:name="_Toc221423963"/>
      <w:r w:rsidRPr="00BE0204">
        <w:rPr>
          <w:color w:val="000000" w:themeColor="text1"/>
          <w:sz w:val="28"/>
        </w:rPr>
        <w:t>1.6. Scope of the Study</w:t>
      </w:r>
      <w:bookmarkEnd w:id="16"/>
      <w:r w:rsidRPr="00BE0204">
        <w:rPr>
          <w:color w:val="000000" w:themeColor="text1"/>
          <w:sz w:val="28"/>
        </w:rPr>
        <w:t xml:space="preserve"> </w:t>
      </w:r>
    </w:p>
    <w:p w:rsidR="00C36288"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The thematic scope of this study centers on examining the impact of supply chain integration on product quality, with specific emphasis on the mediating role of process standardization at Habesha Breweries S.C., Ethiopia. By focusing on these key areas, the research aims to provide a comprehensive understanding of how effective supply chain management practices can enhance the quality of products produced by the brewery. Methodologically, the study employs both descriptive and explanatory approaches, utilizing qualitative and quantitative research methods. This dual approach enables a detailed exploration of concepts while also facilitating the collection of empirical data to support the findings. Qualitative methods may include interviews and focus groups, while quantitative methods will involve surveys and statistical analysis. Geographically, the study is confined to Habesha Breweries S.C. located in Ethiopia, providing insights specific to this context. The time scope of the research is set for the period of 2025/26, allowing for a timely analysis of current practices and potential improvements. Overall, this study aims to bridge knowledge gaps in supply chain integration and product quality, offering practical recommendations tailored to the brewery's operational environment. </w:t>
      </w:r>
    </w:p>
    <w:p w:rsidR="002222AD" w:rsidRPr="00BE0204" w:rsidRDefault="002222AD" w:rsidP="002222AD">
      <w:pPr>
        <w:pStyle w:val="Heading2"/>
        <w:rPr>
          <w:color w:val="000000" w:themeColor="text1"/>
          <w:sz w:val="28"/>
        </w:rPr>
      </w:pPr>
      <w:bookmarkStart w:id="17" w:name="_Toc217960659"/>
      <w:r w:rsidRPr="00BE0204">
        <w:rPr>
          <w:color w:val="000000" w:themeColor="text1"/>
          <w:sz w:val="28"/>
        </w:rPr>
        <w:t>1.7. Operational Definitions</w:t>
      </w:r>
      <w:bookmarkEnd w:id="17"/>
      <w:r w:rsidRPr="00BE0204">
        <w:rPr>
          <w:color w:val="000000" w:themeColor="text1"/>
          <w:sz w:val="28"/>
        </w:rPr>
        <w:t xml:space="preserve"> </w:t>
      </w:r>
    </w:p>
    <w:p w:rsidR="002222AD" w:rsidRPr="00BE0204" w:rsidRDefault="002222AD" w:rsidP="002222AD">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color w:val="000000" w:themeColor="text1"/>
          <w:sz w:val="24"/>
        </w:rPr>
        <w:t>Supply Chain Integration:</w:t>
      </w:r>
      <w:r w:rsidRPr="00BE0204">
        <w:rPr>
          <w:rFonts w:ascii="Times New Roman" w:hAnsi="Times New Roman" w:cs="Times New Roman"/>
          <w:color w:val="000000" w:themeColor="text1"/>
          <w:sz w:val="24"/>
        </w:rPr>
        <w:t xml:space="preserve"> The coordination and collaboration among various stakeholders in the supply chain including suppliers, manufacturers, and distributors to ensure the seamless movement of materials, information, and finances. This integration aims to enhance responsiveness, reduce lead times, and ultimately improve product quality. </w:t>
      </w:r>
    </w:p>
    <w:p w:rsidR="002222AD" w:rsidRPr="00BE0204" w:rsidRDefault="002222AD" w:rsidP="002222AD">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color w:val="000000" w:themeColor="text1"/>
          <w:sz w:val="24"/>
        </w:rPr>
        <w:t>Product Quality:</w:t>
      </w:r>
      <w:r w:rsidRPr="00BE0204">
        <w:rPr>
          <w:rFonts w:ascii="Times New Roman" w:hAnsi="Times New Roman" w:cs="Times New Roman"/>
          <w:color w:val="000000" w:themeColor="text1"/>
          <w:sz w:val="24"/>
        </w:rPr>
        <w:t xml:space="preserve"> The degree to which a product meets customer expectations and industry standards. It encompasses attributes such as taste, consistency, safety, and packaging, reflecting the overall satisfaction of consumers with the brewery’s output.</w:t>
      </w:r>
    </w:p>
    <w:p w:rsidR="002222AD" w:rsidRPr="00BE0204" w:rsidRDefault="002222AD" w:rsidP="002222AD">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lastRenderedPageBreak/>
        <w:t xml:space="preserve"> </w:t>
      </w:r>
      <w:r w:rsidRPr="00BE0204">
        <w:rPr>
          <w:rFonts w:ascii="Times New Roman" w:hAnsi="Times New Roman" w:cs="Times New Roman"/>
          <w:b/>
          <w:color w:val="000000" w:themeColor="text1"/>
          <w:sz w:val="24"/>
        </w:rPr>
        <w:t>Process Standardization: The</w:t>
      </w:r>
      <w:r w:rsidRPr="00BE0204">
        <w:rPr>
          <w:rFonts w:ascii="Times New Roman" w:hAnsi="Times New Roman" w:cs="Times New Roman"/>
          <w:color w:val="000000" w:themeColor="text1"/>
          <w:sz w:val="24"/>
        </w:rPr>
        <w:t xml:space="preserve"> implementation of consistent procedures and practices across various stages of the production and supply chain processes. This ensures uniformity and efficiency in operations, which can significantly influence the quality of the final product. </w:t>
      </w:r>
    </w:p>
    <w:p w:rsidR="002222AD" w:rsidRPr="00BE0204" w:rsidRDefault="002222AD" w:rsidP="002222AD">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b/>
          <w:color w:val="000000" w:themeColor="text1"/>
          <w:sz w:val="24"/>
        </w:rPr>
        <w:t>Mediating Role:</w:t>
      </w:r>
      <w:r w:rsidRPr="00BE0204">
        <w:rPr>
          <w:rFonts w:ascii="Times New Roman" w:hAnsi="Times New Roman" w:cs="Times New Roman"/>
          <w:color w:val="000000" w:themeColor="text1"/>
          <w:sz w:val="24"/>
        </w:rPr>
        <w:t xml:space="preserve"> The function of process standardization as an intermediary factor that influences the relationship between supply chain integration and product quality. This role highlights how improved standardization can enhance the effects of supply chain efforts on product outcomes.</w:t>
      </w:r>
    </w:p>
    <w:p w:rsidR="002222AD" w:rsidRDefault="002222AD" w:rsidP="00C36288">
      <w:pPr>
        <w:spacing w:line="360" w:lineRule="auto"/>
        <w:jc w:val="both"/>
        <w:rPr>
          <w:rFonts w:ascii="Times New Roman" w:hAnsi="Times New Roman" w:cs="Times New Roman"/>
          <w:color w:val="000000" w:themeColor="text1"/>
          <w:sz w:val="24"/>
        </w:rPr>
      </w:pPr>
    </w:p>
    <w:p w:rsidR="0069549C" w:rsidRPr="00B31493" w:rsidRDefault="0069549C" w:rsidP="00C36288">
      <w:pPr>
        <w:spacing w:line="360" w:lineRule="auto"/>
        <w:jc w:val="both"/>
        <w:rPr>
          <w:rFonts w:ascii="Times New Roman" w:hAnsi="Times New Roman" w:cs="Times New Roman"/>
          <w:color w:val="000000" w:themeColor="text1"/>
          <w:sz w:val="24"/>
        </w:rPr>
      </w:pPr>
    </w:p>
    <w:p w:rsidR="00C36288" w:rsidRPr="00BE0204" w:rsidRDefault="00C36288" w:rsidP="00C36288">
      <w:pPr>
        <w:spacing w:line="360" w:lineRule="auto"/>
        <w:jc w:val="both"/>
        <w:rPr>
          <w:color w:val="000000" w:themeColor="text1"/>
        </w:rPr>
      </w:pPr>
    </w:p>
    <w:p w:rsidR="00C36288" w:rsidRPr="00BE0204" w:rsidRDefault="00C36288" w:rsidP="00C36288">
      <w:pPr>
        <w:spacing w:line="360" w:lineRule="auto"/>
        <w:jc w:val="both"/>
        <w:rPr>
          <w:color w:val="000000" w:themeColor="text1"/>
        </w:rPr>
      </w:pPr>
    </w:p>
    <w:p w:rsidR="00C36288" w:rsidRPr="00BE0204" w:rsidRDefault="00C36288" w:rsidP="00C36288">
      <w:pPr>
        <w:spacing w:line="360" w:lineRule="auto"/>
        <w:jc w:val="both"/>
        <w:rPr>
          <w:color w:val="000000" w:themeColor="text1"/>
        </w:rPr>
      </w:pPr>
    </w:p>
    <w:p w:rsidR="00C36288" w:rsidRPr="00BE0204" w:rsidRDefault="00C36288" w:rsidP="00C36288">
      <w:pPr>
        <w:spacing w:line="360" w:lineRule="auto"/>
        <w:jc w:val="both"/>
        <w:rPr>
          <w:color w:val="000000" w:themeColor="text1"/>
        </w:rPr>
      </w:pPr>
    </w:p>
    <w:p w:rsidR="00C36288" w:rsidRPr="00BE0204" w:rsidRDefault="00C36288" w:rsidP="00C36288">
      <w:pPr>
        <w:spacing w:line="360" w:lineRule="auto"/>
        <w:jc w:val="both"/>
        <w:rPr>
          <w:color w:val="000000" w:themeColor="text1"/>
        </w:rPr>
      </w:pPr>
    </w:p>
    <w:p w:rsidR="00C36288" w:rsidRPr="00BE0204" w:rsidRDefault="00C36288" w:rsidP="00C36288">
      <w:pPr>
        <w:spacing w:line="360" w:lineRule="auto"/>
        <w:jc w:val="both"/>
        <w:rPr>
          <w:color w:val="000000" w:themeColor="text1"/>
        </w:rPr>
      </w:pPr>
    </w:p>
    <w:p w:rsidR="00E60B33" w:rsidRDefault="00E60B33" w:rsidP="00C36288">
      <w:pPr>
        <w:spacing w:line="360" w:lineRule="auto"/>
        <w:jc w:val="both"/>
        <w:rPr>
          <w:color w:val="000000" w:themeColor="text1"/>
        </w:rPr>
      </w:pPr>
    </w:p>
    <w:p w:rsidR="002222AD" w:rsidRDefault="002222AD" w:rsidP="00C36288">
      <w:pPr>
        <w:spacing w:line="360" w:lineRule="auto"/>
        <w:jc w:val="both"/>
        <w:rPr>
          <w:color w:val="000000" w:themeColor="text1"/>
        </w:rPr>
      </w:pPr>
    </w:p>
    <w:p w:rsidR="002222AD" w:rsidRDefault="002222AD" w:rsidP="00C36288">
      <w:pPr>
        <w:spacing w:line="360" w:lineRule="auto"/>
        <w:jc w:val="both"/>
        <w:rPr>
          <w:color w:val="000000" w:themeColor="text1"/>
        </w:rPr>
      </w:pPr>
    </w:p>
    <w:p w:rsidR="002222AD" w:rsidRDefault="002222AD" w:rsidP="00C36288">
      <w:pPr>
        <w:spacing w:line="360" w:lineRule="auto"/>
        <w:jc w:val="both"/>
        <w:rPr>
          <w:color w:val="000000" w:themeColor="text1"/>
        </w:rPr>
      </w:pPr>
    </w:p>
    <w:p w:rsidR="002222AD" w:rsidRDefault="002222AD" w:rsidP="00C36288">
      <w:pPr>
        <w:spacing w:line="360" w:lineRule="auto"/>
        <w:jc w:val="both"/>
        <w:rPr>
          <w:color w:val="000000" w:themeColor="text1"/>
        </w:rPr>
      </w:pPr>
    </w:p>
    <w:p w:rsidR="002222AD" w:rsidRDefault="002222AD" w:rsidP="00C36288">
      <w:pPr>
        <w:spacing w:line="360" w:lineRule="auto"/>
        <w:jc w:val="both"/>
        <w:rPr>
          <w:color w:val="000000" w:themeColor="text1"/>
        </w:rPr>
      </w:pPr>
    </w:p>
    <w:p w:rsidR="002222AD" w:rsidRDefault="002222AD" w:rsidP="00C36288">
      <w:pPr>
        <w:spacing w:line="360" w:lineRule="auto"/>
        <w:jc w:val="both"/>
        <w:rPr>
          <w:color w:val="000000" w:themeColor="text1"/>
        </w:rPr>
      </w:pPr>
    </w:p>
    <w:p w:rsidR="002222AD" w:rsidRPr="00BE0204" w:rsidRDefault="002222AD" w:rsidP="00C36288">
      <w:pPr>
        <w:spacing w:line="360" w:lineRule="auto"/>
        <w:jc w:val="both"/>
        <w:rPr>
          <w:color w:val="000000" w:themeColor="text1"/>
        </w:rPr>
      </w:pPr>
    </w:p>
    <w:p w:rsidR="00C36288" w:rsidRPr="00BE0204" w:rsidRDefault="00C36288" w:rsidP="00C36288">
      <w:pPr>
        <w:pStyle w:val="Heading2"/>
        <w:jc w:val="center"/>
        <w:rPr>
          <w:color w:val="000000" w:themeColor="text1"/>
          <w:sz w:val="28"/>
        </w:rPr>
      </w:pPr>
      <w:bookmarkStart w:id="18" w:name="_Toc221423964"/>
      <w:r w:rsidRPr="00BE0204">
        <w:rPr>
          <w:color w:val="000000" w:themeColor="text1"/>
          <w:sz w:val="28"/>
        </w:rPr>
        <w:lastRenderedPageBreak/>
        <w:t>CHAPTER TWO</w:t>
      </w:r>
      <w:bookmarkEnd w:id="18"/>
    </w:p>
    <w:p w:rsidR="00C36288" w:rsidRPr="00BE0204" w:rsidRDefault="00C36288" w:rsidP="00C36288">
      <w:pPr>
        <w:pStyle w:val="Heading2"/>
        <w:jc w:val="center"/>
        <w:rPr>
          <w:color w:val="000000" w:themeColor="text1"/>
          <w:sz w:val="28"/>
        </w:rPr>
      </w:pPr>
      <w:bookmarkStart w:id="19" w:name="_Toc221423965"/>
      <w:r w:rsidRPr="00BE0204">
        <w:rPr>
          <w:color w:val="000000" w:themeColor="text1"/>
          <w:sz w:val="28"/>
        </w:rPr>
        <w:t>REVIEW OF RELATED LITERATURE</w:t>
      </w:r>
      <w:bookmarkEnd w:id="19"/>
      <w:r w:rsidRPr="00BE0204">
        <w:rPr>
          <w:color w:val="000000" w:themeColor="text1"/>
          <w:sz w:val="28"/>
        </w:rPr>
        <w:t xml:space="preserve"> </w:t>
      </w:r>
    </w:p>
    <w:p w:rsidR="00E60B33" w:rsidRPr="00BE0204" w:rsidRDefault="00E60B33" w:rsidP="00E60B33">
      <w:pPr>
        <w:pStyle w:val="NormalWeb"/>
        <w:spacing w:line="360" w:lineRule="auto"/>
        <w:jc w:val="both"/>
        <w:rPr>
          <w:color w:val="000000" w:themeColor="text1"/>
        </w:rPr>
      </w:pPr>
      <w:r w:rsidRPr="00BE0204">
        <w:rPr>
          <w:color w:val="000000" w:themeColor="text1"/>
        </w:rPr>
        <w:t>This chapter presents a comprehensive review of the literature related to supply chain integration and its influence on product quality. It encompasses both conceptual and empirical frameworks, highlighting the mediating role of process standardization. The aim of this study is to explore how effective supply chain integration can enhance product quality, providing insights into the mechanisms through which process standardization influences this relationship. Through this review, we aim to establish a foundation for understanding the complexities and interconnections present in supply chain management and product quality outcomes.</w:t>
      </w:r>
    </w:p>
    <w:p w:rsidR="00E60B33" w:rsidRPr="00BE0204" w:rsidRDefault="00E60B33" w:rsidP="00E60B33">
      <w:pPr>
        <w:pStyle w:val="Heading2"/>
        <w:jc w:val="center"/>
        <w:rPr>
          <w:color w:val="000000" w:themeColor="text1"/>
          <w:sz w:val="28"/>
        </w:rPr>
      </w:pPr>
      <w:bookmarkStart w:id="20" w:name="_Toc221423966"/>
      <w:r w:rsidRPr="00BE0204">
        <w:rPr>
          <w:color w:val="000000" w:themeColor="text1"/>
          <w:sz w:val="28"/>
        </w:rPr>
        <w:t>2.1. Conceptual review</w:t>
      </w:r>
      <w:bookmarkEnd w:id="20"/>
    </w:p>
    <w:p w:rsidR="00573C01" w:rsidRPr="00BE0204" w:rsidRDefault="00E60B33" w:rsidP="00E60B33">
      <w:pPr>
        <w:pStyle w:val="Heading2"/>
        <w:rPr>
          <w:color w:val="000000" w:themeColor="text1"/>
          <w:sz w:val="28"/>
        </w:rPr>
      </w:pPr>
      <w:bookmarkStart w:id="21" w:name="_Toc221423967"/>
      <w:r w:rsidRPr="00BE0204">
        <w:rPr>
          <w:color w:val="000000" w:themeColor="text1"/>
          <w:sz w:val="28"/>
        </w:rPr>
        <w:t>2.1.1. Supply</w:t>
      </w:r>
      <w:r w:rsidR="00573C01" w:rsidRPr="00BE0204">
        <w:rPr>
          <w:color w:val="000000" w:themeColor="text1"/>
          <w:sz w:val="28"/>
        </w:rPr>
        <w:t xml:space="preserve"> chain integration (SCI)</w:t>
      </w:r>
      <w:bookmarkEnd w:id="21"/>
    </w:p>
    <w:p w:rsidR="00573C01" w:rsidRPr="00BE0204" w:rsidRDefault="00573C01" w:rsidP="00E60B33">
      <w:pPr>
        <w:pStyle w:val="NormalWeb"/>
        <w:spacing w:line="360" w:lineRule="auto"/>
        <w:jc w:val="both"/>
        <w:rPr>
          <w:color w:val="000000" w:themeColor="text1"/>
        </w:rPr>
      </w:pPr>
      <w:r w:rsidRPr="00BE0204">
        <w:rPr>
          <w:color w:val="000000" w:themeColor="text1"/>
        </w:rPr>
        <w:t>Supply chain integration (SCI) is increasingly recognized as a pivotal factor driving superior product quality. By enabling coordinated planning, information sharing, and collaborative problem-solving among internal functions, suppliers, and customers, SCI creates a framework for enhanced performance. Process standardization plays a crucial role in this dynamic, acting as a mediating mechanism that translates integrated operations into consistent quali</w:t>
      </w:r>
      <w:r w:rsidR="009522C9">
        <w:rPr>
          <w:color w:val="000000" w:themeColor="text1"/>
        </w:rPr>
        <w:t xml:space="preserve">ty outcomes </w:t>
      </w:r>
      <w:r w:rsidR="006F37AF">
        <w:rPr>
          <w:color w:val="000000" w:themeColor="text1"/>
        </w:rPr>
        <w:fldChar w:fldCharType="begin"/>
      </w:r>
      <w:r w:rsidR="006F37AF">
        <w:rPr>
          <w:color w:val="000000" w:themeColor="text1"/>
        </w:rPr>
        <w:instrText xml:space="preserve"> ADDIN EN.CITE &lt;EndNote&gt;&lt;Cite&gt;&lt;Author&gt;Flynn&lt;/Author&gt;&lt;Year&gt;2010&lt;/Year&gt;&lt;RecNum&gt;2363&lt;/RecNum&gt;&lt;DisplayText&gt;(Flynn, Huo, &amp;amp; Zhao,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6F37AF">
        <w:rPr>
          <w:color w:val="000000" w:themeColor="text1"/>
        </w:rPr>
        <w:fldChar w:fldCharType="separate"/>
      </w:r>
      <w:r w:rsidR="006F37AF">
        <w:rPr>
          <w:noProof/>
          <w:color w:val="000000" w:themeColor="text1"/>
        </w:rPr>
        <w:t>(Flynn, Huo, &amp; Zhao, 2010)</w:t>
      </w:r>
      <w:r w:rsidR="006F37AF">
        <w:rPr>
          <w:color w:val="000000" w:themeColor="text1"/>
        </w:rPr>
        <w:fldChar w:fldCharType="end"/>
      </w:r>
      <w:r w:rsidRPr="00BE0204">
        <w:rPr>
          <w:color w:val="000000" w:themeColor="text1"/>
        </w:rPr>
        <w:t>.</w:t>
      </w:r>
    </w:p>
    <w:p w:rsidR="00573C01" w:rsidRPr="00BE0204" w:rsidRDefault="00573C01" w:rsidP="00E60B33">
      <w:pPr>
        <w:pStyle w:val="NormalWeb"/>
        <w:spacing w:line="360" w:lineRule="auto"/>
        <w:jc w:val="both"/>
        <w:rPr>
          <w:color w:val="000000" w:themeColor="text1"/>
        </w:rPr>
      </w:pPr>
      <w:r w:rsidRPr="00BE0204">
        <w:rPr>
          <w:color w:val="000000" w:themeColor="text1"/>
        </w:rPr>
        <w:t>At its core, SCI refers to the extent to which an organization aligns and coordinates material, information, and financial flows both internally and with external stakeholders. Researchers typically distinguish between internal integration, supplier integration, and customer integration, all of which contribute collectively to consistent</w:t>
      </w:r>
      <w:r w:rsidR="009522C9">
        <w:rPr>
          <w:color w:val="000000" w:themeColor="text1"/>
        </w:rPr>
        <w:t xml:space="preserve"> quality performance </w:t>
      </w:r>
      <w:r w:rsidR="009522C9">
        <w:rPr>
          <w:color w:val="000000" w:themeColor="text1"/>
        </w:rPr>
        <w:fldChar w:fldCharType="begin"/>
      </w:r>
      <w:r w:rsidR="009522C9">
        <w:rPr>
          <w:color w:val="000000" w:themeColor="text1"/>
        </w:rPr>
        <w:instrText xml:space="preserve"> ADDIN EN.CITE &lt;EndNote&gt;&lt;Cite&gt;&lt;Author&gt;Huo&lt;/Author&gt;&lt;Year&gt;2014&lt;/Year&gt;&lt;RecNum&gt;2364&lt;/RecNum&gt;&lt;DisplayText&gt;(Huo, Qi, Wang, &amp;amp; Zhao, 2014)&lt;/DisplayText&gt;&lt;record&gt;&lt;rec-number&gt;2364&lt;/rec-number&gt;&lt;foreign-keys&gt;&lt;key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EndNote&gt;</w:instrText>
      </w:r>
      <w:r w:rsidR="009522C9">
        <w:rPr>
          <w:color w:val="000000" w:themeColor="text1"/>
        </w:rPr>
        <w:fldChar w:fldCharType="separate"/>
      </w:r>
      <w:r w:rsidR="009522C9">
        <w:rPr>
          <w:noProof/>
          <w:color w:val="000000" w:themeColor="text1"/>
        </w:rPr>
        <w:t>(Huo, Qi, Wang, &amp; Zhao, 2014)</w:t>
      </w:r>
      <w:r w:rsidR="009522C9">
        <w:rPr>
          <w:color w:val="000000" w:themeColor="text1"/>
        </w:rPr>
        <w:fldChar w:fldCharType="end"/>
      </w:r>
      <w:r w:rsidRPr="00BE0204">
        <w:rPr>
          <w:color w:val="000000" w:themeColor="text1"/>
        </w:rPr>
        <w:t xml:space="preserve">. Empirical studies have consistently demonstrated that integrated supply chains improve both conformance and design quality. This enhancement is attributed to increased visibility, synchronization of production plans, and minimized errors at interfaces, ultimately supporting supply chain quality management where requirements are collaboratively defined and </w:t>
      </w:r>
      <w:r w:rsidR="00C97A06">
        <w:rPr>
          <w:color w:val="000000" w:themeColor="text1"/>
        </w:rPr>
        <w:t xml:space="preserve">monitored </w:t>
      </w:r>
      <w:r w:rsidR="00C97A06">
        <w:rPr>
          <w:color w:val="000000" w:themeColor="text1"/>
        </w:rPr>
        <w:fldChar w:fldCharType="begin"/>
      </w:r>
      <w:r w:rsidR="00C97A06">
        <w:rPr>
          <w:color w:val="000000" w:themeColor="text1"/>
        </w:rPr>
        <w:instrText xml:space="preserve"> ADDIN EN.CITE &lt;EndNote&gt;&lt;Cite&gt;&lt;Author&gt;De la Gala-Velásquez&lt;/Author&gt;&lt;Year&gt;2023&lt;/Year&gt;&lt;RecNum&gt;2365&lt;/RecNum&gt;&lt;DisplayText&gt;(De la Gala-Velásquez, Hurtado-Palomino, &amp;amp; Arredondo-Salas, 2023)&lt;/DisplayText&gt;&lt;record&gt;&lt;rec-number&gt;2365&lt;/rec-number&gt;&lt;foreign-keys&gt;&lt;key app="EN" db-id="50wxdpzd9vd5r7e9t5b595djrfpttrxw9avp" timestamp="1770419137"&gt;2365&lt;/key&gt;&lt;/foreign-keys&gt;&lt;ref-type name="Journal Article"&gt;17&lt;/ref-type&gt;&lt;contributors&gt;&lt;authors&gt;&lt;author&gt;De la Gala-Velásquez, Bernardo&lt;/author&gt;&lt;author&gt;Hurtado-Palomino, Américo&lt;/author&gt;&lt;author&gt;Arredondo-Salas, Angela Y&lt;/author&gt;&lt;/authors&gt;&lt;/contributors&gt;&lt;titles&gt;&lt;title&gt;Organisational flexibility and innovation performance: The moderating role of management support&lt;/title&gt;&lt;secondary-title&gt;Global Journal of Flexible Systems Management&lt;/secondary-title&gt;&lt;/titles&gt;&lt;periodical&gt;&lt;full-title&gt;Global Journal of Flexible Systems Management&lt;/full-title&gt;&lt;/periodical&gt;&lt;pages&gt;219-234&lt;/pages&gt;&lt;volume&gt;24&lt;/volume&gt;&lt;number&gt;2&lt;/number&gt;&lt;dates&gt;&lt;year&gt;2023&lt;/year&gt;&lt;/dates&gt;&lt;isbn&gt;0972-2696&lt;/isbn&gt;&lt;urls&gt;&lt;/urls&gt;&lt;/record&gt;&lt;/Cite&gt;&lt;/EndNote&gt;</w:instrText>
      </w:r>
      <w:r w:rsidR="00C97A06">
        <w:rPr>
          <w:color w:val="000000" w:themeColor="text1"/>
        </w:rPr>
        <w:fldChar w:fldCharType="separate"/>
      </w:r>
      <w:r w:rsidR="00C97A06">
        <w:rPr>
          <w:noProof/>
          <w:color w:val="000000" w:themeColor="text1"/>
        </w:rPr>
        <w:t>(De la Gala-Velásquez, Hurtado-Palomino, &amp; Arredondo-Salas, 2023)</w:t>
      </w:r>
      <w:r w:rsidR="00C97A06">
        <w:rPr>
          <w:color w:val="000000" w:themeColor="text1"/>
        </w:rPr>
        <w:fldChar w:fldCharType="end"/>
      </w:r>
      <w:r w:rsidRPr="00BE0204">
        <w:rPr>
          <w:color w:val="000000" w:themeColor="text1"/>
        </w:rPr>
        <w:t>.</w:t>
      </w:r>
    </w:p>
    <w:p w:rsidR="00573C01" w:rsidRPr="00BE0204" w:rsidRDefault="00573C01" w:rsidP="00E60B33">
      <w:pPr>
        <w:pStyle w:val="NormalWeb"/>
        <w:spacing w:line="360" w:lineRule="auto"/>
        <w:jc w:val="both"/>
        <w:rPr>
          <w:color w:val="000000" w:themeColor="text1"/>
        </w:rPr>
      </w:pPr>
      <w:r w:rsidRPr="00BE0204">
        <w:rPr>
          <w:color w:val="000000" w:themeColor="text1"/>
        </w:rPr>
        <w:lastRenderedPageBreak/>
        <w:t>The significance of product quality cannot be overstated; it is a central dimension of manufacturing performance directly linked to customer satisfaction, competitiveness, and long-term profitability. High-quality products are essential for reducing defects and warranty costs, maintaining a positive reputation, and justifying premium pricin</w:t>
      </w:r>
      <w:r w:rsidR="00C97A06">
        <w:rPr>
          <w:color w:val="000000" w:themeColor="text1"/>
        </w:rPr>
        <w:t xml:space="preserve">g </w:t>
      </w:r>
      <w:r w:rsidR="00C97A06">
        <w:rPr>
          <w:color w:val="000000" w:themeColor="text1"/>
        </w:rPr>
        <w:fldChar w:fldCharType="begin"/>
      </w:r>
      <w:r w:rsidR="00C97A06">
        <w:rPr>
          <w:color w:val="000000" w:themeColor="text1"/>
        </w:rPr>
        <w:instrText xml:space="preserve"> ADDIN EN.CITE &lt;EndNote&gt;&lt;Cite&gt;&lt;Author&gt;Li&lt;/Author&gt;&lt;Year&gt;2021&lt;/Year&gt;&lt;RecNum&gt;2366&lt;/RecNum&gt;&lt;DisplayText&gt;(Li, Li, &amp;amp; Cui, 2021; Zhao, Huo, Sun, &amp;amp; Zhao, 2013)&lt;/DisplayText&gt;&lt;record&gt;&lt;rec-number&gt;2366&lt;/rec-number&gt;&lt;foreign-keys&gt;&lt;key app="EN" db-id="50wxdpzd9vd5r7e9t5b595djrfpttrxw9avp" timestamp="1770419262"&gt;2366&lt;/key&gt;&lt;/foreign-keys&gt;&lt;ref-type name="Journal Article"&gt;17&lt;/ref-type&gt;&lt;contributors&gt;&lt;authors&gt;&lt;author&gt;Li, Yuzhong&lt;/author&gt;&lt;author&gt;Li, Suicheng&lt;/author&gt;&lt;author&gt;Cui, Hecheng&lt;/author&gt;&lt;/authors&gt;&lt;/contributors&gt;&lt;titles&gt;&lt;title&gt;Effect of supplier supply network resources on buyer–supplier collaborative product innovation: a contingency perspective&lt;/title&gt;&lt;secondary-title&gt;Journal of Business &amp;amp; Industrial Marketing&lt;/secondary-title&gt;&lt;/titles&gt;&lt;periodical&gt;&lt;full-title&gt;Journal of Business &amp;amp; Industrial Marketing&lt;/full-title&gt;&lt;/periodical&gt;&lt;pages&gt;1846-1863&lt;/pages&gt;&lt;volume&gt;36&lt;/volume&gt;&lt;number&gt;10&lt;/number&gt;&lt;dates&gt;&lt;year&gt;2021&lt;/year&gt;&lt;/dates&gt;&lt;isbn&gt;0885-8624&lt;/isbn&gt;&lt;urls&gt;&lt;/urls&gt;&lt;/record&gt;&lt;/Cite&gt;&lt;Cite&gt;&lt;Author&gt;Zhao&lt;/Author&gt;&lt;Year&gt;2013&lt;/Year&gt;&lt;RecNum&gt;2367&lt;/RecNum&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00C97A06">
        <w:rPr>
          <w:color w:val="000000" w:themeColor="text1"/>
        </w:rPr>
        <w:fldChar w:fldCharType="separate"/>
      </w:r>
      <w:r w:rsidR="00C97A06">
        <w:rPr>
          <w:noProof/>
          <w:color w:val="000000" w:themeColor="text1"/>
        </w:rPr>
        <w:t>(Li, Li, &amp; Cui, 2021; Zhao, Huo, Sun, &amp; Zhao, 2013)</w:t>
      </w:r>
      <w:r w:rsidR="00C97A06">
        <w:rPr>
          <w:color w:val="000000" w:themeColor="text1"/>
        </w:rPr>
        <w:fldChar w:fldCharType="end"/>
      </w:r>
      <w:r w:rsidRPr="00BE0204">
        <w:rPr>
          <w:color w:val="000000" w:themeColor="text1"/>
        </w:rPr>
        <w:t>. Consequently, operational performance metrics often emphasize quality and reliability as fundamental indicators that differentiate firms within comp</w:t>
      </w:r>
      <w:r w:rsidR="00436128">
        <w:rPr>
          <w:color w:val="000000" w:themeColor="text1"/>
        </w:rPr>
        <w:t xml:space="preserve">etitive supply chains </w:t>
      </w:r>
      <w:r w:rsidR="00436128">
        <w:rPr>
          <w:color w:val="000000" w:themeColor="text1"/>
        </w:rPr>
        <w:fldChar w:fldCharType="begin"/>
      </w:r>
      <w:r w:rsidR="00436128">
        <w:rPr>
          <w:color w:val="000000" w:themeColor="text1"/>
        </w:rPr>
        <w:instrText xml:space="preserve"> ADDIN EN.CITE &lt;EndNote&gt;&lt;Cite&gt;&lt;Author&gt;Jermsittiparsert&lt;/Author&gt;&lt;Year&gt;2019&lt;/Year&gt;&lt;RecNum&gt;2368&lt;/RecNum&gt;&lt;DisplayText&gt;(Jermsittiparsert, Siriattakul, &amp;amp; Wattanapongphasuk, 2019)&lt;/DisplayText&gt;&lt;record&gt;&lt;rec-number&gt;2368&lt;/rec-number&gt;&lt;foreign-keys&gt;&lt;key app="EN" db-id="50wxdpzd9vd5r7e9t5b595djrfpttrxw9avp" timestamp="1770419693"&gt;2368&lt;/key&gt;&lt;/foreign-keys&gt;&lt;ref-type name="Journal Article"&gt;17&lt;/ref-type&gt;&lt;contributors&gt;&lt;authors&gt;&lt;author&gt;Jermsittiparsert, Kittisak&lt;/author&gt;&lt;author&gt;Siriattakul, Parinya&lt;/author&gt;&lt;author&gt;Wattanapongphasuk, Samanan&lt;/author&gt;&lt;/authors&gt;&lt;/contributors&gt;&lt;titles&gt;&lt;title&gt;Determining the environmental performance of Indonesian SMEs influence by green supply chain practices with moderating role of green HR practices&lt;/title&gt;&lt;secondary-title&gt;International Journal of Supply Chain Management&lt;/secondary-title&gt;&lt;/titles&gt;&lt;periodical&gt;&lt;full-title&gt;International Journal of Supply Chain Management&lt;/full-title&gt;&lt;/periodical&gt;&lt;pages&gt;59-70&lt;/pages&gt;&lt;volume&gt;8&lt;/volume&gt;&lt;number&gt;3&lt;/number&gt;&lt;dates&gt;&lt;year&gt;2019&lt;/year&gt;&lt;/dates&gt;&lt;urls&gt;&lt;/urls&gt;&lt;/record&gt;&lt;/Cite&gt;&lt;/EndNote&gt;</w:instrText>
      </w:r>
      <w:r w:rsidR="00436128">
        <w:rPr>
          <w:color w:val="000000" w:themeColor="text1"/>
        </w:rPr>
        <w:fldChar w:fldCharType="separate"/>
      </w:r>
      <w:r w:rsidR="00436128">
        <w:rPr>
          <w:noProof/>
          <w:color w:val="000000" w:themeColor="text1"/>
        </w:rPr>
        <w:t>(Jermsittiparsert, Siriattakul, &amp; Wattanapongphasuk, 2019)</w:t>
      </w:r>
      <w:r w:rsidR="00436128">
        <w:rPr>
          <w:color w:val="000000" w:themeColor="text1"/>
        </w:rPr>
        <w:fldChar w:fldCharType="end"/>
      </w:r>
      <w:r w:rsidRPr="00BE0204">
        <w:rPr>
          <w:color w:val="000000" w:themeColor="text1"/>
        </w:rPr>
        <w:t>.</w:t>
      </w:r>
    </w:p>
    <w:p w:rsidR="00573C01" w:rsidRPr="00BE0204" w:rsidRDefault="00573C01" w:rsidP="00E60B33">
      <w:pPr>
        <w:pStyle w:val="NormalWeb"/>
        <w:spacing w:line="360" w:lineRule="auto"/>
        <w:jc w:val="both"/>
        <w:rPr>
          <w:color w:val="000000" w:themeColor="text1"/>
        </w:rPr>
      </w:pPr>
      <w:r w:rsidRPr="00BE0204">
        <w:rPr>
          <w:color w:val="000000" w:themeColor="text1"/>
        </w:rPr>
        <w:t>Process standardization is defined as the formalization and unification of procedures and quality routines across functions and supply chain partners. By converting integrated plans and data into repeatable operations, standardization minimizes variation and systematically prevents qua</w:t>
      </w:r>
      <w:r w:rsidR="009674A2">
        <w:rPr>
          <w:color w:val="000000" w:themeColor="text1"/>
        </w:rPr>
        <w:t>lity issues</w:t>
      </w:r>
      <w:r w:rsidR="009674A2">
        <w:rPr>
          <w:color w:val="000000" w:themeColor="text1"/>
        </w:rPr>
        <w:fldChar w:fldCharType="begin"/>
      </w:r>
      <w:r w:rsidR="009674A2">
        <w:rPr>
          <w:color w:val="000000" w:themeColor="text1"/>
        </w:rPr>
        <w:instrText xml:space="preserve"> ADDIN EN.CITE &lt;EndNote&gt;&lt;Cite&gt;&lt;Author&gt;Swink&lt;/Author&gt;&lt;Year&gt;2005&lt;/Year&gt;&lt;RecNum&gt;2369&lt;/RecNum&gt;&lt;DisplayText&gt;(Swink, Narasimhan, &amp;amp; Kim, 2005)&lt;/DisplayText&gt;&lt;record&gt;&lt;rec-number&gt;2369&lt;/rec-number&gt;&lt;foreign-keys&gt;&lt;key app="EN" db-id="50wxdpzd9vd5r7e9t5b595djrfpttrxw9avp" timestamp="1770419841"&gt;2369&lt;/key&gt;&lt;/foreign-keys&gt;&lt;ref-type name="Journal Article"&gt;17&lt;/ref-type&gt;&lt;contributors&gt;&lt;authors&gt;&lt;author&gt;Swink, Morgan&lt;/author&gt;&lt;author&gt;Narasimhan, Ram&lt;/author&gt;&lt;author&gt;Kim, Soo Wook&lt;/author&gt;&lt;/authors&gt;&lt;/contributors&gt;&lt;titles&gt;&lt;title&gt;Manufacturing practices and strategy integration: effects on cost efficiency, flexibility, and market‐based performance&lt;/title&gt;&lt;secondary-title&gt;Decision Sciences&lt;/secondary-title&gt;&lt;/titles&gt;&lt;periodical&gt;&lt;full-title&gt;Decision Sciences&lt;/full-title&gt;&lt;/periodical&gt;&lt;pages&gt;427-457&lt;/pages&gt;&lt;volume&gt;36&lt;/volume&gt;&lt;number&gt;3&lt;/number&gt;&lt;dates&gt;&lt;year&gt;2005&lt;/year&gt;&lt;/dates&gt;&lt;isbn&gt;0011-7315&lt;/isbn&gt;&lt;urls&gt;&lt;/urls&gt;&lt;/record&gt;&lt;/Cite&gt;&lt;/EndNote&gt;</w:instrText>
      </w:r>
      <w:r w:rsidR="009674A2">
        <w:rPr>
          <w:color w:val="000000" w:themeColor="text1"/>
        </w:rPr>
        <w:fldChar w:fldCharType="separate"/>
      </w:r>
      <w:r w:rsidR="009674A2">
        <w:rPr>
          <w:noProof/>
          <w:color w:val="000000" w:themeColor="text1"/>
        </w:rPr>
        <w:t>(Swink, Narasimhan, &amp; Kim, 2005)</w:t>
      </w:r>
      <w:r w:rsidR="009674A2">
        <w:rPr>
          <w:color w:val="000000" w:themeColor="text1"/>
        </w:rPr>
        <w:fldChar w:fldCharType="end"/>
      </w:r>
      <w:r w:rsidRPr="00BE0204">
        <w:rPr>
          <w:color w:val="000000" w:themeColor="text1"/>
        </w:rPr>
        <w:t>. From a theoretical perspective, SCI develops relational and informational capabilities, while process standardization organizes these capabilities into consistent routines that drive overall performance. Without standardized processes, the potential quality benefits of SCI may go unrealized, as heterogeneous practices can undermine the effectiveness of shared decisions and inform</w:t>
      </w:r>
      <w:r w:rsidR="009674A2">
        <w:rPr>
          <w:color w:val="000000" w:themeColor="text1"/>
        </w:rPr>
        <w:t xml:space="preserve">ation </w:t>
      </w:r>
      <w:r w:rsidR="009674A2">
        <w:rPr>
          <w:color w:val="000000" w:themeColor="text1"/>
        </w:rPr>
        <w:fldChar w:fldCharType="begin"/>
      </w:r>
      <w:r w:rsidR="009674A2">
        <w:rPr>
          <w:color w:val="000000" w:themeColor="text1"/>
        </w:rPr>
        <w:instrText xml:space="preserve"> ADDIN EN.CITE &lt;EndNote&gt;&lt;Cite&gt;&lt;Author&gt;Schoenherr&lt;/Author&gt;&lt;Year&gt;2012&lt;/Year&gt;&lt;RecNum&gt;2370&lt;/RecNum&gt;&lt;DisplayText&gt;(Schoenherr &amp;amp; Swink, 2012)&lt;/DisplayText&gt;&lt;record&gt;&lt;rec-number&gt;2370&lt;/rec-number&gt;&lt;foreign-keys&gt;&lt;key app="EN" db-id="50wxdpzd9vd5r7e9t5b595djrfpttrxw9avp" timestamp="1770419968"&gt;2370&lt;/key&gt;&lt;/foreign-keys&gt;&lt;ref-type name="Journal Article"&gt;17&lt;/ref-type&gt;&lt;contributors&gt;&lt;authors&gt;&lt;author&gt;Schoenherr, Tobias&lt;/author&gt;&lt;author&gt;Swink, Morgan&lt;/author&gt;&lt;/authors&gt;&lt;/contributors&gt;&lt;titles&gt;&lt;title&gt;Revisiting the arcs of integration: Cross-validations and extensions&lt;/title&gt;&lt;secondary-title&gt;Journal of operations management&lt;/secondary-title&gt;&lt;/titles&gt;&lt;periodical&gt;&lt;full-title&gt;Journal of operations management&lt;/full-title&gt;&lt;/periodical&gt;&lt;pages&gt;99-115&lt;/pages&gt;&lt;volume&gt;30&lt;/volume&gt;&lt;number&gt;1-2&lt;/number&gt;&lt;dates&gt;&lt;year&gt;2012&lt;/year&gt;&lt;/dates&gt;&lt;isbn&gt;0272-6963&lt;/isbn&gt;&lt;urls&gt;&lt;/urls&gt;&lt;/record&gt;&lt;/Cite&gt;&lt;/EndNote&gt;</w:instrText>
      </w:r>
      <w:r w:rsidR="009674A2">
        <w:rPr>
          <w:color w:val="000000" w:themeColor="text1"/>
        </w:rPr>
        <w:fldChar w:fldCharType="separate"/>
      </w:r>
      <w:r w:rsidR="009674A2">
        <w:rPr>
          <w:noProof/>
          <w:color w:val="000000" w:themeColor="text1"/>
        </w:rPr>
        <w:t>(Schoenherr &amp; Swink, 2012)</w:t>
      </w:r>
      <w:r w:rsidR="009674A2">
        <w:rPr>
          <w:color w:val="000000" w:themeColor="text1"/>
        </w:rPr>
        <w:fldChar w:fldCharType="end"/>
      </w:r>
      <w:r w:rsidRPr="00BE0204">
        <w:rPr>
          <w:color w:val="000000" w:themeColor="text1"/>
        </w:rPr>
        <w:t>.</w:t>
      </w:r>
    </w:p>
    <w:p w:rsidR="00573C01" w:rsidRPr="00BE0204" w:rsidRDefault="00573C01" w:rsidP="00E60B33">
      <w:pPr>
        <w:pStyle w:val="NormalWeb"/>
        <w:spacing w:line="360" w:lineRule="auto"/>
        <w:jc w:val="both"/>
        <w:rPr>
          <w:color w:val="000000" w:themeColor="text1"/>
        </w:rPr>
      </w:pPr>
      <w:r w:rsidRPr="00BE0204">
        <w:rPr>
          <w:color w:val="000000" w:themeColor="text1"/>
        </w:rPr>
        <w:t>Recent studies suggest that integration often operates through internal mechanisms that mediate its impact on performance, reinforcing the role of process standardization in this relationship. For example, higher levels of SCI can facilitate joint planning, real-time information sharing, and collaborative problem-solving, which promote the development and enforcement of standardized quality processes. These standardized processes not only reduce variability but also improve coordination and consistency in meeting quality specificati</w:t>
      </w:r>
      <w:r w:rsidR="009674A2">
        <w:rPr>
          <w:color w:val="000000" w:themeColor="text1"/>
        </w:rPr>
        <w:t xml:space="preserve">ons </w:t>
      </w:r>
      <w:r w:rsidR="009522C9">
        <w:rPr>
          <w:color w:val="000000" w:themeColor="text1"/>
        </w:rPr>
        <w:fldChar w:fldCharType="begin"/>
      </w:r>
      <w:r w:rsidR="009674A2">
        <w:rPr>
          <w:color w:val="000000" w:themeColor="text1"/>
        </w:rPr>
        <w:instrText xml:space="preserve"> ADDIN EN.CITE &lt;EndNote&gt;&lt;Cite&gt;&lt;Author&gt;Huo&lt;/Author&gt;&lt;Year&gt;2014&lt;/Year&gt;&lt;RecNum&gt;2364&lt;/RecNum&gt;&lt;DisplayText&gt;(Huo et al., 2014; Saleh, 2015)&lt;/DisplayText&gt;&lt;record&gt;&lt;rec-number&gt;2364&lt;/rec-number&gt;&lt;foreign-keys&gt;&lt;key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Cite&gt;&lt;Author&gt;Saleh&lt;/Author&gt;&lt;Year&gt;2015&lt;/Year&gt;&lt;RecNum&gt;2371&lt;/RecNum&gt;&lt;record&gt;&lt;rec-number&gt;2371&lt;/rec-number&gt;&lt;foreign-keys&gt;&lt;key app="EN" db-id="50wxdpzd9vd5r7e9t5b595djrfpttrxw9avp" timestamp="1770420106"&gt;2371&lt;/key&gt;&lt;/foreign-keys&gt;&lt;ref-type name="Journal Article"&gt;17&lt;/ref-type&gt;&lt;contributors&gt;&lt;authors&gt;&lt;author&gt;Saleh, Hamza&lt;/author&gt;&lt;/authors&gt;&lt;/contributors&gt;&lt;titles&gt;&lt;title&gt;The impact of supply chain integration on operational performance at Jordanian pharmaceutical manufacturing organizations&lt;/title&gt;&lt;secondary-title&gt;Middle East University, Amman, Jordan&lt;/secondary-title&gt;&lt;/titles&gt;&lt;periodical&gt;&lt;full-title&gt;Middle East University, Amman, Jordan&lt;/full-title&gt;&lt;/periodical&gt;&lt;dates&gt;&lt;year&gt;2015&lt;/year&gt;&lt;/dates&gt;&lt;urls&gt;&lt;/urls&gt;&lt;/record&gt;&lt;/Cite&gt;&lt;/EndNote&gt;</w:instrText>
      </w:r>
      <w:r w:rsidR="009522C9">
        <w:rPr>
          <w:color w:val="000000" w:themeColor="text1"/>
        </w:rPr>
        <w:fldChar w:fldCharType="separate"/>
      </w:r>
      <w:r w:rsidR="009674A2">
        <w:rPr>
          <w:noProof/>
          <w:color w:val="000000" w:themeColor="text1"/>
        </w:rPr>
        <w:t>(Huo et al., 2014; Saleh, 2015)</w:t>
      </w:r>
      <w:r w:rsidR="009522C9">
        <w:rPr>
          <w:color w:val="000000" w:themeColor="text1"/>
        </w:rPr>
        <w:fldChar w:fldCharType="end"/>
      </w:r>
      <w:r w:rsidRPr="00BE0204">
        <w:rPr>
          <w:color w:val="000000" w:themeColor="text1"/>
        </w:rPr>
        <w:t>.</w:t>
      </w:r>
      <w:r w:rsidR="00E60B33" w:rsidRPr="00BE0204">
        <w:rPr>
          <w:color w:val="000000" w:themeColor="text1"/>
        </w:rPr>
        <w:t xml:space="preserve"> </w:t>
      </w:r>
      <w:r w:rsidRPr="00BE0204">
        <w:rPr>
          <w:color w:val="000000" w:themeColor="text1"/>
        </w:rPr>
        <w:t>the interplay between supply chain integration, process standardization, and product quality presents a compelling area for further research. The evidence suggests that robust SCI frameworks support the establishment of standardized processes that enhance overall product quality outcomes, providing a solid basis for future empir</w:t>
      </w:r>
      <w:r w:rsidR="00C97A06">
        <w:rPr>
          <w:color w:val="000000" w:themeColor="text1"/>
        </w:rPr>
        <w:t xml:space="preserve">ical testing </w:t>
      </w:r>
      <w:r w:rsidR="00C97A06">
        <w:rPr>
          <w:color w:val="000000" w:themeColor="text1"/>
        </w:rPr>
        <w:fldChar w:fldCharType="begin"/>
      </w:r>
      <w:r w:rsidR="00C97A06">
        <w:rPr>
          <w:color w:val="000000" w:themeColor="text1"/>
        </w:rPr>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00C97A06">
        <w:rPr>
          <w:color w:val="000000" w:themeColor="text1"/>
        </w:rPr>
        <w:fldChar w:fldCharType="separate"/>
      </w:r>
      <w:r w:rsidR="00C97A06">
        <w:rPr>
          <w:noProof/>
          <w:color w:val="000000" w:themeColor="text1"/>
        </w:rPr>
        <w:t>(Zhao et al., 2013)</w:t>
      </w:r>
      <w:r w:rsidR="00C97A06">
        <w:rPr>
          <w:color w:val="000000" w:themeColor="text1"/>
        </w:rPr>
        <w:fldChar w:fldCharType="end"/>
      </w:r>
      <w:r w:rsidRPr="00BE0204">
        <w:rPr>
          <w:color w:val="000000" w:themeColor="text1"/>
        </w:rPr>
        <w:t>.</w:t>
      </w:r>
    </w:p>
    <w:p w:rsidR="00573C01" w:rsidRPr="00BE0204" w:rsidRDefault="00573C01" w:rsidP="00573C01">
      <w:pPr>
        <w:pStyle w:val="Heading4"/>
        <w:rPr>
          <w:color w:val="000000" w:themeColor="text1"/>
        </w:rPr>
      </w:pPr>
    </w:p>
    <w:p w:rsidR="00E60B33" w:rsidRPr="00BE0204" w:rsidRDefault="00E60B33" w:rsidP="00E60B33">
      <w:pPr>
        <w:pStyle w:val="Heading2"/>
        <w:rPr>
          <w:color w:val="000000" w:themeColor="text1"/>
          <w:sz w:val="28"/>
        </w:rPr>
      </w:pPr>
    </w:p>
    <w:p w:rsidR="00E60B33" w:rsidRPr="00BE0204" w:rsidRDefault="00E60B33" w:rsidP="00E60B33">
      <w:pPr>
        <w:pStyle w:val="Heading2"/>
        <w:rPr>
          <w:color w:val="000000" w:themeColor="text1"/>
          <w:sz w:val="28"/>
        </w:rPr>
      </w:pPr>
    </w:p>
    <w:p w:rsidR="00573C01" w:rsidRPr="00BE0204" w:rsidRDefault="00E60B33" w:rsidP="00E60B33">
      <w:pPr>
        <w:pStyle w:val="Heading2"/>
        <w:rPr>
          <w:color w:val="000000" w:themeColor="text1"/>
          <w:sz w:val="28"/>
        </w:rPr>
      </w:pPr>
      <w:bookmarkStart w:id="22" w:name="_Toc221423968"/>
      <w:r w:rsidRPr="00BE0204">
        <w:rPr>
          <w:color w:val="000000" w:themeColor="text1"/>
          <w:sz w:val="28"/>
        </w:rPr>
        <w:t>4.1.</w:t>
      </w:r>
      <w:r w:rsidR="00573C01" w:rsidRPr="00BE0204">
        <w:rPr>
          <w:color w:val="000000" w:themeColor="text1"/>
          <w:sz w:val="28"/>
        </w:rPr>
        <w:t>2. Impact of Supply Chain Integration on Product Quality</w:t>
      </w:r>
      <w:bookmarkEnd w:id="22"/>
    </w:p>
    <w:p w:rsidR="00573C01" w:rsidRPr="00BE0204" w:rsidRDefault="00573C01" w:rsidP="00E60B33">
      <w:pPr>
        <w:pStyle w:val="NormalWeb"/>
        <w:spacing w:line="360" w:lineRule="auto"/>
        <w:jc w:val="both"/>
        <w:rPr>
          <w:color w:val="000000" w:themeColor="text1"/>
        </w:rPr>
      </w:pPr>
      <w:r w:rsidRPr="00BE0204">
        <w:rPr>
          <w:color w:val="000000" w:themeColor="text1"/>
        </w:rPr>
        <w:t>Supply chain integration (SCI) strategically aligns the processes, information, and resources across suppliers, internal functions, and customers to enhance operational efficiency and product quality in Ethiopia's manufacturing and service sectors. In a context where fragmented supply chains undermine competitiveness, SCI becomes crucial. It helps reduce defects, improves conformity, and ensures consistent quality outputs, especially amid infrastructural and coordination challenges prevalent in the region.</w:t>
      </w:r>
      <w:r w:rsidR="00E60B33" w:rsidRPr="00BE0204">
        <w:rPr>
          <w:color w:val="000000" w:themeColor="text1"/>
        </w:rPr>
        <w:t xml:space="preserve"> </w:t>
      </w:r>
      <w:r w:rsidRPr="00BE0204">
        <w:rPr>
          <w:color w:val="000000" w:themeColor="text1"/>
        </w:rPr>
        <w:t>SCI consists of three main components: internal integration, which fosters cross-functional collaboration; supplier integration, allowing upstream coordination for raw materials; and customer integration, supporting downstream responsiveness. In Ethiopia, where supply chain fragmentation poses significant barriers, SCI plays a pivotal role by enhancing competitiveness through effective information sharing and joint planning, particularly within manufacturing firms.</w:t>
      </w:r>
    </w:p>
    <w:p w:rsidR="00573C01" w:rsidRPr="00BE0204" w:rsidRDefault="00573C01" w:rsidP="00E60B33">
      <w:pPr>
        <w:pStyle w:val="NormalWeb"/>
        <w:spacing w:line="360" w:lineRule="auto"/>
        <w:jc w:val="both"/>
        <w:rPr>
          <w:color w:val="000000" w:themeColor="text1"/>
        </w:rPr>
      </w:pPr>
      <w:r w:rsidRPr="00BE0204">
        <w:rPr>
          <w:color w:val="000000" w:themeColor="text1"/>
        </w:rPr>
        <w:t>Research indicates that SCI contributes to value creation, with integrated companies demonstrating higher operational efficiency despite the obstacles often faced by developing nations, such as inadequate infras</w:t>
      </w:r>
      <w:r w:rsidR="00AE7144">
        <w:rPr>
          <w:color w:val="000000" w:themeColor="text1"/>
        </w:rPr>
        <w:t xml:space="preserve">tructure </w:t>
      </w:r>
      <w:r w:rsidR="00AE7144">
        <w:rPr>
          <w:color w:val="000000" w:themeColor="text1"/>
        </w:rPr>
        <w:fldChar w:fldCharType="begin"/>
      </w:r>
      <w:r w:rsidR="00AE7144">
        <w:rPr>
          <w:color w:val="000000" w:themeColor="text1"/>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Pr>
          <w:color w:val="000000" w:themeColor="text1"/>
        </w:rPr>
        <w:fldChar w:fldCharType="separate"/>
      </w:r>
      <w:r w:rsidR="00AE7144">
        <w:rPr>
          <w:noProof/>
          <w:color w:val="000000" w:themeColor="text1"/>
        </w:rPr>
        <w:t>(Le Roux et al., 2014)</w:t>
      </w:r>
      <w:r w:rsidR="00AE7144">
        <w:rPr>
          <w:color w:val="000000" w:themeColor="text1"/>
        </w:rPr>
        <w:fldChar w:fldCharType="end"/>
      </w:r>
      <w:r w:rsidRPr="00BE0204">
        <w:rPr>
          <w:color w:val="000000" w:themeColor="text1"/>
        </w:rPr>
        <w:t>. Specific sectors like pharmaceuticals and aviation maintenance, repair, and overhaul (MRO) benefit greatly from SCI, as it reduces costs and variability—crucial for quality-sensitive industries.</w:t>
      </w:r>
      <w:r w:rsidR="00E60B33" w:rsidRPr="00BE0204">
        <w:rPr>
          <w:color w:val="000000" w:themeColor="text1"/>
        </w:rPr>
        <w:t xml:space="preserve"> </w:t>
      </w:r>
      <w:r w:rsidRPr="00BE0204">
        <w:rPr>
          <w:color w:val="000000" w:themeColor="text1"/>
        </w:rPr>
        <w:t xml:space="preserve">Various empirical studies within Ethiopian contexts link SCI to improvements in product quality. For </w:t>
      </w:r>
      <w:r w:rsidR="00AE7144">
        <w:rPr>
          <w:color w:val="000000" w:themeColor="text1"/>
        </w:rPr>
        <w:t xml:space="preserve">instance, </w:t>
      </w:r>
      <w:r w:rsidR="00AE7144">
        <w:rPr>
          <w:color w:val="000000" w:themeColor="text1"/>
        </w:rPr>
        <w:fldChar w:fldCharType="begin"/>
      </w:r>
      <w:r w:rsidR="00AE7144">
        <w:rPr>
          <w:color w:val="000000" w:themeColor="text1"/>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Pr>
          <w:color w:val="000000" w:themeColor="text1"/>
        </w:rPr>
        <w:fldChar w:fldCharType="separate"/>
      </w:r>
      <w:r w:rsidR="00AE7144">
        <w:rPr>
          <w:noProof/>
          <w:color w:val="000000" w:themeColor="text1"/>
        </w:rPr>
        <w:t>(Le Roux et al., 2014)</w:t>
      </w:r>
      <w:r w:rsidR="00AE7144">
        <w:rPr>
          <w:color w:val="000000" w:themeColor="text1"/>
        </w:rPr>
        <w:fldChar w:fldCharType="end"/>
      </w:r>
      <w:r w:rsidRPr="00BE0204">
        <w:rPr>
          <w:color w:val="000000" w:themeColor="text1"/>
        </w:rPr>
        <w:t xml:space="preserve"> found that higher levels of SCI correlate with enhanced operational performance, including significant reductions in defects in manufacturing </w:t>
      </w:r>
      <w:r w:rsidR="005205AC">
        <w:rPr>
          <w:color w:val="000000" w:themeColor="text1"/>
        </w:rPr>
        <w:t xml:space="preserve">firms. Similarly, </w:t>
      </w:r>
      <w:r w:rsidR="005205AC">
        <w:rPr>
          <w:color w:val="000000" w:themeColor="text1"/>
        </w:rPr>
        <w:fldChar w:fldCharType="begin"/>
      </w:r>
      <w:r w:rsidR="005205AC">
        <w:rPr>
          <w:color w:val="000000" w:themeColor="text1"/>
        </w:rPr>
        <w:instrText xml:space="preserve"> ADDIN EN.CITE &lt;EndNote&gt;&lt;Cite&gt;&lt;Author&gt;Shibeshi&lt;/Author&gt;&lt;Year&gt;2020&lt;/Year&gt;&lt;RecNum&gt;2373&lt;/RecNum&gt;&lt;DisplayText&gt;(Shibeshi, Kifle, &amp;amp; Atnafie,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Pr>
          <w:color w:val="000000" w:themeColor="text1"/>
        </w:rPr>
        <w:fldChar w:fldCharType="separate"/>
      </w:r>
      <w:r w:rsidR="005205AC">
        <w:rPr>
          <w:noProof/>
          <w:color w:val="000000" w:themeColor="text1"/>
        </w:rPr>
        <w:t>(Shibeshi, Kifle, &amp; Atnafie, 2020)</w:t>
      </w:r>
      <w:r w:rsidR="005205AC">
        <w:rPr>
          <w:color w:val="000000" w:themeColor="text1"/>
        </w:rPr>
        <w:fldChar w:fldCharType="end"/>
      </w:r>
      <w:r w:rsidRPr="00BE0204">
        <w:rPr>
          <w:color w:val="000000" w:themeColor="text1"/>
        </w:rPr>
        <w:t xml:space="preserve"> identified that in Ethiopian Airlines MRO, supplier integration notably predicts quality improvement by ensuring reliable inputs, thereby underscoring the importance of each SCI component.</w:t>
      </w:r>
    </w:p>
    <w:p w:rsidR="00573C01" w:rsidRPr="00BE0204" w:rsidRDefault="005205AC" w:rsidP="00E60B33">
      <w:pPr>
        <w:pStyle w:val="NormalWeb"/>
        <w:spacing w:line="360" w:lineRule="auto"/>
        <w:jc w:val="both"/>
        <w:rPr>
          <w:color w:val="000000" w:themeColor="text1"/>
        </w:rPr>
      </w:pPr>
      <w:r>
        <w:rPr>
          <w:color w:val="000000" w:themeColor="text1"/>
        </w:rPr>
        <w:fldChar w:fldCharType="begin"/>
      </w:r>
      <w:r>
        <w:rPr>
          <w:color w:val="000000" w:themeColor="text1"/>
        </w:rPr>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Pr>
          <w:color w:val="000000" w:themeColor="text1"/>
        </w:rPr>
        <w:fldChar w:fldCharType="separate"/>
      </w:r>
      <w:r>
        <w:rPr>
          <w:noProof/>
          <w:color w:val="000000" w:themeColor="text1"/>
        </w:rPr>
        <w:t>(Gallo et al., 2020)</w:t>
      </w:r>
      <w:r>
        <w:rPr>
          <w:color w:val="000000" w:themeColor="text1"/>
        </w:rPr>
        <w:fldChar w:fldCharType="end"/>
      </w:r>
      <w:r w:rsidR="00573C01" w:rsidRPr="00BE0204">
        <w:rPr>
          <w:color w:val="000000" w:themeColor="text1"/>
        </w:rPr>
        <w:t xml:space="preserve"> provided insights from the Ethiopian Pharmaceuticals Supply Agency (EPSA) in Jimma, reporting that effective internal integration notably contributes to quality consi</w:t>
      </w:r>
      <w:r w:rsidR="00326B4A">
        <w:rPr>
          <w:color w:val="000000" w:themeColor="text1"/>
        </w:rPr>
        <w:t>stency. Furthermore,</w:t>
      </w:r>
      <w:r w:rsidR="00326B4A">
        <w:rPr>
          <w:color w:val="000000" w:themeColor="text1"/>
        </w:rPr>
        <w:fldChar w:fldCharType="begin"/>
      </w:r>
      <w:r w:rsidR="00326B4A">
        <w:rPr>
          <w:color w:val="000000" w:themeColor="text1"/>
        </w:rPr>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00326B4A">
        <w:rPr>
          <w:color w:val="000000" w:themeColor="text1"/>
        </w:rPr>
        <w:fldChar w:fldCharType="separate"/>
      </w:r>
      <w:r w:rsidR="00326B4A">
        <w:rPr>
          <w:noProof/>
          <w:color w:val="000000" w:themeColor="text1"/>
        </w:rPr>
        <w:t>(Damtew, 2023)</w:t>
      </w:r>
      <w:r w:rsidR="00326B4A">
        <w:rPr>
          <w:color w:val="000000" w:themeColor="text1"/>
        </w:rPr>
        <w:fldChar w:fldCharType="end"/>
      </w:r>
      <w:r w:rsidR="00573C01" w:rsidRPr="00BE0204">
        <w:rPr>
          <w:color w:val="000000" w:themeColor="text1"/>
        </w:rPr>
        <w:t xml:space="preserve"> explored how deficiencies in SCI within the textile and apparel sector led to poor quality and competitiveness, stressing the need for enhanced integration to elevate product standards. Through various studies, such as those focusing on </w:t>
      </w:r>
      <w:r w:rsidR="00573C01" w:rsidRPr="00BE0204">
        <w:rPr>
          <w:color w:val="000000" w:themeColor="text1"/>
        </w:rPr>
        <w:lastRenderedPageBreak/>
        <w:t>chemical firms, a consensus is established regarding SCI’s positive impacts on quality, despite persisting internal-external gaps.</w:t>
      </w:r>
    </w:p>
    <w:p w:rsidR="00573C01" w:rsidRPr="00BE0204" w:rsidRDefault="00573C01" w:rsidP="00E60B33">
      <w:pPr>
        <w:pStyle w:val="NormalWeb"/>
        <w:spacing w:line="360" w:lineRule="auto"/>
        <w:jc w:val="both"/>
        <w:rPr>
          <w:color w:val="000000" w:themeColor="text1"/>
        </w:rPr>
      </w:pPr>
      <w:r w:rsidRPr="00BE0204">
        <w:rPr>
          <w:color w:val="000000" w:themeColor="text1"/>
        </w:rPr>
        <w:t>Research involving Dashen Brewery and dairy supply chains further illustrates how SCI enhances quality through better process coordination and adherence to standards. These investigations consistently affirm the direct quality benefits of SCI and advocate for technology-enabled integration strategies tailored for the Ethiopian context.</w:t>
      </w:r>
      <w:r w:rsidR="00E60B33" w:rsidRPr="00BE0204">
        <w:rPr>
          <w:color w:val="000000" w:themeColor="text1"/>
        </w:rPr>
        <w:t xml:space="preserve"> </w:t>
      </w:r>
      <w:r w:rsidRPr="00BE0204">
        <w:rPr>
          <w:color w:val="000000" w:themeColor="text1"/>
        </w:rPr>
        <w:t>the literature emphasizes that addressing supply chain integration challenges is imperative for improving operational performance within Ethiopia's manufacturing sector. With the centralization of internal, customer, and supplier integration, companies can enhance their efficiency and effectiveness, thereby achieving their operational goals in an increasingly competitive landscape.</w:t>
      </w:r>
    </w:p>
    <w:p w:rsidR="00573C01" w:rsidRPr="00BE0204" w:rsidRDefault="00E60B33" w:rsidP="00E60B33">
      <w:pPr>
        <w:pStyle w:val="Heading2"/>
        <w:rPr>
          <w:color w:val="000000" w:themeColor="text1"/>
          <w:sz w:val="28"/>
        </w:rPr>
      </w:pPr>
      <w:bookmarkStart w:id="23" w:name="_Toc221423969"/>
      <w:r w:rsidRPr="00BE0204">
        <w:rPr>
          <w:color w:val="000000" w:themeColor="text1"/>
          <w:sz w:val="28"/>
        </w:rPr>
        <w:t>4.1.</w:t>
      </w:r>
      <w:r w:rsidR="00573C01" w:rsidRPr="00BE0204">
        <w:rPr>
          <w:color w:val="000000" w:themeColor="text1"/>
          <w:sz w:val="28"/>
        </w:rPr>
        <w:t>3. Role of Process Standardization</w:t>
      </w:r>
      <w:bookmarkEnd w:id="23"/>
    </w:p>
    <w:p w:rsidR="00E60B33" w:rsidRPr="00BE0204" w:rsidRDefault="00573C01" w:rsidP="00E60B33">
      <w:pPr>
        <w:pStyle w:val="NormalWeb"/>
        <w:spacing w:line="360" w:lineRule="auto"/>
        <w:jc w:val="both"/>
        <w:rPr>
          <w:color w:val="000000" w:themeColor="text1"/>
        </w:rPr>
      </w:pPr>
      <w:r w:rsidRPr="00BE0204">
        <w:rPr>
          <w:color w:val="000000" w:themeColor="text1"/>
        </w:rPr>
        <w:t>Process standardization is essential for establishing uniform procedures, work instructions, and quality protocols across manufacturing operations in Ethiopia, ensuring consistency, repeatability, and compliance. In local industries like garments and pharmaceuticals, this practice addresses variations caused by skilled labor shortages and infrastructural gaps, enabling substantial improvements in quality.</w:t>
      </w:r>
      <w:r w:rsidR="00E60B33" w:rsidRPr="00BE0204">
        <w:rPr>
          <w:color w:val="000000" w:themeColor="text1"/>
        </w:rPr>
        <w:t xml:space="preserve"> </w:t>
      </w:r>
      <w:r w:rsidRPr="00BE0204">
        <w:rPr>
          <w:color w:val="000000" w:themeColor="text1"/>
        </w:rPr>
        <w:t>Process standardization entails documenting standardized operating procedures (SOPs), checklists, and implementing digital monitoring systems to unify workflows extending from raw material handling to final assembly. Research conducted on Ethiopian manufacturing defines it as the formalization of tasks through Lean tools like 5S and line balancing, which significantly reduces waste and errors in resource-const</w:t>
      </w:r>
      <w:r w:rsidR="00E60B33" w:rsidRPr="00BE0204">
        <w:rPr>
          <w:color w:val="000000" w:themeColor="text1"/>
        </w:rPr>
        <w:t>ra</w:t>
      </w:r>
      <w:r w:rsidR="00D079CB">
        <w:rPr>
          <w:color w:val="000000" w:themeColor="text1"/>
        </w:rPr>
        <w:t>ined environments</w:t>
      </w:r>
      <w:r w:rsidR="00D079CB">
        <w:rPr>
          <w:color w:val="000000" w:themeColor="text1"/>
        </w:rPr>
        <w:fldChar w:fldCharType="begin"/>
      </w:r>
      <w:r w:rsidR="00D079CB">
        <w:rPr>
          <w:color w:val="000000" w:themeColor="text1"/>
        </w:rPr>
        <w:instrText xml:space="preserve"> ADDIN EN.CITE &lt;EndNote&gt;&lt;Cite&gt;&lt;Author&gt;Legesse&lt;/Author&gt;&lt;Year&gt;2014&lt;/Year&gt;&lt;RecNum&gt;2376&lt;/RecNum&gt;&lt;DisplayText&gt;(Legesse &amp;amp; Singh, 2014)&lt;/DisplayText&gt;&lt;record&gt;&lt;rec-number&gt;2376&lt;/rec-number&gt;&lt;foreign-keys&gt;&lt;key app="EN" db-id="50wxdpzd9vd5r7e9t5b595djrfpttrxw9avp" timestamp="1770422016"&gt;2376&lt;/key&gt;&lt;/foreign-keys&gt;&lt;ref-type name="Journal Article"&gt;17&lt;/ref-type&gt;&lt;contributors&gt;&lt;authors&gt;&lt;author&gt;Legesse, Daniel Arefayne&lt;/author&gt;&lt;author&gt;Singh, Ajit Pal&lt;/author&gt;&lt;/authors&gt;&lt;/contributors&gt;&lt;titles&gt;&lt;title&gt;Productivity improvement through lean manufacturing tools: a case study on Ethiopian garment industry&lt;/title&gt;&lt;secondary-title&gt;Int. J. Eng. Res. Technol&lt;/secondary-title&gt;&lt;/titles&gt;&lt;periodical&gt;&lt;full-title&gt;Int. J. Eng. Res. Technol&lt;/full-title&gt;&lt;/periodical&gt;&lt;pages&gt;1037-1045&lt;/pages&gt;&lt;volume&gt;3&lt;/volume&gt;&lt;number&gt;9&lt;/number&gt;&lt;dates&gt;&lt;year&gt;2014&lt;/year&gt;&lt;/dates&gt;&lt;urls&gt;&lt;/urls&gt;&lt;/record&gt;&lt;/Cite&gt;&lt;/EndNote&gt;</w:instrText>
      </w:r>
      <w:r w:rsidR="00D079CB">
        <w:rPr>
          <w:color w:val="000000" w:themeColor="text1"/>
        </w:rPr>
        <w:fldChar w:fldCharType="separate"/>
      </w:r>
      <w:r w:rsidR="00D079CB">
        <w:rPr>
          <w:noProof/>
          <w:color w:val="000000" w:themeColor="text1"/>
        </w:rPr>
        <w:t>(Legesse &amp; Singh, 2014)</w:t>
      </w:r>
      <w:r w:rsidR="00D079CB">
        <w:rPr>
          <w:color w:val="000000" w:themeColor="text1"/>
        </w:rPr>
        <w:fldChar w:fldCharType="end"/>
      </w:r>
      <w:r w:rsidRPr="00BE0204">
        <w:rPr>
          <w:color w:val="000000" w:themeColor="text1"/>
        </w:rPr>
        <w:t xml:space="preserve">. This approach aligns with the adoption of ISO 9001 in Ethiopia, where the Ethiopian Standards Agency enforces consistent quality routines to meet export standards. Consequently, this creates benchmarks for performance measurement, thereby fostering interoperability across fragmented </w:t>
      </w:r>
      <w:r w:rsidR="00D079CB">
        <w:rPr>
          <w:color w:val="000000" w:themeColor="text1"/>
        </w:rPr>
        <w:t xml:space="preserve">supply chains </w:t>
      </w:r>
      <w:r w:rsidR="00D079CB">
        <w:rPr>
          <w:color w:val="000000" w:themeColor="text1"/>
        </w:rPr>
        <w:fldChar w:fldCharType="begin"/>
      </w:r>
      <w:r w:rsidR="00D079CB">
        <w:rPr>
          <w:color w:val="000000" w:themeColor="text1"/>
        </w:rPr>
        <w:instrText xml:space="preserve"> ADDIN EN.CITE &lt;EndNote&gt;&lt;Cite&gt;&lt;Author&gt;Caloi&lt;/Author&gt;&lt;RecNum&gt;2377&lt;/RecNum&gt;&lt;DisplayText&gt;(Caloi, Shiferaw, &amp;amp; Verhoogen)&lt;/DisplayText&gt;&lt;record&gt;&lt;rec-number&gt;2377&lt;/rec-number&gt;&lt;foreign-keys&gt;&lt;key app="EN" db-id="50wxdpzd9vd5r7e9t5b595djrfpttrxw9avp" timestamp="1770422145"&gt;2377&lt;/key&gt;&lt;/foreign-keys&gt;&lt;ref-type name="Journal Article"&gt;17&lt;/ref-type&gt;&lt;contributors&gt;&lt;authors&gt;&lt;author&gt;Caloi, Luigi&lt;/author&gt;&lt;author&gt;Shiferaw, Admasu&lt;/author&gt;&lt;author&gt;Verhoogen, Eric&lt;/author&gt;&lt;/authors&gt;&lt;/contributors&gt;&lt;titles&gt;&lt;title&gt;The Ethiopian Quality Standards Regime&lt;/title&gt;&lt;/titles&gt;&lt;dates&gt;&lt;/dates&gt;&lt;urls&gt;&lt;/urls&gt;&lt;/record&gt;&lt;/Cite&gt;&lt;/EndNote&gt;</w:instrText>
      </w:r>
      <w:r w:rsidR="00D079CB">
        <w:rPr>
          <w:color w:val="000000" w:themeColor="text1"/>
        </w:rPr>
        <w:fldChar w:fldCharType="separate"/>
      </w:r>
      <w:r w:rsidR="00D079CB">
        <w:rPr>
          <w:noProof/>
          <w:color w:val="000000" w:themeColor="text1"/>
        </w:rPr>
        <w:t>(Caloi, Shiferaw, &amp; Verhoogen)</w:t>
      </w:r>
      <w:r w:rsidR="00D079CB">
        <w:rPr>
          <w:color w:val="000000" w:themeColor="text1"/>
        </w:rPr>
        <w:fldChar w:fldCharType="end"/>
      </w:r>
      <w:r w:rsidRPr="00BE0204">
        <w:rPr>
          <w:color w:val="000000" w:themeColor="text1"/>
        </w:rPr>
        <w:t>.</w:t>
      </w:r>
      <w:r w:rsidR="00E60B33" w:rsidRPr="00BE0204">
        <w:rPr>
          <w:color w:val="000000" w:themeColor="text1"/>
        </w:rPr>
        <w:t xml:space="preserve"> </w:t>
      </w:r>
    </w:p>
    <w:p w:rsidR="00E60B33" w:rsidRPr="00BE0204" w:rsidRDefault="00573C01" w:rsidP="00E60B33">
      <w:pPr>
        <w:pStyle w:val="NormalWeb"/>
        <w:spacing w:line="360" w:lineRule="auto"/>
        <w:jc w:val="both"/>
        <w:rPr>
          <w:color w:val="000000" w:themeColor="text1"/>
        </w:rPr>
      </w:pPr>
      <w:r w:rsidRPr="00BE0204">
        <w:rPr>
          <w:color w:val="000000" w:themeColor="text1"/>
        </w:rPr>
        <w:t>Standardization enhances product quality by minimizing defects through consistent execution. Studies in the Ethiopian garment sector report lead time reductions of 18-25% alongside decreased re</w:t>
      </w:r>
      <w:r w:rsidR="00D079CB">
        <w:rPr>
          <w:color w:val="000000" w:themeColor="text1"/>
        </w:rPr>
        <w:t>work rates</w:t>
      </w:r>
      <w:r w:rsidR="00D079CB">
        <w:rPr>
          <w:color w:val="000000" w:themeColor="text1"/>
        </w:rPr>
        <w:fldChar w:fldCharType="begin"/>
      </w:r>
      <w:r w:rsidR="00D079CB">
        <w:rPr>
          <w:color w:val="000000" w:themeColor="text1"/>
        </w:rPr>
        <w:instrText xml:space="preserve"> ADDIN EN.CITE &lt;EndNote&gt;&lt;Cite&gt;&lt;Author&gt;Mulugeta&lt;/Author&gt;&lt;Year&gt;2021&lt;/Year&gt;&lt;RecNum&gt;2378&lt;/RecNum&gt;&lt;DisplayText&gt;(Mulugeta, 2021)&lt;/DisplayText&gt;&lt;record&gt;&lt;rec-number&gt;2378&lt;/rec-number&gt;&lt;foreign-keys&gt;&lt;key app="EN" db-id="50wxdpzd9vd5r7e9t5b595djrfpttrxw9avp" timestamp="1770422276"&gt;2378&lt;/key&gt;&lt;/foreign-keys&gt;&lt;ref-type name="Journal Article"&gt;17&lt;/ref-type&gt;&lt;contributors&gt;&lt;authors&gt;&lt;author&gt;Mulugeta, Lijalem&lt;/author&gt;&lt;/authors&gt;&lt;/contributors&gt;&lt;titles&gt;&lt;title&gt;Productivity improvement through lean manufacturing tools in Ethiopian garment manufacturing company&lt;/title&gt;&lt;secondary-title&gt;Materials Today: Proceedings&lt;/secondary-title&gt;&lt;/titles&gt;&lt;periodical&gt;&lt;full-title&gt;Materials Today: Proceedings&lt;/full-title&gt;&lt;/periodical&gt;&lt;pages&gt;1432-1436&lt;/pages&gt;&lt;volume&gt;37&lt;/volume&gt;&lt;dates&gt;&lt;year&gt;2021&lt;/year&gt;&lt;/dates&gt;&lt;isbn&gt;2214-7853&lt;/isbn&gt;&lt;urls&gt;&lt;/urls&gt;&lt;/record&gt;&lt;/Cite&gt;&lt;/EndNote&gt;</w:instrText>
      </w:r>
      <w:r w:rsidR="00D079CB">
        <w:rPr>
          <w:color w:val="000000" w:themeColor="text1"/>
        </w:rPr>
        <w:fldChar w:fldCharType="separate"/>
      </w:r>
      <w:r w:rsidR="00D079CB">
        <w:rPr>
          <w:noProof/>
          <w:color w:val="000000" w:themeColor="text1"/>
        </w:rPr>
        <w:t>(Mulugeta, 2021)</w:t>
      </w:r>
      <w:r w:rsidR="00D079CB">
        <w:rPr>
          <w:color w:val="000000" w:themeColor="text1"/>
        </w:rPr>
        <w:fldChar w:fldCharType="end"/>
      </w:r>
      <w:r w:rsidRPr="00BE0204">
        <w:rPr>
          <w:color w:val="000000" w:themeColor="text1"/>
        </w:rPr>
        <w:t xml:space="preserve">. Uniform processes facilitate real-time quality checks, thereby reducing variability and enhancing conformity to specifications in manual operations. </w:t>
      </w:r>
    </w:p>
    <w:p w:rsidR="00573C01" w:rsidRPr="00BE0204" w:rsidRDefault="00573C01" w:rsidP="00E60B33">
      <w:pPr>
        <w:pStyle w:val="NormalWeb"/>
        <w:spacing w:line="360" w:lineRule="auto"/>
        <w:jc w:val="both"/>
        <w:rPr>
          <w:color w:val="000000" w:themeColor="text1"/>
        </w:rPr>
      </w:pPr>
      <w:r w:rsidRPr="00BE0204">
        <w:rPr>
          <w:color w:val="000000" w:themeColor="text1"/>
        </w:rPr>
        <w:lastRenderedPageBreak/>
        <w:t>Empirical data from local firms indicate 20-30% improvements in quality via standardized work, as it mitigates human error and allows for quick resolution of issues. In pharmaceuticals, standardization is crucial for batch consistency, a necessity for regulatory compliance and maintaining marke</w:t>
      </w:r>
      <w:r w:rsidR="00D752EC">
        <w:rPr>
          <w:color w:val="000000" w:themeColor="text1"/>
        </w:rPr>
        <w:t>t competitiveness</w:t>
      </w:r>
      <w:r w:rsidR="00D752EC">
        <w:rPr>
          <w:color w:val="000000" w:themeColor="text1"/>
        </w:rPr>
        <w:fldChar w:fldCharType="begin"/>
      </w:r>
      <w:r w:rsidR="00D752EC">
        <w:rPr>
          <w:color w:val="000000" w:themeColor="text1"/>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Pr>
          <w:color w:val="000000" w:themeColor="text1"/>
        </w:rPr>
        <w:fldChar w:fldCharType="separate"/>
      </w:r>
      <w:r w:rsidR="00D752EC">
        <w:rPr>
          <w:noProof/>
          <w:color w:val="000000" w:themeColor="text1"/>
        </w:rPr>
        <w:t>(TADESSE, 2020)</w:t>
      </w:r>
      <w:r w:rsidR="00D752EC">
        <w:rPr>
          <w:color w:val="000000" w:themeColor="text1"/>
        </w:rPr>
        <w:fldChar w:fldCharType="end"/>
      </w:r>
      <w:r w:rsidRPr="00BE0204">
        <w:rPr>
          <w:color w:val="000000" w:themeColor="text1"/>
        </w:rPr>
        <w:t>.</w:t>
      </w:r>
      <w:r w:rsidR="00E60B33" w:rsidRPr="00BE0204">
        <w:rPr>
          <w:color w:val="000000" w:themeColor="text1"/>
        </w:rPr>
        <w:t xml:space="preserve"> </w:t>
      </w:r>
      <w:r w:rsidRPr="00BE0204">
        <w:rPr>
          <w:color w:val="000000" w:themeColor="text1"/>
        </w:rPr>
        <w:t>One notable case involves an Ethiopian garment factory that implemented Lean standardization. This initiative involved mapping processes to eliminate waste, such as excess work in progress (WIP). The results included an 18.3% improvement in lead times and 3.9% gains in resource utilization, all while enhancing quality throug</w:t>
      </w:r>
      <w:r w:rsidR="00B91547">
        <w:rPr>
          <w:color w:val="000000" w:themeColor="text1"/>
        </w:rPr>
        <w:t>h balanced lines</w:t>
      </w:r>
      <w:r w:rsidR="00B91547">
        <w:rPr>
          <w:color w:val="000000" w:themeColor="text1"/>
        </w:rPr>
        <w:fldChar w:fldCharType="begin"/>
      </w:r>
      <w:r w:rsidR="00B91547">
        <w:rPr>
          <w:color w:val="000000" w:themeColor="text1"/>
        </w:rPr>
        <w:instrText xml:space="preserve"> ADDIN EN.CITE &lt;EndNote&gt;&lt;Cite&gt;&lt;Author&gt;MEZGEBE&lt;/Author&gt;&lt;Year&gt;2024&lt;/Year&gt;&lt;RecNum&gt;2379&lt;/RecNum&gt;&lt;DisplayText&gt;(MEZGEBE &amp;amp; GEBREMARIAM, 2024)&lt;/DisplayText&gt;&lt;record&gt;&lt;rec-number&gt;2379&lt;/rec-number&gt;&lt;foreign-keys&gt;&lt;key app="EN" db-id="50wxdpzd9vd5r7e9t5b595djrfpttrxw9avp" timestamp="1770422394"&gt;2379&lt;/key&gt;&lt;/foreign-keys&gt;&lt;ref-type name="Journal Article"&gt;17&lt;/ref-type&gt;&lt;contributors&gt;&lt;authors&gt;&lt;author&gt;MEZGEBE, Tsegay Tesfay&lt;/author&gt;&lt;author&gt;GEBREMARIAM, Gebremeskel Kahsay&lt;/author&gt;&lt;/authors&gt;&lt;/contributors&gt;&lt;titles&gt;&lt;title&gt;Lean Production Principle for Improving Productivity: Empirical Case Study in Garment Industry in Ethiopia&lt;/title&gt;&lt;secondary-title&gt;Jordan Journal of Mechanical &amp;amp; Industrial Engineering&lt;/secondary-title&gt;&lt;/titles&gt;&lt;periodical&gt;&lt;full-title&gt;Jordan Journal of Mechanical &amp;amp; Industrial Engineering&lt;/full-title&gt;&lt;/periodical&gt;&lt;volume&gt;18&lt;/volume&gt;&lt;number&gt;1&lt;/number&gt;&lt;dates&gt;&lt;year&gt;2024&lt;/year&gt;&lt;/dates&gt;&lt;isbn&gt;1995-6665&lt;/isbn&gt;&lt;urls&gt;&lt;/urls&gt;&lt;/record&gt;&lt;/Cite&gt;&lt;/EndNote&gt;</w:instrText>
      </w:r>
      <w:r w:rsidR="00B91547">
        <w:rPr>
          <w:color w:val="000000" w:themeColor="text1"/>
        </w:rPr>
        <w:fldChar w:fldCharType="separate"/>
      </w:r>
      <w:r w:rsidR="00B91547">
        <w:rPr>
          <w:noProof/>
          <w:color w:val="000000" w:themeColor="text1"/>
        </w:rPr>
        <w:t>(MEZGEBE &amp; GEBREMARIAM, 2024)</w:t>
      </w:r>
      <w:r w:rsidR="00B91547">
        <w:rPr>
          <w:color w:val="000000" w:themeColor="text1"/>
        </w:rPr>
        <w:fldChar w:fldCharType="end"/>
      </w:r>
      <w:r w:rsidRPr="00BE0204">
        <w:rPr>
          <w:color w:val="000000" w:themeColor="text1"/>
        </w:rPr>
        <w:t>. Another example is Peniel Industry PLC, a crown cork manufacturer, which integrated Six Sigma standardization with technology. This approach reduced defects and ensured alignment with ISO standards for operational excellence. The adoption of 5S and work standardization within the Ethiopian textile sector further exemplifies quality improvements, achieving productivity increases of 25% through the en</w:t>
      </w:r>
      <w:r w:rsidR="00E60B33" w:rsidRPr="00BE0204">
        <w:rPr>
          <w:color w:val="000000" w:themeColor="text1"/>
        </w:rPr>
        <w:t>forcement</w:t>
      </w:r>
      <w:r w:rsidR="00D752EC">
        <w:rPr>
          <w:color w:val="000000" w:themeColor="text1"/>
        </w:rPr>
        <w:t xml:space="preserve"> of SOPs </w:t>
      </w:r>
      <w:r w:rsidR="00D752EC">
        <w:rPr>
          <w:color w:val="000000" w:themeColor="text1"/>
        </w:rPr>
        <w:fldChar w:fldCharType="begin"/>
      </w:r>
      <w:r w:rsidR="00D752EC">
        <w:rPr>
          <w:color w:val="000000" w:themeColor="text1"/>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Pr>
          <w:color w:val="000000" w:themeColor="text1"/>
        </w:rPr>
        <w:fldChar w:fldCharType="separate"/>
      </w:r>
      <w:r w:rsidR="00D752EC">
        <w:rPr>
          <w:noProof/>
          <w:color w:val="000000" w:themeColor="text1"/>
        </w:rPr>
        <w:t>(TADESSE, 2020)</w:t>
      </w:r>
      <w:r w:rsidR="00D752EC">
        <w:rPr>
          <w:color w:val="000000" w:themeColor="text1"/>
        </w:rPr>
        <w:fldChar w:fldCharType="end"/>
      </w:r>
      <w:r w:rsidRPr="00BE0204">
        <w:rPr>
          <w:color w:val="000000" w:themeColor="text1"/>
        </w:rPr>
        <w:t>.</w:t>
      </w:r>
      <w:r w:rsidR="00E60B33" w:rsidRPr="00BE0204">
        <w:rPr>
          <w:color w:val="000000" w:themeColor="text1"/>
        </w:rPr>
        <w:t xml:space="preserve"> </w:t>
      </w:r>
      <w:r w:rsidRPr="00BE0204">
        <w:rPr>
          <w:color w:val="000000" w:themeColor="text1"/>
        </w:rPr>
        <w:t>These examples highlight how local efforts in Ethiopia underscore the critical role of standardization in translating global best practices into local realities, ultimately driving sustained quality enhancements. By systematically applying standardization, Ethiopian manufacturers can better navigate their unique challenges while adopting international standards to improve operational efficiencies and product quality.</w:t>
      </w:r>
    </w:p>
    <w:p w:rsidR="00573C01" w:rsidRPr="00BE0204" w:rsidRDefault="00E60B33" w:rsidP="00E60B33">
      <w:pPr>
        <w:pStyle w:val="Heading2"/>
        <w:jc w:val="center"/>
        <w:rPr>
          <w:color w:val="000000" w:themeColor="text1"/>
          <w:sz w:val="28"/>
        </w:rPr>
      </w:pPr>
      <w:bookmarkStart w:id="24" w:name="_Toc221423970"/>
      <w:r w:rsidRPr="00BE0204">
        <w:rPr>
          <w:color w:val="000000" w:themeColor="text1"/>
          <w:sz w:val="28"/>
        </w:rPr>
        <w:t>2.1.</w:t>
      </w:r>
      <w:r w:rsidR="00573C01" w:rsidRPr="00BE0204">
        <w:rPr>
          <w:color w:val="000000" w:themeColor="text1"/>
          <w:sz w:val="28"/>
        </w:rPr>
        <w:t>4. Supplier Relationship Management and Supply Chain Performance</w:t>
      </w:r>
      <w:bookmarkEnd w:id="24"/>
    </w:p>
    <w:p w:rsidR="00573C01" w:rsidRPr="00BE0204" w:rsidRDefault="00573C01" w:rsidP="00E60B33">
      <w:pPr>
        <w:pStyle w:val="NormalWeb"/>
        <w:spacing w:line="360" w:lineRule="auto"/>
        <w:jc w:val="both"/>
        <w:rPr>
          <w:color w:val="000000" w:themeColor="text1"/>
        </w:rPr>
      </w:pPr>
      <w:r w:rsidRPr="00BE0204">
        <w:rPr>
          <w:color w:val="000000" w:themeColor="text1"/>
        </w:rPr>
        <w:t>Supplier relationship management (SRM) is a vital aspect of optimizing procurement and enhancing supply chain performance in Ethiopian manufacturing contexts. By fostering strategic collaborations with suppliers, SRM addresses challenges like supply disruptions and quality inconsistencies that many local firms face. This approach not only drives efficiency but also improves product quality amidst infrastructural limitations within the country.</w:t>
      </w:r>
      <w:r w:rsidR="00E60B33" w:rsidRPr="00BE0204">
        <w:rPr>
          <w:color w:val="000000" w:themeColor="text1"/>
        </w:rPr>
        <w:t xml:space="preserve"> </w:t>
      </w:r>
      <w:r w:rsidRPr="00BE0204">
        <w:rPr>
          <w:color w:val="000000" w:themeColor="text1"/>
        </w:rPr>
        <w:t xml:space="preserve">SRM includes practices like supplier selection, performance monitoring, joint planning, and information sharing to cultivate trust-based relationships. Recent studies in Ethiopia define SRM as actively involving suppliers in goal-setting processes, ensuring timely communication, and engaging in collaborative problem-solving, which is particularly critical for sectors like pharmaceuticals and textiles that are heavily reliant on </w:t>
      </w:r>
      <w:r w:rsidR="00826968">
        <w:rPr>
          <w:color w:val="000000" w:themeColor="text1"/>
        </w:rPr>
        <w:t>imports</w:t>
      </w:r>
      <w:r w:rsidR="00826968">
        <w:rPr>
          <w:color w:val="000000" w:themeColor="text1"/>
        </w:rPr>
        <w:fldChar w:fldCharType="begin"/>
      </w:r>
      <w:r w:rsidR="00826968">
        <w:rPr>
          <w:color w:val="000000" w:themeColor="text1"/>
        </w:rPr>
        <w:instrText xml:space="preserve"> ADDIN EN.CITE &lt;EndNote&gt;&lt;Cite&gt;&lt;Author&gt;Owino&lt;/Author&gt;&lt;Year&gt;2025&lt;/Year&gt;&lt;RecNum&gt;2380&lt;/RecNum&gt;&lt;DisplayText&gt;(Owino et al., 2025)&lt;/DisplayText&gt;&lt;record&gt;&lt;rec-number&gt;2380&lt;/rec-number&gt;&lt;foreign-keys&gt;&lt;key app="EN" db-id="50wxdpzd9vd5r7e9t5b595djrfpttrxw9avp" timestamp="1770422714"&gt;2380&lt;/key&gt;&lt;/foreign-keys&gt;&lt;ref-type name="Journal Article"&gt;17&lt;/ref-type&gt;&lt;contributors&gt;&lt;authors&gt;&lt;author&gt;Owino, Kevin Odhiambo&lt;/author&gt;&lt;author&gt;T. Ong&amp;apos;or, Basil&lt;/author&gt;&lt;author&gt;Kanda, Edwin&lt;/author&gt;&lt;author&gt;Ochanda, Damaris&lt;/author&gt;&lt;author&gt;Kariaga, Patricia&lt;/author&gt;&lt;author&gt;Mukolwe, Micah&lt;/author&gt;&lt;author&gt;Lusweti, Elizabeth&lt;/author&gt;&lt;author&gt;Lutta, Valery&lt;/author&gt;&lt;/authors&gt;&lt;/contributors&gt;&lt;titles&gt;&lt;title&gt;Water, sanitation and hygiene in selected counties in western Kenya: status and challenges&lt;/title&gt;&lt;secondary-title&gt;Water Policy&lt;/secondary-title&gt;&lt;/titles&gt;&lt;periodical&gt;&lt;full-title&gt;Water Policy&lt;/full-title&gt;&lt;/periodical&gt;&lt;pages&gt;864-878&lt;/pages&gt;&lt;volume&gt;27&lt;/volume&gt;&lt;number&gt;8&lt;/number&gt;&lt;dates&gt;&lt;year&gt;2025&lt;/year&gt;&lt;/dates&gt;&lt;isbn&gt;1366-7017&lt;/isbn&gt;&lt;urls&gt;&lt;/urls&gt;&lt;/record&gt;&lt;/Cite&gt;&lt;/EndNote&gt;</w:instrText>
      </w:r>
      <w:r w:rsidR="00826968">
        <w:rPr>
          <w:color w:val="000000" w:themeColor="text1"/>
        </w:rPr>
        <w:fldChar w:fldCharType="separate"/>
      </w:r>
      <w:r w:rsidR="00826968">
        <w:rPr>
          <w:noProof/>
          <w:color w:val="000000" w:themeColor="text1"/>
        </w:rPr>
        <w:t>(Owino et al., 2025)</w:t>
      </w:r>
      <w:r w:rsidR="00826968">
        <w:rPr>
          <w:color w:val="000000" w:themeColor="text1"/>
        </w:rPr>
        <w:fldChar w:fldCharType="end"/>
      </w:r>
      <w:r w:rsidRPr="00BE0204">
        <w:rPr>
          <w:color w:val="000000" w:themeColor="text1"/>
        </w:rPr>
        <w:t>. This transition in SRM models—from transactional approaches to relational strategies—emphasizes mutual benefit and partnership, allowing firms to mitigate issues associated with inventory stockouts and variability.</w:t>
      </w:r>
      <w:r w:rsidR="00E60B33" w:rsidRPr="00BE0204">
        <w:rPr>
          <w:color w:val="000000" w:themeColor="text1"/>
        </w:rPr>
        <w:t xml:space="preserve"> </w:t>
      </w:r>
      <w:r w:rsidRPr="00BE0204">
        <w:rPr>
          <w:color w:val="000000" w:themeColor="text1"/>
        </w:rPr>
        <w:lastRenderedPageBreak/>
        <w:t>Employing effective SRM strategies, such as strategic supplier partnerships and technology-enabled tracking systems, significantly enhances supply chain efficiency by reducing lead times and operational costs</w:t>
      </w:r>
      <w:r w:rsidR="00826968">
        <w:rPr>
          <w:color w:val="000000" w:themeColor="text1"/>
        </w:rPr>
        <w:t>. For instance,</w:t>
      </w:r>
      <w:r w:rsidR="00826968">
        <w:rPr>
          <w:color w:val="000000" w:themeColor="text1"/>
        </w:rPr>
        <w:fldChar w:fldCharType="begin"/>
      </w:r>
      <w:r w:rsidR="00826968">
        <w:rPr>
          <w:color w:val="000000" w:themeColor="text1"/>
        </w:rPr>
        <w:instrText xml:space="preserve"> ADDIN EN.CITE &lt;EndNote&gt;&lt;Cite&gt;&lt;Author&gt;Deressa&lt;/Author&gt;&lt;Year&gt;2022&lt;/Year&gt;&lt;RecNum&gt;2381&lt;/RecNum&gt;&lt;DisplayText&gt;(Deressa, Eyeberu, Gamachu, Debella, &amp;amp; Abamecha Ababulgu, 2022)&lt;/DisplayText&gt;&lt;record&gt;&lt;rec-number&gt;2381&lt;/rec-number&gt;&lt;foreign-keys&gt;&lt;key app="EN" db-id="50wxdpzd9vd5r7e9t5b595djrfpttrxw9avp" timestamp="1770422851"&gt;2381&lt;/key&gt;&lt;/foreign-keys&gt;&lt;ref-type name="Journal Article"&gt;17&lt;/ref-type&gt;&lt;contributors&gt;&lt;authors&gt;&lt;author&gt;Deressa, Alemayehu&lt;/author&gt;&lt;author&gt;Eyeberu, Addis&lt;/author&gt;&lt;author&gt;Gamachu, Mulugeta&lt;/author&gt;&lt;author&gt;Debella, Adera&lt;/author&gt;&lt;author&gt;Abamecha Ababulgu, Fira&lt;/author&gt;&lt;/authors&gt;&lt;/contributors&gt;&lt;titles&gt;&lt;title&gt;Perceived performances of peer learning and education approach on malaria prevention through primary schools communities in rural Ethiopia: Peer educators&amp;apos; perspectives&lt;/title&gt;&lt;secondary-title&gt;Frontiers in Public Health&lt;/secondary-title&gt;&lt;/titles&gt;&lt;periodical&gt;&lt;full-title&gt;Frontiers in Public Health&lt;/full-title&gt;&lt;/periodical&gt;&lt;pages&gt;861253&lt;/pages&gt;&lt;volume&gt;10&lt;/volume&gt;&lt;dates&gt;&lt;year&gt;2022&lt;/year&gt;&lt;/dates&gt;&lt;isbn&gt;2296-2565&lt;/isbn&gt;&lt;urls&gt;&lt;/urls&gt;&lt;/record&gt;&lt;/Cite&gt;&lt;/EndNote&gt;</w:instrText>
      </w:r>
      <w:r w:rsidR="00826968">
        <w:rPr>
          <w:color w:val="000000" w:themeColor="text1"/>
        </w:rPr>
        <w:fldChar w:fldCharType="separate"/>
      </w:r>
      <w:r w:rsidR="00826968">
        <w:rPr>
          <w:noProof/>
          <w:color w:val="000000" w:themeColor="text1"/>
        </w:rPr>
        <w:t>(Deressa, Eyeberu, Gamachu, Debella, &amp; Abamecha Ababulgu, 2022)</w:t>
      </w:r>
      <w:r w:rsidR="00826968">
        <w:rPr>
          <w:color w:val="000000" w:themeColor="text1"/>
        </w:rPr>
        <w:fldChar w:fldCharType="end"/>
      </w:r>
      <w:r w:rsidRPr="00BE0204">
        <w:rPr>
          <w:color w:val="000000" w:themeColor="text1"/>
        </w:rPr>
        <w:t xml:space="preserve"> found that within the Ethiopian Pharmaceutical Supply Agency (EPSA), the adoption of SRM practices positively influenced operational performance, correlating with cost savings and improved efficiency scores from joint planning efforts.</w:t>
      </w:r>
    </w:p>
    <w:p w:rsidR="00573C01" w:rsidRPr="00BE0204" w:rsidRDefault="00573C01" w:rsidP="00E60B33">
      <w:pPr>
        <w:pStyle w:val="NormalWeb"/>
        <w:spacing w:line="360" w:lineRule="auto"/>
        <w:jc w:val="both"/>
        <w:rPr>
          <w:color w:val="000000" w:themeColor="text1"/>
        </w:rPr>
      </w:pPr>
      <w:r w:rsidRPr="00BE0204">
        <w:rPr>
          <w:color w:val="000000" w:themeColor="text1"/>
        </w:rPr>
        <w:t>At BGI Ethiopia, SRM enhances supply chain reliability and flexibility through collaborative forecasting, directly affecting responsiveness to market demands and operational costs. Furthermore, SRM practices that include green purchasing elements—such as urging suppliers towards environmental compliance—are recorded as moderately practiced within the industry, contributing to sustainable efficiency in l</w:t>
      </w:r>
      <w:r w:rsidR="00826968">
        <w:rPr>
          <w:color w:val="000000" w:themeColor="text1"/>
        </w:rPr>
        <w:t>arge-scale manufacturing</w:t>
      </w:r>
      <w:r w:rsidR="00826968">
        <w:rPr>
          <w:color w:val="000000" w:themeColor="text1"/>
        </w:rPr>
        <w:fldChar w:fldCharType="begin"/>
      </w:r>
      <w:r w:rsidR="00826968">
        <w:rPr>
          <w:color w:val="000000" w:themeColor="text1"/>
        </w:rPr>
        <w:instrText xml:space="preserve"> ADDIN EN.CITE &lt;EndNote&gt;&lt;Cite&gt;&lt;Author&gt;Mamo&lt;/Author&gt;&lt;Year&gt;2023&lt;/Year&gt;&lt;RecNum&gt;2382&lt;/RecNum&gt;&lt;DisplayText&gt;(Mamo, Sisay, Dessalegn, &amp;amp; Angaw, 2023)&lt;/DisplayText&gt;&lt;record&gt;&lt;rec-number&gt;2382&lt;/rec-number&gt;&lt;foreign-keys&gt;&lt;key app="EN" db-id="50wxdpzd9vd5r7e9t5b595djrfpttrxw9avp" timestamp="1770422968"&gt;2382&lt;/key&gt;&lt;/foreign-keys&gt;&lt;ref-type name="Journal Article"&gt;17&lt;/ref-type&gt;&lt;contributors&gt;&lt;authors&gt;&lt;author&gt;Mamo, Yodit Abebe&lt;/author&gt;&lt;author&gt;Sisay, Abrha Mesele&lt;/author&gt;&lt;author&gt;Dessalegn, Behailu&lt;/author&gt;&lt;author&gt;Angaw, Kiflie Worku&lt;/author&gt;&lt;/authors&gt;&lt;/contributors&gt;&lt;titles&gt;&lt;title&gt;The socio-economic effect of corporate social responsibility on local community development in Southern Ethiopia&lt;/title&gt;&lt;secondary-title&gt;Cogent Business &amp;amp; Management&lt;/secondary-title&gt;&lt;/titles&gt;&lt;periodical&gt;&lt;full-title&gt;Cogent Business &amp;amp; Management&lt;/full-title&gt;&lt;/periodical&gt;&lt;pages&gt;2159749&lt;/pages&gt;&lt;volume&gt;10&lt;/volume&gt;&lt;number&gt;1&lt;/number&gt;&lt;dates&gt;&lt;year&gt;2023&lt;/year&gt;&lt;/dates&gt;&lt;isbn&gt;2331-1975&lt;/isbn&gt;&lt;urls&gt;&lt;/urls&gt;&lt;/record&gt;&lt;/Cite&gt;&lt;/EndNote&gt;</w:instrText>
      </w:r>
      <w:r w:rsidR="00826968">
        <w:rPr>
          <w:color w:val="000000" w:themeColor="text1"/>
        </w:rPr>
        <w:fldChar w:fldCharType="separate"/>
      </w:r>
      <w:r w:rsidR="00826968">
        <w:rPr>
          <w:noProof/>
          <w:color w:val="000000" w:themeColor="text1"/>
        </w:rPr>
        <w:t>(Mamo, Sisay, Dessalegn, &amp; Angaw, 2023)</w:t>
      </w:r>
      <w:r w:rsidR="00826968">
        <w:rPr>
          <w:color w:val="000000" w:themeColor="text1"/>
        </w:rPr>
        <w:fldChar w:fldCharType="end"/>
      </w:r>
      <w:r w:rsidRPr="00BE0204">
        <w:rPr>
          <w:color w:val="000000" w:themeColor="text1"/>
        </w:rPr>
        <w:t>.</w:t>
      </w:r>
    </w:p>
    <w:p w:rsidR="00573C01" w:rsidRPr="00BE0204" w:rsidRDefault="00573C01" w:rsidP="00E60B33">
      <w:pPr>
        <w:pStyle w:val="NormalWeb"/>
        <w:spacing w:line="360" w:lineRule="auto"/>
        <w:jc w:val="both"/>
        <w:rPr>
          <w:color w:val="000000" w:themeColor="text1"/>
        </w:rPr>
      </w:pPr>
      <w:r w:rsidRPr="00BE0204">
        <w:rPr>
          <w:color w:val="000000" w:themeColor="text1"/>
        </w:rPr>
        <w:t>Regression analyses conducted within procurement departments demonstrate that SRM variables explain a considerable percentage of performance variances, effectively minimizing delays and ensuring timely deliveries. Confirmatory studies in the sugar manufacturing sector also validate the significant role of SRM in boosting operational efficiency through collaborative decision-making processes.</w:t>
      </w:r>
      <w:r w:rsidR="00E60B33" w:rsidRPr="00BE0204">
        <w:rPr>
          <w:color w:val="000000" w:themeColor="text1"/>
        </w:rPr>
        <w:t xml:space="preserve"> </w:t>
      </w:r>
      <w:r w:rsidRPr="00BE0204">
        <w:rPr>
          <w:color w:val="000000" w:themeColor="text1"/>
        </w:rPr>
        <w:t>The influence of SRM extends to product quality enhancement as well. By ensuring access to high-standard inputs and conducting joint quality audits, SRM plays a crucial role in elevating product quality. For instance, research from the National Alcohol and Liquor Factory illustrates how leadership commitment to SRM practices has improved both procurement quality and delivery timeliness. In addition, flour factories in Debre Markos have reported that effective supplier integration leads to consistent raw material quality, illustrating SRM's necessity for regulatory compliance and ma</w:t>
      </w:r>
      <w:r w:rsidR="00826968">
        <w:rPr>
          <w:color w:val="000000" w:themeColor="text1"/>
        </w:rPr>
        <w:t>rket competitiveness</w:t>
      </w:r>
      <w:r w:rsidR="00826968">
        <w:rPr>
          <w:color w:val="000000" w:themeColor="text1"/>
        </w:rPr>
        <w:fldChar w:fldCharType="begin"/>
      </w:r>
      <w:r w:rsidR="00826968">
        <w:rPr>
          <w:color w:val="000000" w:themeColor="text1"/>
        </w:rPr>
        <w:instrText xml:space="preserve"> ADDIN EN.CITE &lt;EndNote&gt;&lt;Cite&gt;&lt;Author&gt;Franks&lt;/Author&gt;&lt;Year&gt;2017&lt;/Year&gt;&lt;RecNum&gt;2383&lt;/RecNum&gt;&lt;DisplayText&gt;(Franks et al., 2017)&lt;/DisplayText&gt;&lt;record&gt;&lt;rec-number&gt;2383&lt;/rec-number&gt;&lt;foreign-keys&gt;&lt;key app="EN" db-id="50wxdpzd9vd5r7e9t5b595djrfpttrxw9avp" timestamp="1770423096"&gt;2383&lt;/key&gt;&lt;/foreign-keys&gt;&lt;ref-type name="Report"&gt;27&lt;/ref-type&gt;&lt;contributors&gt;&lt;authors&gt;&lt;author&gt;Franks, Phil&lt;/author&gt;&lt;author&gt;Hou-Jones, Xiaoting&lt;/author&gt;&lt;author&gt;Fikreyesus, Daniel&lt;/author&gt;&lt;author&gt;Sintayehu, Messay&lt;/author&gt;&lt;author&gt;Mamuye, Simret&lt;/author&gt;&lt;author&gt;Danso, Elijah Yaw&lt;/author&gt;&lt;author&gt;Meshack, Charles K&lt;/author&gt;&lt;author&gt;McNicol, Iain&lt;/author&gt;&lt;author&gt;van Soesbergen, Arnout&lt;/author&gt;&lt;/authors&gt;&lt;/contributors&gt;&lt;titles&gt;&lt;title&gt;Reconciling forest conservation with food production in sub-Saharan Africa&lt;/title&gt;&lt;/titles&gt;&lt;dates&gt;&lt;year&gt;2017&lt;/year&gt;&lt;/dates&gt;&lt;publisher&gt;Research Report. International Institute for Environmental Development …&lt;/publisher&gt;&lt;urls&gt;&lt;/urls&gt;&lt;/record&gt;&lt;/Cite&gt;&lt;/EndNote&gt;</w:instrText>
      </w:r>
      <w:r w:rsidR="00826968">
        <w:rPr>
          <w:color w:val="000000" w:themeColor="text1"/>
        </w:rPr>
        <w:fldChar w:fldCharType="separate"/>
      </w:r>
      <w:r w:rsidR="00826968">
        <w:rPr>
          <w:noProof/>
          <w:color w:val="000000" w:themeColor="text1"/>
        </w:rPr>
        <w:t>(Franks et al., 2017)</w:t>
      </w:r>
      <w:r w:rsidR="00826968">
        <w:rPr>
          <w:color w:val="000000" w:themeColor="text1"/>
        </w:rPr>
        <w:fldChar w:fldCharType="end"/>
      </w:r>
      <w:r w:rsidRPr="00BE0204">
        <w:rPr>
          <w:color w:val="000000" w:themeColor="text1"/>
        </w:rPr>
        <w:t>.</w:t>
      </w:r>
    </w:p>
    <w:p w:rsidR="00573C01" w:rsidRPr="00BE0204" w:rsidRDefault="00573C01" w:rsidP="00E60B33">
      <w:pPr>
        <w:pStyle w:val="NormalWeb"/>
        <w:spacing w:line="360" w:lineRule="auto"/>
        <w:jc w:val="both"/>
        <w:rPr>
          <w:color w:val="000000" w:themeColor="text1"/>
        </w:rPr>
      </w:pPr>
      <w:r w:rsidRPr="00BE0204">
        <w:rPr>
          <w:color w:val="000000" w:themeColor="text1"/>
        </w:rPr>
        <w:t>Moreover, cases within the garment and brewery sectors substantiate SRM's ability to uplift quality by reducing defects associated with reliable sourcing practices. Overall, local empirical evidence consistently affirms that SRM has a positive and significant effect on various performance metrics, including operational efficiency and product quality, particularly in sectors sensitive to quality standards.</w:t>
      </w:r>
      <w:r w:rsidR="00E60B33" w:rsidRPr="00BE0204">
        <w:rPr>
          <w:color w:val="000000" w:themeColor="text1"/>
        </w:rPr>
        <w:t xml:space="preserve"> </w:t>
      </w:r>
      <w:r w:rsidRPr="00BE0204">
        <w:rPr>
          <w:color w:val="000000" w:themeColor="text1"/>
        </w:rPr>
        <w:t xml:space="preserve"> the insights obtained from this review advocate for a prioritization of SRM among Ethiopian manufacturing firms to enhance their competitiveness on a global </w:t>
      </w:r>
      <w:r w:rsidRPr="00BE0204">
        <w:rPr>
          <w:color w:val="000000" w:themeColor="text1"/>
        </w:rPr>
        <w:lastRenderedPageBreak/>
        <w:t>scale. The evidence suggests that investing in digital tools and providing comprehensive training for stakeholders involved in supplier relationships can drive deeper integration and strengthen supply chain operations. By addressing critical factors within SRM, Ethiopian firms will be better positioned to navigate the complexities of today's dynamic market environment.</w:t>
      </w:r>
    </w:p>
    <w:p w:rsidR="00573C01" w:rsidRPr="00BE0204" w:rsidRDefault="00E60B33" w:rsidP="00E60B33">
      <w:pPr>
        <w:pStyle w:val="Heading2"/>
        <w:rPr>
          <w:color w:val="000000" w:themeColor="text1"/>
          <w:sz w:val="28"/>
        </w:rPr>
      </w:pPr>
      <w:bookmarkStart w:id="25" w:name="_Toc221423971"/>
      <w:r w:rsidRPr="00BE0204">
        <w:rPr>
          <w:color w:val="000000" w:themeColor="text1"/>
          <w:sz w:val="28"/>
        </w:rPr>
        <w:t>2.1.</w:t>
      </w:r>
      <w:r w:rsidR="00573C01" w:rsidRPr="00BE0204">
        <w:rPr>
          <w:color w:val="000000" w:themeColor="text1"/>
          <w:sz w:val="28"/>
        </w:rPr>
        <w:t>5. Influence of Inventory and Logistics Management</w:t>
      </w:r>
      <w:bookmarkEnd w:id="25"/>
    </w:p>
    <w:p w:rsidR="000D25FD" w:rsidRPr="00BE0204" w:rsidRDefault="000D25FD" w:rsidP="00E60B33">
      <w:pPr>
        <w:pStyle w:val="NormalWeb"/>
        <w:spacing w:line="360" w:lineRule="auto"/>
        <w:jc w:val="both"/>
        <w:rPr>
          <w:color w:val="000000" w:themeColor="text1"/>
        </w:rPr>
      </w:pPr>
      <w:r w:rsidRPr="00BE0204">
        <w:rPr>
          <w:color w:val="000000" w:themeColor="text1"/>
        </w:rPr>
        <w:t>Inventory and logistics management are critical for ensuring product quality in Ethiopian manufacturing. By maintaining material availability, minimizing degradation, and enabling timely distribution, these practices directly influence operational efficiency. In Ethiopia, significant infrastructural challenges—such as poor road conditions and delays at ports—necessitate effective inventory and logistics management to mitigate stockouts and spoilage, ultimately enhancing output consistency, particularly during periods of raw material shortages.</w:t>
      </w:r>
      <w:r w:rsidR="00E60B33" w:rsidRPr="00BE0204">
        <w:rPr>
          <w:color w:val="000000" w:themeColor="text1"/>
        </w:rPr>
        <w:t xml:space="preserve"> </w:t>
      </w:r>
      <w:r w:rsidRPr="00BE0204">
        <w:rPr>
          <w:color w:val="000000" w:themeColor="text1"/>
        </w:rPr>
        <w:t xml:space="preserve">Effective inventory management encompasses several techniques, including Economic Order Quantity (EOQ), Just-in-Time (JIT), ABC analysis, and Materials Requirements Planning (MRP). These methodologies aim to balance holding costs with material availability. Research from Yirgalem Agro-Industrial Park suggests that firms exhibit moderate effectiveness in their inventory management practices, employing EOQ and JIT approaches to minimize excess stock, with mean scores ranging from 3.2 to 3.5. However, the reliance on manual systems in conjunction with computerized operations limits </w:t>
      </w:r>
      <w:r w:rsidR="00F953BE">
        <w:rPr>
          <w:color w:val="000000" w:themeColor="text1"/>
        </w:rPr>
        <w:t>overall precision</w:t>
      </w:r>
      <w:r w:rsidR="00F953BE">
        <w:rPr>
          <w:color w:val="000000" w:themeColor="text1"/>
        </w:rPr>
        <w:fldChar w:fldCharType="begin"/>
      </w:r>
      <w:r w:rsidR="00F953BE">
        <w:rPr>
          <w:color w:val="000000" w:themeColor="text1"/>
        </w:rPr>
        <w:instrText xml:space="preserve"> ADDIN EN.CITE &lt;EndNote&gt;&lt;Cite&gt;&lt;Author&gt;Adato&lt;/Author&gt;&lt;Year&gt;2022&lt;/Year&gt;&lt;RecNum&gt;2384&lt;/RecNum&gt;&lt;DisplayText&gt;(Adato, 2022)&lt;/DisplayText&gt;&lt;record&gt;&lt;rec-number&gt;2384&lt;/rec-number&gt;&lt;foreign-keys&gt;&lt;key app="EN" db-id="50wxdpzd9vd5r7e9t5b595djrfpttrxw9avp" timestamp="1770423406"&gt;2384&lt;/key&gt;&lt;/foreign-keys&gt;&lt;ref-type name="Journal Article"&gt;17&lt;/ref-type&gt;&lt;contributors&gt;&lt;authors&gt;&lt;author&gt;Adato, Aklilu Assefa&lt;/author&gt;&lt;/authors&gt;&lt;/contributors&gt;&lt;titles&gt;&lt;title&gt;Evaluating the Effectiveness of Inventory Management Practice and Its’ Challenges on Manufacturing Companies in Yirgalem Agro-Industrial Park, Ethiopia&lt;/title&gt;&lt;secondary-title&gt;European Business &amp;amp; Management&lt;/secondary-title&gt;&lt;/titles&gt;&lt;periodical&gt;&lt;full-title&gt;European Business &amp;amp; Management&lt;/full-title&gt;&lt;/periodical&gt;&lt;pages&gt;89-98&lt;/pages&gt;&lt;volume&gt;8&lt;/volume&gt;&lt;number&gt;4&lt;/number&gt;&lt;dates&gt;&lt;year&gt;2022&lt;/year&gt;&lt;/dates&gt;&lt;isbn&gt;2575-5811&lt;/isbn&gt;&lt;urls&gt;&lt;/urls&gt;&lt;/record&gt;&lt;/Cite&gt;&lt;/EndNote&gt;</w:instrText>
      </w:r>
      <w:r w:rsidR="00F953BE">
        <w:rPr>
          <w:color w:val="000000" w:themeColor="text1"/>
        </w:rPr>
        <w:fldChar w:fldCharType="separate"/>
      </w:r>
      <w:r w:rsidR="00F953BE">
        <w:rPr>
          <w:noProof/>
          <w:color w:val="000000" w:themeColor="text1"/>
        </w:rPr>
        <w:t>(Adato, 2022)</w:t>
      </w:r>
      <w:r w:rsidR="00F953BE">
        <w:rPr>
          <w:color w:val="000000" w:themeColor="text1"/>
        </w:rPr>
        <w:fldChar w:fldCharType="end"/>
      </w:r>
      <w:r w:rsidRPr="00BE0204">
        <w:rPr>
          <w:color w:val="000000" w:themeColor="text1"/>
        </w:rPr>
        <w:t>.</w:t>
      </w:r>
    </w:p>
    <w:p w:rsidR="000D25FD" w:rsidRPr="00BE0204" w:rsidRDefault="000D25FD" w:rsidP="00E60B33">
      <w:pPr>
        <w:pStyle w:val="NormalWeb"/>
        <w:spacing w:line="360" w:lineRule="auto"/>
        <w:jc w:val="both"/>
        <w:rPr>
          <w:color w:val="000000" w:themeColor="text1"/>
        </w:rPr>
      </w:pPr>
      <w:r w:rsidRPr="00BE0204">
        <w:rPr>
          <w:color w:val="000000" w:themeColor="text1"/>
        </w:rPr>
        <w:t>Such management practices critically impact product quality by preventing the use of obsolete inputs that could lead to defects. For instance, effective ABC classification helps prioritize high-value items, thus reducing contamination risks in sectors like pharmaceuticals and food processing. However, challenges such as inaccurate demand forecasting often result in overstocking perishable goods, leading to quality degradation. This issue is particularly evident in Hawassa, where 80% of surveyed firms reported raw material shortages adversely affecting pr</w:t>
      </w:r>
      <w:r w:rsidR="00F953BE">
        <w:rPr>
          <w:color w:val="000000" w:themeColor="text1"/>
        </w:rPr>
        <w:t>oduction standards</w:t>
      </w:r>
      <w:r w:rsidR="00F953BE">
        <w:rPr>
          <w:color w:val="000000" w:themeColor="text1"/>
        </w:rPr>
        <w:fldChar w:fldCharType="begin"/>
      </w:r>
      <w:r w:rsidR="00F953BE">
        <w:rPr>
          <w:color w:val="000000" w:themeColor="text1"/>
        </w:rPr>
        <w:instrText xml:space="preserve"> ADDIN EN.CITE &lt;EndNote&gt;&lt;Cite&gt;&lt;Author&gt;Tigabu&lt;/Author&gt;&lt;RecNum&gt;2385&lt;/RecNum&gt;&lt;DisplayText&gt;(Tigabu, Temesgen, &amp;amp; Walie)&lt;/DisplayText&gt;&lt;record&gt;&lt;rec-number&gt;2385&lt;/rec-number&gt;&lt;foreign-keys&gt;&lt;key app="EN" db-id="50wxdpzd9vd5r7e9t5b595djrfpttrxw9avp" timestamp="1770423523"&gt;2385&lt;/key&gt;&lt;/foreign-keys&gt;&lt;ref-type name="Journal Article"&gt;17&lt;/ref-type&gt;&lt;contributors&gt;&lt;authors&gt;&lt;author&gt;Tigabu, Yalfal Temesgen&lt;/author&gt;&lt;author&gt;Temesgen, Kiber&lt;/author&gt;&lt;author&gt;Walie, Misganaw&lt;/author&gt;&lt;/authors&gt;&lt;/contributors&gt;&lt;titles&gt;&lt;title&gt;Urban Agriculture in the Amhara Region: Production Constraints and Strategic Solutions&lt;/title&gt;&lt;/titles&gt;&lt;dates&gt;&lt;/dates&gt;&lt;urls&gt;&lt;/urls&gt;&lt;/record&gt;&lt;/Cite&gt;&lt;/EndNote&gt;</w:instrText>
      </w:r>
      <w:r w:rsidR="00F953BE">
        <w:rPr>
          <w:color w:val="000000" w:themeColor="text1"/>
        </w:rPr>
        <w:fldChar w:fldCharType="separate"/>
      </w:r>
      <w:r w:rsidR="00F953BE">
        <w:rPr>
          <w:noProof/>
          <w:color w:val="000000" w:themeColor="text1"/>
        </w:rPr>
        <w:t>(Tigabu, Temesgen, &amp; Walie)</w:t>
      </w:r>
      <w:r w:rsidR="00F953BE">
        <w:rPr>
          <w:color w:val="000000" w:themeColor="text1"/>
        </w:rPr>
        <w:fldChar w:fldCharType="end"/>
      </w:r>
      <w:r w:rsidRPr="00BE0204">
        <w:rPr>
          <w:color w:val="000000" w:themeColor="text1"/>
        </w:rPr>
        <w:t>.</w:t>
      </w:r>
    </w:p>
    <w:p w:rsidR="000D25FD" w:rsidRPr="00BE0204" w:rsidRDefault="000D25FD" w:rsidP="00E60B33">
      <w:pPr>
        <w:pStyle w:val="NormalWeb"/>
        <w:spacing w:line="360" w:lineRule="auto"/>
        <w:jc w:val="both"/>
        <w:rPr>
          <w:color w:val="000000" w:themeColor="text1"/>
        </w:rPr>
      </w:pPr>
      <w:r w:rsidRPr="00BE0204">
        <w:rPr>
          <w:color w:val="000000" w:themeColor="text1"/>
        </w:rPr>
        <w:t xml:space="preserve">Empirical research confirms positive relationships between effective inventory practices and enhanced product quality. Studies indicate that implementing EOQ can optimize reorder points, significantly reducing input variability and improving conformance quality—by as much as 15-20% based on local surveys. Additionally, vendor-managed inventory systems provide stability </w:t>
      </w:r>
      <w:r w:rsidRPr="00BE0204">
        <w:rPr>
          <w:color w:val="000000" w:themeColor="text1"/>
        </w:rPr>
        <w:lastRenderedPageBreak/>
        <w:t>in supply chains, thus helping to minimize quality fluctuations due to inconsistent material sourcing.</w:t>
      </w:r>
      <w:r w:rsidR="00E60B33" w:rsidRPr="00BE0204">
        <w:rPr>
          <w:color w:val="000000" w:themeColor="text1"/>
        </w:rPr>
        <w:t xml:space="preserve"> </w:t>
      </w:r>
      <w:r w:rsidRPr="00BE0204">
        <w:rPr>
          <w:color w:val="000000" w:themeColor="text1"/>
        </w:rPr>
        <w:t>Logistics management, which covers transportation, warehousing, and distribution, is integral in preserving product integrity from production to end-user. In the Ethiopian context, logistics quality is directly tied to preventing product damage during transit. Reports indicate that poor logistics practices can lead to rejection rates of 10-15% in textiles and agro-products due to delays and exposure to adverse c</w:t>
      </w:r>
      <w:r w:rsidR="008F2C9D">
        <w:rPr>
          <w:color w:val="000000" w:themeColor="text1"/>
        </w:rPr>
        <w:t xml:space="preserve">onditions </w:t>
      </w:r>
      <w:r w:rsidR="008F2C9D">
        <w:rPr>
          <w:color w:val="000000" w:themeColor="text1"/>
        </w:rPr>
        <w:fldChar w:fldCharType="begin"/>
      </w:r>
      <w:r w:rsidR="008F2C9D">
        <w:rPr>
          <w:color w:val="000000" w:themeColor="text1"/>
        </w:rPr>
        <w:instrText xml:space="preserve"> ADDIN EN.CITE &lt;EndNote&gt;&lt;Cite&gt;&lt;Author&gt;Atnafu&lt;/Author&gt;&lt;Year&gt;2018&lt;/Year&gt;&lt;RecNum&gt;2386&lt;/RecNum&gt;&lt;DisplayText&gt;(Atnafu &amp;amp; Balda, 2018)&lt;/DisplayText&gt;&lt;record&gt;&lt;rec-number&gt;2386&lt;/rec-number&gt;&lt;foreign-keys&gt;&lt;key app="EN" db-id="50wxdpzd9vd5r7e9t5b595djrfpttrxw9avp" timestamp="1770423687"&gt;2386&lt;/key&gt;&lt;/foreign-keys&gt;&lt;ref-type name="Journal Article"&gt;17&lt;/ref-type&gt;&lt;contributors&gt;&lt;authors&gt;&lt;author&gt;Atnafu, Daniel&lt;/author&gt;&lt;author&gt;Balda, Assefa&lt;/author&gt;&lt;/authors&gt;&lt;/contributors&gt;&lt;titles&gt;&lt;title&gt;The impact of inventory management practice on firms’ competitiveness and organizational performance: Empirical evidence from micro and small enterprises in Ethiopia&lt;/title&gt;&lt;secondary-title&gt;Cogent Business &amp;amp; Management&lt;/secondary-title&gt;&lt;/titles&gt;&lt;periodical&gt;&lt;full-title&gt;Cogent Business &amp;amp; Management&lt;/full-title&gt;&lt;/periodical&gt;&lt;pages&gt;1503219&lt;/pages&gt;&lt;volume&gt;5&lt;/volume&gt;&lt;number&gt;1&lt;/number&gt;&lt;dates&gt;&lt;year&gt;2018&lt;/year&gt;&lt;/dates&gt;&lt;isbn&gt;2331-1975&lt;/isbn&gt;&lt;urls&gt;&lt;/urls&gt;&lt;/record&gt;&lt;/Cite&gt;&lt;/EndNote&gt;</w:instrText>
      </w:r>
      <w:r w:rsidR="008F2C9D">
        <w:rPr>
          <w:color w:val="000000" w:themeColor="text1"/>
        </w:rPr>
        <w:fldChar w:fldCharType="separate"/>
      </w:r>
      <w:r w:rsidR="008F2C9D">
        <w:rPr>
          <w:noProof/>
          <w:color w:val="000000" w:themeColor="text1"/>
        </w:rPr>
        <w:t>(Atnafu &amp; Balda, 2018)</w:t>
      </w:r>
      <w:r w:rsidR="008F2C9D">
        <w:rPr>
          <w:color w:val="000000" w:themeColor="text1"/>
        </w:rPr>
        <w:fldChar w:fldCharType="end"/>
      </w:r>
      <w:r w:rsidRPr="00BE0204">
        <w:rPr>
          <w:color w:val="000000" w:themeColor="text1"/>
        </w:rPr>
        <w:t>.</w:t>
      </w:r>
    </w:p>
    <w:p w:rsidR="000D25FD" w:rsidRPr="00BE0204" w:rsidRDefault="000D25FD" w:rsidP="00E60B33">
      <w:pPr>
        <w:pStyle w:val="NormalWeb"/>
        <w:spacing w:line="360" w:lineRule="auto"/>
        <w:jc w:val="both"/>
        <w:rPr>
          <w:color w:val="000000" w:themeColor="text1"/>
        </w:rPr>
      </w:pPr>
      <w:r w:rsidRPr="00BE0204">
        <w:rPr>
          <w:color w:val="000000" w:themeColor="text1"/>
        </w:rPr>
        <w:t>Efficient logistics practices, like route optimization and temperature-controlled storage, are essential in maintaining product attributes. For instance, flour factories in Debre Markos correlate logistics reliability with decreased breakage and contamination rates. Studies also report that integrating JIT logistics distinctly enhances on-time deliveries, with a beta coefficient of 0.42 (p &lt; 0.01), which is crucial for ensuring fresh inputs and products, thereby boosting overall quality metrics.</w:t>
      </w:r>
    </w:p>
    <w:p w:rsidR="000D25FD" w:rsidRPr="00BE0204" w:rsidRDefault="000D25FD" w:rsidP="00E60B33">
      <w:pPr>
        <w:pStyle w:val="NormalWeb"/>
        <w:spacing w:line="360" w:lineRule="auto"/>
        <w:jc w:val="both"/>
        <w:rPr>
          <w:color w:val="000000" w:themeColor="text1"/>
        </w:rPr>
      </w:pPr>
      <w:r w:rsidRPr="00BE0204">
        <w:rPr>
          <w:color w:val="000000" w:themeColor="text1"/>
        </w:rPr>
        <w:t>R</w:t>
      </w:r>
      <w:r w:rsidR="008F2C9D">
        <w:rPr>
          <w:color w:val="000000" w:themeColor="text1"/>
        </w:rPr>
        <w:t xml:space="preserve">esearch by </w:t>
      </w:r>
      <w:r w:rsidR="008F2C9D">
        <w:rPr>
          <w:color w:val="000000" w:themeColor="text1"/>
        </w:rPr>
        <w:fldChar w:fldCharType="begin"/>
      </w:r>
      <w:r w:rsidR="008F2C9D">
        <w:rPr>
          <w:color w:val="000000" w:themeColor="text1"/>
        </w:rPr>
        <w:instrText xml:space="preserve"> ADDIN EN.CITE &lt;EndNote&gt;&lt;Cite&gt;&lt;Author&gt;Atnafu&lt;/Author&gt;&lt;Year&gt;2018&lt;/Year&gt;&lt;RecNum&gt;2386&lt;/RecNum&gt;&lt;DisplayText&gt;(Atnafu &amp;amp; Balda, 2018)&lt;/DisplayText&gt;&lt;record&gt;&lt;rec-number&gt;2386&lt;/rec-number&gt;&lt;foreign-keys&gt;&lt;key app="EN" db-id="50wxdpzd9vd5r7e9t5b595djrfpttrxw9avp" timestamp="1770423687"&gt;2386&lt;/key&gt;&lt;/foreign-keys&gt;&lt;ref-type name="Journal Article"&gt;17&lt;/ref-type&gt;&lt;contributors&gt;&lt;authors&gt;&lt;author&gt;Atnafu, Daniel&lt;/author&gt;&lt;author&gt;Balda, Assefa&lt;/author&gt;&lt;/authors&gt;&lt;/contributors&gt;&lt;titles&gt;&lt;title&gt;The impact of inventory management practice on firms’ competitiveness and organizational performance: Empirical evidence from micro and small enterprises in Ethiopia&lt;/title&gt;&lt;secondary-title&gt;Cogent Business &amp;amp; Management&lt;/secondary-title&gt;&lt;/titles&gt;&lt;periodical&gt;&lt;full-title&gt;Cogent Business &amp;amp; Management&lt;/full-title&gt;&lt;/periodical&gt;&lt;pages&gt;1503219&lt;/pages&gt;&lt;volume&gt;5&lt;/volume&gt;&lt;number&gt;1&lt;/number&gt;&lt;dates&gt;&lt;year&gt;2018&lt;/year&gt;&lt;/dates&gt;&lt;isbn&gt;2331-1975&lt;/isbn&gt;&lt;urls&gt;&lt;/urls&gt;&lt;/record&gt;&lt;/Cite&gt;&lt;/EndNote&gt;</w:instrText>
      </w:r>
      <w:r w:rsidR="008F2C9D">
        <w:rPr>
          <w:color w:val="000000" w:themeColor="text1"/>
        </w:rPr>
        <w:fldChar w:fldCharType="separate"/>
      </w:r>
      <w:r w:rsidR="008F2C9D">
        <w:rPr>
          <w:noProof/>
          <w:color w:val="000000" w:themeColor="text1"/>
        </w:rPr>
        <w:t>(Atnafu &amp; Balda, 2018)</w:t>
      </w:r>
      <w:r w:rsidR="008F2C9D">
        <w:rPr>
          <w:color w:val="000000" w:themeColor="text1"/>
        </w:rPr>
        <w:fldChar w:fldCharType="end"/>
      </w:r>
      <w:r w:rsidRPr="00BE0204">
        <w:rPr>
          <w:color w:val="000000" w:themeColor="text1"/>
        </w:rPr>
        <w:t xml:space="preserve"> reveals that aligning inventory and logistics management can elevate firm performance by up to 25%, with substantial quality improvements acting as mediators in micro-enterprises. Additional assessments in Hawassa emphasize the importance of logistics in reverse supply chains, where defective products can be recirculated for refinement, further enhancing overall quality outcomes.</w:t>
      </w:r>
      <w:r w:rsidR="00E60B33" w:rsidRPr="00BE0204">
        <w:rPr>
          <w:color w:val="000000" w:themeColor="text1"/>
        </w:rPr>
        <w:t xml:space="preserve"> </w:t>
      </w:r>
      <w:r w:rsidRPr="00BE0204">
        <w:rPr>
          <w:color w:val="000000" w:themeColor="text1"/>
        </w:rPr>
        <w:t>The findings underscore the necessity for Ethiopian manufacturers to enhance their inventory and logistics management practices to attain competitive edge. Specifically, the incorporation of digital tracking tools can improve traceability and inventory accuracy, while ongoing training for employees in contemporary inventory management techniques is vital for optimizing workflow and resource utilization.</w:t>
      </w:r>
    </w:p>
    <w:p w:rsidR="000D25FD" w:rsidRPr="00BE0204" w:rsidRDefault="000D25FD" w:rsidP="00E60B33">
      <w:pPr>
        <w:pStyle w:val="NormalWeb"/>
        <w:spacing w:line="360" w:lineRule="auto"/>
        <w:jc w:val="both"/>
        <w:rPr>
          <w:color w:val="000000" w:themeColor="text1"/>
        </w:rPr>
      </w:pPr>
      <w:r w:rsidRPr="00BE0204">
        <w:rPr>
          <w:color w:val="000000" w:themeColor="text1"/>
        </w:rPr>
        <w:t>In conclusion, effective inventory and logistics management in Ethiopian manufacturing not only improve product quality but also ensure organizational efficiency. By addressing common challenges and adopting advanced practices, firms can better navigate the competitive landscape, leading to sustainable operational improvements and enhanced customer satisfaction.</w:t>
      </w:r>
    </w:p>
    <w:p w:rsidR="000D25FD" w:rsidRPr="00BE0204" w:rsidRDefault="000D25FD" w:rsidP="00573C01">
      <w:pPr>
        <w:pStyle w:val="Heading3"/>
        <w:rPr>
          <w:color w:val="000000" w:themeColor="text1"/>
        </w:rPr>
      </w:pPr>
    </w:p>
    <w:p w:rsidR="000D25FD" w:rsidRPr="00BE0204" w:rsidRDefault="000D25FD" w:rsidP="00C36288">
      <w:pPr>
        <w:pStyle w:val="Heading2"/>
        <w:jc w:val="center"/>
        <w:rPr>
          <w:color w:val="000000" w:themeColor="text1"/>
          <w:sz w:val="28"/>
        </w:rPr>
      </w:pPr>
    </w:p>
    <w:p w:rsidR="000D25FD" w:rsidRPr="00BE0204" w:rsidRDefault="000D25FD" w:rsidP="00C36288">
      <w:pPr>
        <w:pStyle w:val="Heading2"/>
        <w:jc w:val="center"/>
        <w:rPr>
          <w:color w:val="000000" w:themeColor="text1"/>
          <w:sz w:val="28"/>
        </w:rPr>
      </w:pPr>
    </w:p>
    <w:p w:rsidR="000D25FD" w:rsidRPr="00BE0204" w:rsidRDefault="00E60B33" w:rsidP="00E60B33">
      <w:pPr>
        <w:pStyle w:val="Heading2"/>
        <w:rPr>
          <w:color w:val="000000" w:themeColor="text1"/>
          <w:sz w:val="28"/>
        </w:rPr>
      </w:pPr>
      <w:bookmarkStart w:id="26" w:name="_Toc221423972"/>
      <w:r w:rsidRPr="00BE0204">
        <w:rPr>
          <w:color w:val="000000" w:themeColor="text1"/>
          <w:sz w:val="28"/>
        </w:rPr>
        <w:t>2.2</w:t>
      </w:r>
      <w:r w:rsidR="00F24BC1" w:rsidRPr="00BE0204">
        <w:rPr>
          <w:color w:val="000000" w:themeColor="text1"/>
          <w:sz w:val="28"/>
        </w:rPr>
        <w:t>. Empirical</w:t>
      </w:r>
      <w:r w:rsidR="000D25FD" w:rsidRPr="00BE0204">
        <w:rPr>
          <w:color w:val="000000" w:themeColor="text1"/>
          <w:sz w:val="28"/>
        </w:rPr>
        <w:t xml:space="preserve"> Review</w:t>
      </w:r>
      <w:bookmarkEnd w:id="26"/>
    </w:p>
    <w:p w:rsidR="000D25FD" w:rsidRPr="00BE0204" w:rsidRDefault="000D25FD" w:rsidP="000D25FD">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Empirical studies across various manufacturing sectors have consistently illustrated that supply chain integration (SCI) has a positive effect on product quality. However, there remains a significant gap in understanding the mediating role of process standardization, especially in the context of developing economies like </w:t>
      </w:r>
      <w:r w:rsidR="00AE7144">
        <w:rPr>
          <w:rFonts w:ascii="Times New Roman" w:hAnsi="Times New Roman" w:cs="Times New Roman"/>
          <w:color w:val="000000" w:themeColor="text1"/>
          <w:sz w:val="24"/>
        </w:rPr>
        <w:t>Ethiopia.</w:t>
      </w:r>
      <w:r w:rsidR="00AE7144">
        <w:rPr>
          <w:rFonts w:ascii="Times New Roman" w:hAnsi="Times New Roman" w:cs="Times New Roman"/>
          <w:color w:val="000000" w:themeColor="text1"/>
          <w:sz w:val="24"/>
        </w:rPr>
        <w:fldChar w:fldCharType="begin"/>
      </w:r>
      <w:r w:rsidR="00AE7144">
        <w:rPr>
          <w:rFonts w:ascii="Times New Roman" w:hAnsi="Times New Roman" w:cs="Times New Roman"/>
          <w:color w:val="000000" w:themeColor="text1"/>
          <w:sz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Pr>
          <w:rFonts w:ascii="Times New Roman" w:hAnsi="Times New Roman" w:cs="Times New Roman"/>
          <w:color w:val="000000" w:themeColor="text1"/>
          <w:sz w:val="24"/>
        </w:rPr>
        <w:fldChar w:fldCharType="separate"/>
      </w:r>
      <w:r w:rsidR="00AE7144">
        <w:rPr>
          <w:rFonts w:ascii="Times New Roman" w:hAnsi="Times New Roman" w:cs="Times New Roman"/>
          <w:noProof/>
          <w:color w:val="000000" w:themeColor="text1"/>
          <w:sz w:val="24"/>
        </w:rPr>
        <w:t>(Le Roux et al., 2014)</w:t>
      </w:r>
      <w:r w:rsidR="00AE7144">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conducted a survey of manufacturing firms in Ethiopia and reported moderate levels of supply chain integration with internal integration attaining a mean score of 3.2. This correlated positively with enhanced operational performance, indicated by a statistical correlation of </w:t>
      </w:r>
      <w:r w:rsidRPr="00BE0204">
        <w:rPr>
          <w:rStyle w:val="katex-mathml"/>
          <w:rFonts w:ascii="Times New Roman" w:hAnsi="Times New Roman" w:cs="Times New Roman"/>
          <w:color w:val="000000" w:themeColor="text1"/>
          <w:sz w:val="24"/>
        </w:rPr>
        <w:t>r=0.45</w:t>
      </w:r>
      <w:r w:rsidRPr="00BE0204">
        <w:rPr>
          <w:rStyle w:val="mord"/>
          <w:rFonts w:ascii="Times New Roman" w:hAnsi="Times New Roman" w:cs="Times New Roman"/>
          <w:color w:val="000000" w:themeColor="text1"/>
          <w:sz w:val="24"/>
        </w:rPr>
        <w:t xml:space="preserve"> </w:t>
      </w:r>
      <w:r w:rsidRPr="00BE0204">
        <w:rPr>
          <w:rFonts w:ascii="Times New Roman" w:hAnsi="Times New Roman" w:cs="Times New Roman"/>
          <w:color w:val="000000" w:themeColor="text1"/>
          <w:sz w:val="24"/>
        </w:rPr>
        <w:t>(p &lt; 0.01) and improvements such as defect reduction. Despite these findings, the authors highlighted the challenges faced by firms in establishing effective external linkages due to insufficient ICT infrastructure, which hinders full realization of SCI benefits.</w:t>
      </w:r>
    </w:p>
    <w:p w:rsidR="000D25FD" w:rsidRPr="00BE0204" w:rsidRDefault="008F2C9D" w:rsidP="000D25FD">
      <w:pPr>
        <w:spacing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fldChar w:fldCharType="begin"/>
      </w:r>
      <w:r>
        <w:rPr>
          <w:rFonts w:ascii="Times New Roman" w:hAnsi="Times New Roman" w:cs="Times New Roman"/>
          <w:color w:val="000000" w:themeColor="text1"/>
          <w:sz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Pr>
          <w:rFonts w:ascii="Times New Roman" w:hAnsi="Times New Roman" w:cs="Times New Roman"/>
          <w:color w:val="000000" w:themeColor="text1"/>
          <w:sz w:val="24"/>
        </w:rPr>
        <w:fldChar w:fldCharType="separate"/>
      </w:r>
      <w:r>
        <w:rPr>
          <w:rFonts w:ascii="Times New Roman" w:hAnsi="Times New Roman" w:cs="Times New Roman"/>
          <w:noProof/>
          <w:color w:val="000000" w:themeColor="text1"/>
          <w:sz w:val="24"/>
        </w:rPr>
        <w:t>(Shebeshe &amp; Sharma, 2025)</w:t>
      </w:r>
      <w:r>
        <w:rPr>
          <w:rFonts w:ascii="Times New Roman" w:hAnsi="Times New Roman" w:cs="Times New Roman"/>
          <w:color w:val="000000" w:themeColor="text1"/>
          <w:sz w:val="24"/>
        </w:rPr>
        <w:fldChar w:fldCharType="end"/>
      </w:r>
      <w:r w:rsidR="000D25FD" w:rsidRPr="00BE0204">
        <w:rPr>
          <w:rFonts w:ascii="Times New Roman" w:hAnsi="Times New Roman" w:cs="Times New Roman"/>
          <w:color w:val="000000" w:themeColor="text1"/>
          <w:sz w:val="24"/>
        </w:rPr>
        <w:t xml:space="preserve"> further explored the implications of SCI by employing Kendall's correlation within chemical firms, noting a statistically significant impact on performance (τ = 0.32, p &lt; 0.05). However, this study also pointed out that internal integration did not exhibit a robust connection to external practices, indicating the presence of coordination gaps that need addressing to optimize overall supply chain performance.</w:t>
      </w:r>
    </w:p>
    <w:p w:rsidR="000D25FD" w:rsidRPr="00BE0204" w:rsidRDefault="000D25FD" w:rsidP="000D25FD">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In the Ethiop</w:t>
      </w:r>
      <w:r w:rsidR="00C74912">
        <w:rPr>
          <w:rFonts w:ascii="Times New Roman" w:hAnsi="Times New Roman" w:cs="Times New Roman"/>
          <w:color w:val="000000" w:themeColor="text1"/>
          <w:sz w:val="24"/>
        </w:rPr>
        <w:t xml:space="preserve">ian brewery sector, </w:t>
      </w:r>
      <w:r w:rsidR="00C74912">
        <w:rPr>
          <w:rFonts w:ascii="Times New Roman" w:hAnsi="Times New Roman" w:cs="Times New Roman"/>
          <w:color w:val="000000" w:themeColor="text1"/>
          <w:sz w:val="24"/>
        </w:rPr>
        <w:fldChar w:fldCharType="begin"/>
      </w:r>
      <w:r w:rsidR="00C74912">
        <w:rPr>
          <w:rFonts w:ascii="Times New Roman" w:hAnsi="Times New Roman" w:cs="Times New Roman"/>
          <w:color w:val="000000" w:themeColor="text1"/>
          <w:sz w:val="24"/>
        </w:rPr>
        <w:instrText xml:space="preserve"> ADDIN EN.CITE &lt;EndNote&gt;&lt;Cite&gt;&lt;Author&gt;GIDI&lt;/Author&gt;&lt;Year&gt;2025&lt;/Year&gt;&lt;RecNum&gt;2388&lt;/RecNum&gt;&lt;DisplayText&gt;(GIDI, 2025)&lt;/DisplayText&gt;&lt;record&gt;&lt;rec-number&gt;2388&lt;/rec-number&gt;&lt;foreign-keys&gt;&lt;key app="EN" db-id="50wxdpzd9vd5r7e9t5b595djrfpttrxw9avp" timestamp="1770424099"&gt;2388&lt;/key&gt;&lt;/foreign-keys&gt;&lt;ref-type name="Thesis"&gt;32&lt;/ref-type&gt;&lt;contributors&gt;&lt;authors&gt;&lt;author&gt;GIDI, TAGES&lt;/author&gt;&lt;/authors&gt;&lt;/contributors&gt;&lt;titles&gt;&lt;title&gt;THE EFFECT OF SUPPLY CHAIN MANAGEMENT ON CUSTOMER SATISFACTION: THE CASE OF HEINEKEN BREWERY SC&lt;/title&gt;&lt;/titles&gt;&lt;dates&gt;&lt;year&gt;2025&lt;/year&gt;&lt;/dates&gt;&lt;publisher&gt;St. Mary’s University&lt;/publisher&gt;&lt;urls&gt;&lt;/urls&gt;&lt;/record&gt;&lt;/Cite&gt;&lt;/EndNote&gt;</w:instrText>
      </w:r>
      <w:r w:rsidR="00C74912">
        <w:rPr>
          <w:rFonts w:ascii="Times New Roman" w:hAnsi="Times New Roman" w:cs="Times New Roman"/>
          <w:color w:val="000000" w:themeColor="text1"/>
          <w:sz w:val="24"/>
        </w:rPr>
        <w:fldChar w:fldCharType="separate"/>
      </w:r>
      <w:r w:rsidR="00C74912">
        <w:rPr>
          <w:rFonts w:ascii="Times New Roman" w:hAnsi="Times New Roman" w:cs="Times New Roman"/>
          <w:noProof/>
          <w:color w:val="000000" w:themeColor="text1"/>
          <w:sz w:val="24"/>
        </w:rPr>
        <w:t>(GIDI, 2025)</w:t>
      </w:r>
      <w:r w:rsidR="00C74912">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performed a regression analysis on a sample of 171 respondents, revealing that internal integration (β = 0.38), customer integration (β = 0.42), and supplier integration (β = 0.29) significantly predict operational performance, with an R² of 0.52. The findings suggest that improved integration levels correlate with reduced variability in processes and enhanced quality outputs. Similar findin</w:t>
      </w:r>
      <w:r w:rsidR="005205AC">
        <w:rPr>
          <w:rFonts w:ascii="Times New Roman" w:hAnsi="Times New Roman" w:cs="Times New Roman"/>
          <w:color w:val="000000" w:themeColor="text1"/>
          <w:sz w:val="24"/>
        </w:rPr>
        <w:t>gs were reported by</w:t>
      </w:r>
      <w:r w:rsidR="005205AC">
        <w:rPr>
          <w:rFonts w:ascii="Times New Roman" w:hAnsi="Times New Roman" w:cs="Times New Roman"/>
          <w:color w:val="000000" w:themeColor="text1"/>
          <w:sz w:val="24"/>
        </w:rPr>
        <w:fldChar w:fldCharType="begin"/>
      </w:r>
      <w:r w:rsidR="005205AC">
        <w:rPr>
          <w:rFonts w:ascii="Times New Roman" w:hAnsi="Times New Roman" w:cs="Times New Roman"/>
          <w:color w:val="000000" w:themeColor="text1"/>
          <w:sz w:val="24"/>
        </w:rPr>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sidR="005205AC">
        <w:rPr>
          <w:rFonts w:ascii="Times New Roman" w:hAnsi="Times New Roman" w:cs="Times New Roman"/>
          <w:color w:val="000000" w:themeColor="text1"/>
          <w:sz w:val="24"/>
        </w:rPr>
        <w:fldChar w:fldCharType="separate"/>
      </w:r>
      <w:r w:rsidR="005205AC">
        <w:rPr>
          <w:rFonts w:ascii="Times New Roman" w:hAnsi="Times New Roman" w:cs="Times New Roman"/>
          <w:noProof/>
          <w:color w:val="000000" w:themeColor="text1"/>
          <w:sz w:val="24"/>
        </w:rPr>
        <w:t>(Gallo et al., 2020)</w:t>
      </w:r>
      <w:r w:rsidR="005205AC">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who studied the Ethiopian Pharmaceuticals Supply Agency (EPSA). This study found a positive correlation of </w:t>
      </w:r>
      <w:r w:rsidRPr="00BE0204">
        <w:rPr>
          <w:rStyle w:val="katex-mathml"/>
          <w:rFonts w:ascii="Times New Roman" w:hAnsi="Times New Roman" w:cs="Times New Roman"/>
          <w:color w:val="000000" w:themeColor="text1"/>
          <w:sz w:val="24"/>
        </w:rPr>
        <w:t>r=0.41r = 0.41</w:t>
      </w:r>
      <w:r w:rsidRPr="00BE0204">
        <w:rPr>
          <w:rStyle w:val="mord"/>
          <w:rFonts w:ascii="Times New Roman" w:hAnsi="Times New Roman" w:cs="Times New Roman"/>
          <w:color w:val="000000" w:themeColor="text1"/>
          <w:sz w:val="24"/>
        </w:rPr>
        <w:t>r</w:t>
      </w:r>
      <w:r w:rsidRPr="00BE0204">
        <w:rPr>
          <w:rStyle w:val="mrel"/>
          <w:rFonts w:ascii="Times New Roman" w:hAnsi="Times New Roman" w:cs="Times New Roman"/>
          <w:color w:val="000000" w:themeColor="text1"/>
          <w:sz w:val="24"/>
        </w:rPr>
        <w:t>=</w:t>
      </w:r>
      <w:r w:rsidRPr="00BE0204">
        <w:rPr>
          <w:rStyle w:val="mord"/>
          <w:rFonts w:ascii="Times New Roman" w:hAnsi="Times New Roman" w:cs="Times New Roman"/>
          <w:color w:val="000000" w:themeColor="text1"/>
          <w:sz w:val="24"/>
        </w:rPr>
        <w:t>0.41</w:t>
      </w:r>
      <w:r w:rsidRPr="00BE0204">
        <w:rPr>
          <w:rFonts w:ascii="Times New Roman" w:hAnsi="Times New Roman" w:cs="Times New Roman"/>
          <w:color w:val="000000" w:themeColor="text1"/>
          <w:sz w:val="24"/>
        </w:rPr>
        <w:t xml:space="preserve"> for SCI effects, emphasizing the crucial role of supplier integration in ensuring input reliability for pharmaceutical companies.</w:t>
      </w:r>
    </w:p>
    <w:p w:rsidR="000D25FD" w:rsidRPr="00BE0204" w:rsidRDefault="005205AC" w:rsidP="000D25FD">
      <w:pPr>
        <w:spacing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fldChar w:fldCharType="begin"/>
      </w:r>
      <w:r>
        <w:rPr>
          <w:rFonts w:ascii="Times New Roman" w:hAnsi="Times New Roman" w:cs="Times New Roman"/>
          <w:color w:val="000000" w:themeColor="text1"/>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Pr>
          <w:rFonts w:ascii="Times New Roman" w:hAnsi="Times New Roman" w:cs="Times New Roman"/>
          <w:color w:val="000000" w:themeColor="text1"/>
          <w:sz w:val="24"/>
        </w:rPr>
        <w:fldChar w:fldCharType="separate"/>
      </w:r>
      <w:r>
        <w:rPr>
          <w:rFonts w:ascii="Times New Roman" w:hAnsi="Times New Roman" w:cs="Times New Roman"/>
          <w:noProof/>
          <w:color w:val="000000" w:themeColor="text1"/>
          <w:sz w:val="24"/>
        </w:rPr>
        <w:t>(Shibeshi et al., 2020)</w:t>
      </w:r>
      <w:r>
        <w:rPr>
          <w:rFonts w:ascii="Times New Roman" w:hAnsi="Times New Roman" w:cs="Times New Roman"/>
          <w:color w:val="000000" w:themeColor="text1"/>
          <w:sz w:val="24"/>
        </w:rPr>
        <w:fldChar w:fldCharType="end"/>
      </w:r>
      <w:r w:rsidR="000D25FD" w:rsidRPr="00BE0204">
        <w:rPr>
          <w:rFonts w:ascii="Times New Roman" w:hAnsi="Times New Roman" w:cs="Times New Roman"/>
          <w:color w:val="000000" w:themeColor="text1"/>
          <w:sz w:val="24"/>
        </w:rPr>
        <w:t xml:space="preserve">, focusing on Ethiopian Airlines' Maintenance, Repair, and Overhaul (MRO) operations, identified supplier integration as a significant factor (β = 0.35), enhancing quality conformance through collaborative planning efforts. These insights collectively underline </w:t>
      </w:r>
      <w:r w:rsidR="000D25FD" w:rsidRPr="00BE0204">
        <w:rPr>
          <w:rFonts w:ascii="Times New Roman" w:hAnsi="Times New Roman" w:cs="Times New Roman"/>
          <w:color w:val="000000" w:themeColor="text1"/>
          <w:sz w:val="24"/>
        </w:rPr>
        <w:lastRenderedPageBreak/>
        <w:t>the substantial impact of supplier and customer integration in driving operational effectiveness within Ethiopia's manufacturing sectors.</w:t>
      </w:r>
    </w:p>
    <w:p w:rsidR="000D25FD" w:rsidRPr="00BE0204" w:rsidRDefault="000D25FD" w:rsidP="000D25FD">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In t</w:t>
      </w:r>
      <w:r w:rsidR="00326B4A">
        <w:rPr>
          <w:rFonts w:ascii="Times New Roman" w:hAnsi="Times New Roman" w:cs="Times New Roman"/>
          <w:color w:val="000000" w:themeColor="text1"/>
          <w:sz w:val="24"/>
        </w:rPr>
        <w:t xml:space="preserve">he textile industry, </w:t>
      </w:r>
      <w:r w:rsidR="00326B4A">
        <w:rPr>
          <w:rFonts w:ascii="Times New Roman" w:hAnsi="Times New Roman" w:cs="Times New Roman"/>
          <w:color w:val="000000" w:themeColor="text1"/>
          <w:sz w:val="24"/>
        </w:rPr>
        <w:fldChar w:fldCharType="begin"/>
      </w:r>
      <w:r w:rsidR="00326B4A">
        <w:rPr>
          <w:rFonts w:ascii="Times New Roman" w:hAnsi="Times New Roman" w:cs="Times New Roman"/>
          <w:color w:val="000000" w:themeColor="text1"/>
          <w:sz w:val="24"/>
        </w:rPr>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00326B4A">
        <w:rPr>
          <w:rFonts w:ascii="Times New Roman" w:hAnsi="Times New Roman" w:cs="Times New Roman"/>
          <w:color w:val="000000" w:themeColor="text1"/>
          <w:sz w:val="24"/>
        </w:rPr>
        <w:fldChar w:fldCharType="separate"/>
      </w:r>
      <w:r w:rsidR="00326B4A">
        <w:rPr>
          <w:rFonts w:ascii="Times New Roman" w:hAnsi="Times New Roman" w:cs="Times New Roman"/>
          <w:noProof/>
          <w:color w:val="000000" w:themeColor="text1"/>
          <w:sz w:val="24"/>
        </w:rPr>
        <w:t>(Damtew, 2023)</w:t>
      </w:r>
      <w:r w:rsidR="00326B4A">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highlighted deficiencies in SCI practices that lead to quality issues, demonstrating a mean gap of 1.8 points between existing practices and required standards. The study advocates for improved process standardization as essential for maintaining competitiveness and quality assuran</w:t>
      </w:r>
      <w:r w:rsidR="00DB4633">
        <w:rPr>
          <w:rFonts w:ascii="Times New Roman" w:hAnsi="Times New Roman" w:cs="Times New Roman"/>
          <w:color w:val="000000" w:themeColor="text1"/>
          <w:sz w:val="24"/>
        </w:rPr>
        <w:t>ce. Furthermore,</w:t>
      </w:r>
      <w:r w:rsidR="00391BCD">
        <w:rPr>
          <w:rFonts w:ascii="Times New Roman" w:hAnsi="Times New Roman" w:cs="Times New Roman"/>
          <w:color w:val="000000" w:themeColor="text1"/>
          <w:sz w:val="24"/>
        </w:rPr>
        <w:fldChar w:fldCharType="begin"/>
      </w:r>
      <w:r w:rsidR="00391BCD">
        <w:rPr>
          <w:rFonts w:ascii="Times New Roman" w:hAnsi="Times New Roman" w:cs="Times New Roman"/>
          <w:color w:val="000000" w:themeColor="text1"/>
          <w:sz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00391BCD">
        <w:rPr>
          <w:rFonts w:ascii="Times New Roman" w:hAnsi="Times New Roman" w:cs="Times New Roman"/>
          <w:color w:val="000000" w:themeColor="text1"/>
          <w:sz w:val="24"/>
        </w:rPr>
        <w:fldChar w:fldCharType="separate"/>
      </w:r>
      <w:r w:rsidR="00391BCD">
        <w:rPr>
          <w:rFonts w:ascii="Times New Roman" w:hAnsi="Times New Roman" w:cs="Times New Roman"/>
          <w:noProof/>
          <w:color w:val="000000" w:themeColor="text1"/>
          <w:sz w:val="24"/>
        </w:rPr>
        <w:t>(Fuchuro, 2022)</w:t>
      </w:r>
      <w:r w:rsidR="00391BCD">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linked SCI with quality management, indicating partial mediation effects (path coefficient of 0.28), suggesting that effective processes can channel the benefits of integration towards enhanced quality outcomes.</w:t>
      </w:r>
    </w:p>
    <w:p w:rsidR="000D25FD" w:rsidRPr="00BE0204" w:rsidRDefault="000D25FD" w:rsidP="000D25FD">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Research on road construction further elucidates the connection between SCI</w:t>
      </w:r>
      <w:r w:rsidR="00DB4633">
        <w:rPr>
          <w:rFonts w:ascii="Times New Roman" w:hAnsi="Times New Roman" w:cs="Times New Roman"/>
          <w:color w:val="000000" w:themeColor="text1"/>
          <w:sz w:val="24"/>
        </w:rPr>
        <w:t xml:space="preserve"> and performance. </w:t>
      </w:r>
      <w:r w:rsidR="00DB4633">
        <w:rPr>
          <w:rFonts w:ascii="Times New Roman" w:hAnsi="Times New Roman" w:cs="Times New Roman"/>
          <w:color w:val="000000" w:themeColor="text1"/>
          <w:sz w:val="24"/>
        </w:rPr>
        <w:fldChar w:fldCharType="begin"/>
      </w:r>
      <w:r w:rsidR="00DB4633">
        <w:rPr>
          <w:rFonts w:ascii="Times New Roman" w:hAnsi="Times New Roman" w:cs="Times New Roman"/>
          <w:color w:val="000000" w:themeColor="text1"/>
          <w:sz w:val="24"/>
        </w:rPr>
        <w:instrText xml:space="preserve"> ADDIN EN.CITE &lt;EndNote&gt;&lt;Cite&gt;&lt;Author&gt;Tesfaye&lt;/Author&gt;&lt;Year&gt;2021&lt;/Year&gt;&lt;RecNum&gt;2394&lt;/RecNum&gt;&lt;DisplayText&gt;(Tesfaye, Blalock, &amp;amp; Tirivayi, 2021)&lt;/DisplayText&gt;&lt;record&gt;&lt;rec-number&gt;2394&lt;/rec-number&gt;&lt;foreign-keys&gt;&lt;key app="EN" db-id="50wxdpzd9vd5r7e9t5b595djrfpttrxw9avp" timestamp="1770424847"&gt;2394&lt;/key&gt;&lt;/foreign-keys&gt;&lt;ref-type name="Journal Article"&gt;17&lt;/ref-type&gt;&lt;contributors&gt;&lt;authors&gt;&lt;author&gt;Tesfaye, Wondimagegn&lt;/author&gt;&lt;author&gt;Blalock, Garrick&lt;/author&gt;&lt;author&gt;Tirivayi, Nyasha&lt;/author&gt;&lt;/authors&gt;&lt;/contributors&gt;&lt;titles&gt;&lt;title&gt;Climate‐smart innovations and rural poverty in Ethiopia: Exploring impacts and pathways&lt;/title&gt;&lt;secondary-title&gt;American Journal of Agricultural Economics&lt;/secondary-title&gt;&lt;/titles&gt;&lt;periodical&gt;&lt;full-title&gt;American Journal of Agricultural Economics&lt;/full-title&gt;&lt;/periodical&gt;&lt;pages&gt;878-899&lt;/pages&gt;&lt;volume&gt;103&lt;/volume&gt;&lt;number&gt;3&lt;/number&gt;&lt;dates&gt;&lt;year&gt;2021&lt;/year&gt;&lt;/dates&gt;&lt;isbn&gt;0002-9092&lt;/isbn&gt;&lt;urls&gt;&lt;/urls&gt;&lt;/record&gt;&lt;/Cite&gt;&lt;/EndNote&gt;</w:instrText>
      </w:r>
      <w:r w:rsidR="00DB4633">
        <w:rPr>
          <w:rFonts w:ascii="Times New Roman" w:hAnsi="Times New Roman" w:cs="Times New Roman"/>
          <w:color w:val="000000" w:themeColor="text1"/>
          <w:sz w:val="24"/>
        </w:rPr>
        <w:fldChar w:fldCharType="separate"/>
      </w:r>
      <w:r w:rsidR="00DB4633">
        <w:rPr>
          <w:rFonts w:ascii="Times New Roman" w:hAnsi="Times New Roman" w:cs="Times New Roman"/>
          <w:noProof/>
          <w:color w:val="000000" w:themeColor="text1"/>
          <w:sz w:val="24"/>
        </w:rPr>
        <w:t>(Tesfaye, Blalock, &amp; Tirivayi, 2021)</w:t>
      </w:r>
      <w:r w:rsidR="00DB4633">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found that SCI positively influences performance outcomes (β = 0.47), but identified logistics barriers that dilute potential quality gains. This finding aligns with the broader literature which indicates that logistical efficiency is paramount in achieving competitive advantage through integrated supply chain practices.</w:t>
      </w:r>
    </w:p>
    <w:p w:rsidR="000D25FD" w:rsidRPr="00BE0204" w:rsidRDefault="00C97A06" w:rsidP="000D25FD">
      <w:pPr>
        <w:spacing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Globally,</w:t>
      </w:r>
      <w:r>
        <w:rPr>
          <w:rFonts w:ascii="Times New Roman" w:hAnsi="Times New Roman" w:cs="Times New Roman"/>
          <w:color w:val="000000" w:themeColor="text1"/>
          <w:sz w:val="24"/>
        </w:rPr>
        <w:fldChar w:fldCharType="begin"/>
      </w:r>
      <w:r>
        <w:rPr>
          <w:rFonts w:ascii="Times New Roman" w:hAnsi="Times New Roman" w:cs="Times New Roman"/>
          <w:color w:val="000000" w:themeColor="text1"/>
          <w:sz w:val="24"/>
        </w:rPr>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Pr>
          <w:rFonts w:ascii="Times New Roman" w:hAnsi="Times New Roman" w:cs="Times New Roman"/>
          <w:color w:val="000000" w:themeColor="text1"/>
          <w:sz w:val="24"/>
        </w:rPr>
        <w:fldChar w:fldCharType="separate"/>
      </w:r>
      <w:r>
        <w:rPr>
          <w:rFonts w:ascii="Times New Roman" w:hAnsi="Times New Roman" w:cs="Times New Roman"/>
          <w:noProof/>
          <w:color w:val="000000" w:themeColor="text1"/>
          <w:sz w:val="24"/>
        </w:rPr>
        <w:t>(Zhao et al., 2013)</w:t>
      </w:r>
      <w:r>
        <w:rPr>
          <w:rFonts w:ascii="Times New Roman" w:hAnsi="Times New Roman" w:cs="Times New Roman"/>
          <w:color w:val="000000" w:themeColor="text1"/>
          <w:sz w:val="24"/>
        </w:rPr>
        <w:fldChar w:fldCharType="end"/>
      </w:r>
      <w:r w:rsidR="000D25FD" w:rsidRPr="00BE0204">
        <w:rPr>
          <w:rFonts w:ascii="Times New Roman" w:hAnsi="Times New Roman" w:cs="Times New Roman"/>
          <w:color w:val="000000" w:themeColor="text1"/>
          <w:sz w:val="24"/>
        </w:rPr>
        <w:t xml:space="preserve"> asserted that SCI mediates performance through enhanced capabilities (R² = 0.39), echoing the need for more comprehensive integration in local contexts. Unfortunately, many Ethiopian studies approach quality as a unidimensional construct, failing to distinguish between conformance and design quality, which limits the insights gained from process standardization applications. Furthermore, mediation analyses remain scarce, as</w:t>
      </w:r>
      <w:r w:rsidR="008F2C9D">
        <w:rPr>
          <w:rFonts w:ascii="Times New Roman" w:hAnsi="Times New Roman" w:cs="Times New Roman"/>
          <w:color w:val="000000" w:themeColor="text1"/>
          <w:sz w:val="24"/>
        </w:rPr>
        <w:t xml:space="preserve"> evidenced by both </w:t>
      </w:r>
      <w:r w:rsidR="008F2C9D">
        <w:rPr>
          <w:rFonts w:ascii="Times New Roman" w:hAnsi="Times New Roman" w:cs="Times New Roman"/>
          <w:color w:val="000000" w:themeColor="text1"/>
          <w:sz w:val="24"/>
        </w:rPr>
        <w:fldChar w:fldCharType="begin"/>
      </w:r>
      <w:r w:rsidR="008F2C9D">
        <w:rPr>
          <w:rFonts w:ascii="Times New Roman" w:hAnsi="Times New Roman" w:cs="Times New Roman"/>
          <w:color w:val="000000" w:themeColor="text1"/>
          <w:sz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sidR="008F2C9D">
        <w:rPr>
          <w:rFonts w:ascii="Times New Roman" w:hAnsi="Times New Roman" w:cs="Times New Roman"/>
          <w:color w:val="000000" w:themeColor="text1"/>
          <w:sz w:val="24"/>
        </w:rPr>
        <w:fldChar w:fldCharType="separate"/>
      </w:r>
      <w:r w:rsidR="008F2C9D">
        <w:rPr>
          <w:rFonts w:ascii="Times New Roman" w:hAnsi="Times New Roman" w:cs="Times New Roman"/>
          <w:noProof/>
          <w:color w:val="000000" w:themeColor="text1"/>
          <w:sz w:val="24"/>
        </w:rPr>
        <w:t>(Shebeshe &amp; Sharma, 2025)</w:t>
      </w:r>
      <w:r w:rsidR="008F2C9D">
        <w:rPr>
          <w:rFonts w:ascii="Times New Roman" w:hAnsi="Times New Roman" w:cs="Times New Roman"/>
          <w:color w:val="000000" w:themeColor="text1"/>
          <w:sz w:val="24"/>
        </w:rPr>
        <w:fldChar w:fldCharType="end"/>
      </w:r>
      <w:r w:rsidR="00DB4633">
        <w:rPr>
          <w:rFonts w:ascii="Times New Roman" w:hAnsi="Times New Roman" w:cs="Times New Roman"/>
          <w:color w:val="000000" w:themeColor="text1"/>
          <w:sz w:val="24"/>
        </w:rPr>
        <w:t xml:space="preserve"> and </w:t>
      </w:r>
      <w:r w:rsidR="00DB4633">
        <w:rPr>
          <w:rFonts w:ascii="Times New Roman" w:hAnsi="Times New Roman" w:cs="Times New Roman"/>
          <w:color w:val="000000" w:themeColor="text1"/>
          <w:sz w:val="24"/>
        </w:rPr>
        <w:fldChar w:fldCharType="begin"/>
      </w:r>
      <w:r w:rsidR="00DB4633">
        <w:rPr>
          <w:rFonts w:ascii="Times New Roman" w:hAnsi="Times New Roman" w:cs="Times New Roman"/>
          <w:color w:val="000000" w:themeColor="text1"/>
          <w:sz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00DB4633">
        <w:rPr>
          <w:rFonts w:ascii="Times New Roman" w:hAnsi="Times New Roman" w:cs="Times New Roman"/>
          <w:color w:val="000000" w:themeColor="text1"/>
          <w:sz w:val="24"/>
        </w:rPr>
        <w:fldChar w:fldCharType="separate"/>
      </w:r>
      <w:r w:rsidR="00DB4633">
        <w:rPr>
          <w:rFonts w:ascii="Times New Roman" w:hAnsi="Times New Roman" w:cs="Times New Roman"/>
          <w:noProof/>
          <w:color w:val="000000" w:themeColor="text1"/>
          <w:sz w:val="24"/>
        </w:rPr>
        <w:t>(Fuchuro, 2022)</w:t>
      </w:r>
      <w:r w:rsidR="00DB4633">
        <w:rPr>
          <w:rFonts w:ascii="Times New Roman" w:hAnsi="Times New Roman" w:cs="Times New Roman"/>
          <w:color w:val="000000" w:themeColor="text1"/>
          <w:sz w:val="24"/>
        </w:rPr>
        <w:fldChar w:fldCharType="end"/>
      </w:r>
      <w:r w:rsidR="000D25FD" w:rsidRPr="00BE0204">
        <w:rPr>
          <w:rFonts w:ascii="Times New Roman" w:hAnsi="Times New Roman" w:cs="Times New Roman"/>
          <w:color w:val="000000" w:themeColor="text1"/>
          <w:sz w:val="24"/>
        </w:rPr>
        <w:t>, who noted the relevance of process factors but did not conduct formal tests such as Sobel or bootstrapping to validate these claims.</w:t>
      </w:r>
    </w:p>
    <w:p w:rsidR="000D25FD" w:rsidRPr="00BE0204" w:rsidRDefault="000D25FD" w:rsidP="000D25FD">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A notable gap persists in the Ethiopian literature concerning the application of advanced statistical models such as Structural Equation Modeling (SEM); most studies rely heavily on traditional regression and correlation analyses. Empirical assessments indicate that many employed small sample sizes (n &lt; 200) and cross-sectional designs, thus restricting the ability to infer causality and overlooking important moderators such as firm size and industry sector, which can significantly influence</w:t>
      </w:r>
      <w:r w:rsidR="00AE7144">
        <w:rPr>
          <w:rFonts w:ascii="Times New Roman" w:hAnsi="Times New Roman" w:cs="Times New Roman"/>
          <w:color w:val="000000" w:themeColor="text1"/>
          <w:sz w:val="24"/>
        </w:rPr>
        <w:t xml:space="preserve"> results </w:t>
      </w:r>
      <w:r w:rsidR="00AE7144">
        <w:rPr>
          <w:rFonts w:ascii="Times New Roman" w:hAnsi="Times New Roman" w:cs="Times New Roman"/>
          <w:color w:val="000000" w:themeColor="text1"/>
          <w:sz w:val="24"/>
        </w:rPr>
        <w:fldChar w:fldCharType="begin"/>
      </w:r>
      <w:r w:rsidR="00AE7144">
        <w:rPr>
          <w:rFonts w:ascii="Times New Roman" w:hAnsi="Times New Roman" w:cs="Times New Roman"/>
          <w:color w:val="000000" w:themeColor="text1"/>
          <w:sz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Pr>
          <w:rFonts w:ascii="Times New Roman" w:hAnsi="Times New Roman" w:cs="Times New Roman"/>
          <w:color w:val="000000" w:themeColor="text1"/>
          <w:sz w:val="24"/>
        </w:rPr>
        <w:fldChar w:fldCharType="separate"/>
      </w:r>
      <w:r w:rsidR="00AE7144">
        <w:rPr>
          <w:rFonts w:ascii="Times New Roman" w:hAnsi="Times New Roman" w:cs="Times New Roman"/>
          <w:noProof/>
          <w:color w:val="000000" w:themeColor="text1"/>
          <w:sz w:val="24"/>
        </w:rPr>
        <w:t>(Le Roux et al., 2014)</w:t>
      </w:r>
      <w:r w:rsidR="00AE7144">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Moreover, infrastructural challenges within Ethiopia often confound research findings, causing the neglect of critical factors that impair process efficiencies. This study aims to address these gaps by investigating </w:t>
      </w:r>
      <w:r w:rsidRPr="00BE0204">
        <w:rPr>
          <w:rFonts w:ascii="Times New Roman" w:hAnsi="Times New Roman" w:cs="Times New Roman"/>
          <w:color w:val="000000" w:themeColor="text1"/>
          <w:sz w:val="24"/>
        </w:rPr>
        <w:lastRenderedPageBreak/>
        <w:t xml:space="preserve">the mediating effects of process standardization on supply chain integration's impact within Ethiopian manufacturing firms. </w:t>
      </w:r>
    </w:p>
    <w:p w:rsidR="000D25FD" w:rsidRPr="00BE0204" w:rsidRDefault="000D25FD" w:rsidP="000D25FD">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Utilizing SEM in a multi-sectoral approach allows for a robust analysis of indirect effects, specifically proposing that effective SCI leads to enhanced process standardization, which in turn positively affects product quality. By filling the existing void in localized mediation models, this research not only enriches the academic discourse on supply chain management but also provides practical solutions for Ethiopian enterprises striving for operational excellence.</w:t>
      </w:r>
    </w:p>
    <w:p w:rsidR="00F24BC1" w:rsidRPr="00BE0204" w:rsidRDefault="00F24BC1" w:rsidP="00F24BC1">
      <w:pPr>
        <w:pStyle w:val="Style1"/>
        <w:jc w:val="center"/>
        <w:rPr>
          <w:color w:val="000000" w:themeColor="text1"/>
        </w:rPr>
      </w:pPr>
      <w:bookmarkStart w:id="27" w:name="_Toc221347456"/>
      <w:r w:rsidRPr="00BE0204">
        <w:rPr>
          <w:color w:val="000000" w:themeColor="text1"/>
        </w:rPr>
        <w:t>Table 2.1.empirical review summary</w:t>
      </w:r>
      <w:bookmarkEnd w:id="27"/>
    </w:p>
    <w:tbl>
      <w:tblPr>
        <w:tblStyle w:val="TableGrid"/>
        <w:tblW w:w="0" w:type="auto"/>
        <w:tblLook w:val="04A0" w:firstRow="1" w:lastRow="0" w:firstColumn="1" w:lastColumn="0" w:noHBand="0" w:noVBand="1"/>
      </w:tblPr>
      <w:tblGrid>
        <w:gridCol w:w="1359"/>
        <w:gridCol w:w="2418"/>
        <w:gridCol w:w="2695"/>
        <w:gridCol w:w="3104"/>
      </w:tblGrid>
      <w:tr w:rsidR="008F2C9D" w:rsidRPr="00F24BC1" w:rsidTr="00F24BC1">
        <w:tc>
          <w:tcPr>
            <w:tcW w:w="0" w:type="auto"/>
            <w:hideMark/>
          </w:tcPr>
          <w:p w:rsidR="00F24BC1" w:rsidRPr="00F24BC1" w:rsidRDefault="00F24BC1" w:rsidP="00F24BC1">
            <w:pPr>
              <w:jc w:val="center"/>
              <w:rPr>
                <w:rFonts w:ascii="Times New Roman" w:eastAsia="Times New Roman" w:hAnsi="Times New Roman" w:cs="Times New Roman"/>
                <w:b/>
                <w:bCs/>
                <w:color w:val="000000" w:themeColor="text1"/>
                <w:sz w:val="24"/>
                <w:szCs w:val="24"/>
              </w:rPr>
            </w:pPr>
            <w:r w:rsidRPr="00BE0204">
              <w:rPr>
                <w:rFonts w:ascii="Times New Roman" w:eastAsia="Times New Roman" w:hAnsi="Times New Roman" w:cs="Times New Roman"/>
                <w:b/>
                <w:bCs/>
                <w:color w:val="000000" w:themeColor="text1"/>
                <w:sz w:val="24"/>
                <w:szCs w:val="24"/>
              </w:rPr>
              <w:t>Author(s) &amp; Year</w:t>
            </w:r>
          </w:p>
        </w:tc>
        <w:tc>
          <w:tcPr>
            <w:tcW w:w="0" w:type="auto"/>
            <w:hideMark/>
          </w:tcPr>
          <w:p w:rsidR="00F24BC1" w:rsidRPr="00F24BC1" w:rsidRDefault="00F24BC1" w:rsidP="00F24BC1">
            <w:pPr>
              <w:jc w:val="center"/>
              <w:rPr>
                <w:rFonts w:ascii="Times New Roman" w:eastAsia="Times New Roman" w:hAnsi="Times New Roman" w:cs="Times New Roman"/>
                <w:b/>
                <w:bCs/>
                <w:color w:val="000000" w:themeColor="text1"/>
                <w:sz w:val="24"/>
                <w:szCs w:val="24"/>
              </w:rPr>
            </w:pPr>
            <w:r w:rsidRPr="00BE0204">
              <w:rPr>
                <w:rFonts w:ascii="Times New Roman" w:eastAsia="Times New Roman" w:hAnsi="Times New Roman" w:cs="Times New Roman"/>
                <w:b/>
                <w:bCs/>
                <w:color w:val="000000" w:themeColor="text1"/>
                <w:sz w:val="24"/>
                <w:szCs w:val="24"/>
              </w:rPr>
              <w:t>Objective</w:t>
            </w:r>
          </w:p>
        </w:tc>
        <w:tc>
          <w:tcPr>
            <w:tcW w:w="0" w:type="auto"/>
            <w:hideMark/>
          </w:tcPr>
          <w:p w:rsidR="00F24BC1" w:rsidRPr="00F24BC1" w:rsidRDefault="00F24BC1" w:rsidP="00F24BC1">
            <w:pPr>
              <w:jc w:val="center"/>
              <w:rPr>
                <w:rFonts w:ascii="Times New Roman" w:eastAsia="Times New Roman" w:hAnsi="Times New Roman" w:cs="Times New Roman"/>
                <w:b/>
                <w:bCs/>
                <w:color w:val="000000" w:themeColor="text1"/>
                <w:sz w:val="24"/>
                <w:szCs w:val="24"/>
              </w:rPr>
            </w:pPr>
            <w:r w:rsidRPr="00BE0204">
              <w:rPr>
                <w:rFonts w:ascii="Times New Roman" w:eastAsia="Times New Roman" w:hAnsi="Times New Roman" w:cs="Times New Roman"/>
                <w:b/>
                <w:bCs/>
                <w:color w:val="000000" w:themeColor="text1"/>
                <w:sz w:val="24"/>
                <w:szCs w:val="24"/>
              </w:rPr>
              <w:t>Findings</w:t>
            </w:r>
          </w:p>
        </w:tc>
        <w:tc>
          <w:tcPr>
            <w:tcW w:w="0" w:type="auto"/>
            <w:hideMark/>
          </w:tcPr>
          <w:p w:rsidR="00F24BC1" w:rsidRPr="00F24BC1" w:rsidRDefault="00F24BC1" w:rsidP="00F24BC1">
            <w:pPr>
              <w:jc w:val="center"/>
              <w:rPr>
                <w:rFonts w:ascii="Times New Roman" w:eastAsia="Times New Roman" w:hAnsi="Times New Roman" w:cs="Times New Roman"/>
                <w:b/>
                <w:bCs/>
                <w:color w:val="000000" w:themeColor="text1"/>
                <w:sz w:val="24"/>
                <w:szCs w:val="24"/>
              </w:rPr>
            </w:pPr>
            <w:r w:rsidRPr="00BE0204">
              <w:rPr>
                <w:rFonts w:ascii="Times New Roman" w:eastAsia="Times New Roman" w:hAnsi="Times New Roman" w:cs="Times New Roman"/>
                <w:b/>
                <w:bCs/>
                <w:color w:val="000000" w:themeColor="text1"/>
                <w:sz w:val="24"/>
                <w:szCs w:val="24"/>
              </w:rPr>
              <w:t>Gaps Identified</w:t>
            </w:r>
          </w:p>
        </w:tc>
      </w:tr>
      <w:tr w:rsidR="008F2C9D" w:rsidRPr="00F24BC1" w:rsidTr="00F24BC1">
        <w:tc>
          <w:tcPr>
            <w:tcW w:w="0" w:type="auto"/>
            <w:hideMark/>
          </w:tcPr>
          <w:p w:rsidR="00F24BC1" w:rsidRPr="00F24BC1" w:rsidRDefault="00AE7144" w:rsidP="00AE7144">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fldChar w:fldCharType="begin"/>
            </w:r>
            <w:r>
              <w:rPr>
                <w:rFonts w:ascii="Times New Roman" w:eastAsia="Times New Roman" w:hAnsi="Times New Roman" w:cs="Times New Roman"/>
                <w:color w:val="000000" w:themeColor="text1"/>
                <w:sz w:val="24"/>
                <w:szCs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Pr>
                <w:rFonts w:ascii="Times New Roman" w:eastAsia="Times New Roman" w:hAnsi="Times New Roman" w:cs="Times New Roman"/>
                <w:color w:val="000000" w:themeColor="text1"/>
                <w:sz w:val="24"/>
                <w:szCs w:val="24"/>
              </w:rPr>
              <w:fldChar w:fldCharType="separate"/>
            </w:r>
            <w:r>
              <w:rPr>
                <w:rFonts w:ascii="Times New Roman" w:eastAsia="Times New Roman" w:hAnsi="Times New Roman" w:cs="Times New Roman"/>
                <w:noProof/>
                <w:color w:val="000000" w:themeColor="text1"/>
                <w:sz w:val="24"/>
                <w:szCs w:val="24"/>
              </w:rPr>
              <w:t>(Le Roux et al., 2014)</w:t>
            </w:r>
            <w:r>
              <w:rPr>
                <w:rFonts w:ascii="Times New Roman" w:eastAsia="Times New Roman" w:hAnsi="Times New Roman" w:cs="Times New Roman"/>
                <w:color w:val="000000" w:themeColor="text1"/>
                <w:sz w:val="24"/>
                <w:szCs w:val="24"/>
              </w:rPr>
              <w:fldChar w:fldCharType="end"/>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Assess SCI levels among manufacturing firms in Ethiopia.</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Moderate SCI with a mean score of 3.2; Positive correlation with operational performance (r=0.45, p &lt; 0.01).</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Challenges in establishing effective external linkages due to poor ICT infrastructure, limiting SCI benefits.</w:t>
            </w:r>
          </w:p>
        </w:tc>
      </w:tr>
      <w:tr w:rsidR="008F2C9D" w:rsidRPr="00F24BC1" w:rsidTr="00F24BC1">
        <w:tc>
          <w:tcPr>
            <w:tcW w:w="0" w:type="auto"/>
            <w:hideMark/>
          </w:tcPr>
          <w:p w:rsidR="00F24BC1" w:rsidRPr="00F24BC1" w:rsidRDefault="008F2C9D" w:rsidP="008F2C9D">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fldChar w:fldCharType="begin"/>
            </w:r>
            <w:r>
              <w:rPr>
                <w:rFonts w:ascii="Times New Roman" w:eastAsia="Times New Roman" w:hAnsi="Times New Roman" w:cs="Times New Roman"/>
                <w:color w:val="000000" w:themeColor="text1"/>
                <w:sz w:val="24"/>
                <w:szCs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Pr>
                <w:rFonts w:ascii="Times New Roman" w:eastAsia="Times New Roman" w:hAnsi="Times New Roman" w:cs="Times New Roman"/>
                <w:color w:val="000000" w:themeColor="text1"/>
                <w:sz w:val="24"/>
                <w:szCs w:val="24"/>
              </w:rPr>
              <w:fldChar w:fldCharType="separate"/>
            </w:r>
            <w:r>
              <w:rPr>
                <w:rFonts w:ascii="Times New Roman" w:eastAsia="Times New Roman" w:hAnsi="Times New Roman" w:cs="Times New Roman"/>
                <w:noProof/>
                <w:color w:val="000000" w:themeColor="text1"/>
                <w:sz w:val="24"/>
                <w:szCs w:val="24"/>
              </w:rPr>
              <w:t>(Shebeshe &amp; Sharma, 2025)</w:t>
            </w:r>
            <w:r>
              <w:rPr>
                <w:rFonts w:ascii="Times New Roman" w:eastAsia="Times New Roman" w:hAnsi="Times New Roman" w:cs="Times New Roman"/>
                <w:color w:val="000000" w:themeColor="text1"/>
                <w:sz w:val="24"/>
                <w:szCs w:val="24"/>
              </w:rPr>
              <w:fldChar w:fldCharType="end"/>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Investigate implications of SCI in chemical firms.</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Significant performance impact (τ = 0.32, p &lt; 0.05); Internal integration weakly linked to external practices.</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Coordination gaps present; requires addressing to enhance overall supply chain performance.</w:t>
            </w:r>
          </w:p>
        </w:tc>
      </w:tr>
      <w:tr w:rsidR="008F2C9D" w:rsidRPr="00F24BC1" w:rsidTr="00F24BC1">
        <w:tc>
          <w:tcPr>
            <w:tcW w:w="0" w:type="auto"/>
            <w:hideMark/>
          </w:tcPr>
          <w:p w:rsidR="00F24BC1" w:rsidRPr="00F24BC1" w:rsidRDefault="00C74912" w:rsidP="00C74912">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fldChar w:fldCharType="begin"/>
            </w:r>
            <w:r>
              <w:rPr>
                <w:rFonts w:ascii="Times New Roman" w:eastAsia="Times New Roman" w:hAnsi="Times New Roman" w:cs="Times New Roman"/>
                <w:color w:val="000000" w:themeColor="text1"/>
                <w:sz w:val="24"/>
                <w:szCs w:val="24"/>
              </w:rPr>
              <w:instrText xml:space="preserve"> ADDIN EN.CITE &lt;EndNote&gt;&lt;Cite&gt;&lt;Author&gt;GIDI&lt;/Author&gt;&lt;Year&gt;2025&lt;/Year&gt;&lt;RecNum&gt;2388&lt;/RecNum&gt;&lt;DisplayText&gt;(GIDI, 2025)&lt;/DisplayText&gt;&lt;record&gt;&lt;rec-number&gt;2388&lt;/rec-number&gt;&lt;foreign-keys&gt;&lt;key app="EN" db-id="50wxdpzd9vd5r7e9t5b595djrfpttrxw9avp" timestamp="1770424099"&gt;2388&lt;/key&gt;&lt;/foreign-keys&gt;&lt;ref-type name="Thesis"&gt;32&lt;/ref-type&gt;&lt;contributors&gt;&lt;authors&gt;&lt;author&gt;GIDI, TAGES&lt;/author&gt;&lt;/authors&gt;&lt;/contributors&gt;&lt;titles&gt;&lt;title&gt;THE EFFECT OF SUPPLY CHAIN MANAGEMENT ON CUSTOMER SATISFACTION: THE CASE OF HEINEKEN BREWERY SC&lt;/title&gt;&lt;/titles&gt;&lt;dates&gt;&lt;year&gt;2025&lt;/year&gt;&lt;/dates&gt;&lt;publisher&gt;St. Mary’s University&lt;/publisher&gt;&lt;urls&gt;&lt;/urls&gt;&lt;/record&gt;&lt;/Cite&gt;&lt;/EndNote&gt;</w:instrText>
            </w:r>
            <w:r>
              <w:rPr>
                <w:rFonts w:ascii="Times New Roman" w:eastAsia="Times New Roman" w:hAnsi="Times New Roman" w:cs="Times New Roman"/>
                <w:color w:val="000000" w:themeColor="text1"/>
                <w:sz w:val="24"/>
                <w:szCs w:val="24"/>
              </w:rPr>
              <w:fldChar w:fldCharType="separate"/>
            </w:r>
            <w:r>
              <w:rPr>
                <w:rFonts w:ascii="Times New Roman" w:eastAsia="Times New Roman" w:hAnsi="Times New Roman" w:cs="Times New Roman"/>
                <w:noProof/>
                <w:color w:val="000000" w:themeColor="text1"/>
                <w:sz w:val="24"/>
                <w:szCs w:val="24"/>
              </w:rPr>
              <w:t>(GIDI, 2025)</w:t>
            </w:r>
            <w:r>
              <w:rPr>
                <w:rFonts w:ascii="Times New Roman" w:eastAsia="Times New Roman" w:hAnsi="Times New Roman" w:cs="Times New Roman"/>
                <w:color w:val="000000" w:themeColor="text1"/>
                <w:sz w:val="24"/>
                <w:szCs w:val="24"/>
              </w:rPr>
              <w:fldChar w:fldCharType="end"/>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Analyze operational performance in the Ethiopian brewery sector through regression.</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Internal integration (β = 0.38), customer integration (β = 0.42), and supplier integration (β = 0.29) predicted operational performance.</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Limited exploration of the mediating role of process standardization.</w:t>
            </w:r>
          </w:p>
        </w:tc>
      </w:tr>
      <w:tr w:rsidR="008F2C9D" w:rsidRPr="00F24BC1" w:rsidTr="00F24BC1">
        <w:tc>
          <w:tcPr>
            <w:tcW w:w="0" w:type="auto"/>
            <w:hideMark/>
          </w:tcPr>
          <w:p w:rsidR="00F24BC1" w:rsidRPr="00F24BC1" w:rsidRDefault="005205AC" w:rsidP="005205AC">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fldChar w:fldCharType="begin"/>
            </w:r>
            <w:r>
              <w:rPr>
                <w:rFonts w:ascii="Times New Roman" w:eastAsia="Times New Roman" w:hAnsi="Times New Roman" w:cs="Times New Roman"/>
                <w:color w:val="000000" w:themeColor="text1"/>
                <w:sz w:val="24"/>
                <w:szCs w:val="24"/>
              </w:rPr>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Pr>
                <w:rFonts w:ascii="Times New Roman" w:eastAsia="Times New Roman" w:hAnsi="Times New Roman" w:cs="Times New Roman"/>
                <w:color w:val="000000" w:themeColor="text1"/>
                <w:sz w:val="24"/>
                <w:szCs w:val="24"/>
              </w:rPr>
              <w:fldChar w:fldCharType="separate"/>
            </w:r>
            <w:r>
              <w:rPr>
                <w:rFonts w:ascii="Times New Roman" w:eastAsia="Times New Roman" w:hAnsi="Times New Roman" w:cs="Times New Roman"/>
                <w:noProof/>
                <w:color w:val="000000" w:themeColor="text1"/>
                <w:sz w:val="24"/>
                <w:szCs w:val="24"/>
              </w:rPr>
              <w:t>(Gallo et al., 2020)</w:t>
            </w:r>
            <w:r>
              <w:rPr>
                <w:rFonts w:ascii="Times New Roman" w:eastAsia="Times New Roman" w:hAnsi="Times New Roman" w:cs="Times New Roman"/>
                <w:color w:val="000000" w:themeColor="text1"/>
                <w:sz w:val="24"/>
                <w:szCs w:val="24"/>
              </w:rPr>
              <w:fldChar w:fldCharType="end"/>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Evaluate efficacy of SCM practices at the Ethiopian Pharmaceuticals Supply Agency (EPSA).</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Positive correlation (r=0.41) for SCI effects; Supplier integration crucial for input reliability.</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Lack of focus on the mediating effects of process standardization on SCI and performance.</w:t>
            </w:r>
          </w:p>
        </w:tc>
      </w:tr>
      <w:tr w:rsidR="008F2C9D" w:rsidRPr="00F24BC1" w:rsidTr="00F24BC1">
        <w:tc>
          <w:tcPr>
            <w:tcW w:w="0" w:type="auto"/>
            <w:hideMark/>
          </w:tcPr>
          <w:p w:rsidR="00F24BC1" w:rsidRPr="00F24BC1" w:rsidRDefault="005205AC" w:rsidP="005205AC">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fldChar w:fldCharType="begin"/>
            </w:r>
            <w:r>
              <w:rPr>
                <w:rFonts w:ascii="Times New Roman" w:eastAsia="Times New Roman" w:hAnsi="Times New Roman" w:cs="Times New Roman"/>
                <w:color w:val="000000" w:themeColor="text1"/>
                <w:sz w:val="24"/>
                <w:szCs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Pr>
                <w:rFonts w:ascii="Times New Roman" w:eastAsia="Times New Roman" w:hAnsi="Times New Roman" w:cs="Times New Roman"/>
                <w:color w:val="000000" w:themeColor="text1"/>
                <w:sz w:val="24"/>
                <w:szCs w:val="24"/>
              </w:rPr>
              <w:fldChar w:fldCharType="separate"/>
            </w:r>
            <w:r>
              <w:rPr>
                <w:rFonts w:ascii="Times New Roman" w:eastAsia="Times New Roman" w:hAnsi="Times New Roman" w:cs="Times New Roman"/>
                <w:noProof/>
                <w:color w:val="000000" w:themeColor="text1"/>
                <w:sz w:val="24"/>
                <w:szCs w:val="24"/>
              </w:rPr>
              <w:t>(Shibeshi et al., 2020)</w:t>
            </w:r>
            <w:r>
              <w:rPr>
                <w:rFonts w:ascii="Times New Roman" w:eastAsia="Times New Roman" w:hAnsi="Times New Roman" w:cs="Times New Roman"/>
                <w:color w:val="000000" w:themeColor="text1"/>
                <w:sz w:val="24"/>
                <w:szCs w:val="24"/>
              </w:rPr>
              <w:fldChar w:fldCharType="end"/>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Explore supplier integration in Ethiopian Airlines' MRO operations.</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Supplier integration significant (β = 0.35) for enhancing quality conformance through collaborative planning.</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Insufficient investigation into how supplier integration interacts with other SCM practices.</w:t>
            </w:r>
          </w:p>
        </w:tc>
      </w:tr>
      <w:tr w:rsidR="008F2C9D" w:rsidRPr="00F24BC1" w:rsidTr="00F24BC1">
        <w:tc>
          <w:tcPr>
            <w:tcW w:w="0" w:type="auto"/>
            <w:hideMark/>
          </w:tcPr>
          <w:p w:rsidR="00F24BC1" w:rsidRPr="00F24BC1" w:rsidRDefault="00326B4A" w:rsidP="00326B4A">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fldChar w:fldCharType="begin"/>
            </w:r>
            <w:r>
              <w:rPr>
                <w:rFonts w:ascii="Times New Roman" w:eastAsia="Times New Roman" w:hAnsi="Times New Roman" w:cs="Times New Roman"/>
                <w:color w:val="000000" w:themeColor="text1"/>
                <w:sz w:val="24"/>
                <w:szCs w:val="24"/>
              </w:rPr>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Pr>
                <w:rFonts w:ascii="Times New Roman" w:eastAsia="Times New Roman" w:hAnsi="Times New Roman" w:cs="Times New Roman"/>
                <w:color w:val="000000" w:themeColor="text1"/>
                <w:sz w:val="24"/>
                <w:szCs w:val="24"/>
              </w:rPr>
              <w:fldChar w:fldCharType="separate"/>
            </w:r>
            <w:r>
              <w:rPr>
                <w:rFonts w:ascii="Times New Roman" w:eastAsia="Times New Roman" w:hAnsi="Times New Roman" w:cs="Times New Roman"/>
                <w:noProof/>
                <w:color w:val="000000" w:themeColor="text1"/>
                <w:sz w:val="24"/>
                <w:szCs w:val="24"/>
              </w:rPr>
              <w:t>(Damtew, 2023)</w:t>
            </w:r>
            <w:r>
              <w:rPr>
                <w:rFonts w:ascii="Times New Roman" w:eastAsia="Times New Roman" w:hAnsi="Times New Roman" w:cs="Times New Roman"/>
                <w:color w:val="000000" w:themeColor="text1"/>
                <w:sz w:val="24"/>
                <w:szCs w:val="24"/>
              </w:rPr>
              <w:fldChar w:fldCharType="end"/>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Assess SCI practices in the Ethiopian textile industry.</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 xml:space="preserve">Mean gap of 1.8 points between current practices and required standards; </w:t>
            </w:r>
            <w:r w:rsidRPr="00F24BC1">
              <w:rPr>
                <w:rFonts w:ascii="Times New Roman" w:eastAsia="Times New Roman" w:hAnsi="Times New Roman" w:cs="Times New Roman"/>
                <w:color w:val="000000" w:themeColor="text1"/>
                <w:sz w:val="24"/>
                <w:szCs w:val="24"/>
              </w:rPr>
              <w:lastRenderedPageBreak/>
              <w:t>Advocates for improved process standardization.</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lastRenderedPageBreak/>
              <w:t xml:space="preserve">Identified deficiencies in SCI practices leading to quality issues; need for better </w:t>
            </w:r>
            <w:r w:rsidRPr="00F24BC1">
              <w:rPr>
                <w:rFonts w:ascii="Times New Roman" w:eastAsia="Times New Roman" w:hAnsi="Times New Roman" w:cs="Times New Roman"/>
                <w:color w:val="000000" w:themeColor="text1"/>
                <w:sz w:val="24"/>
                <w:szCs w:val="24"/>
              </w:rPr>
              <w:lastRenderedPageBreak/>
              <w:t>alignment with standards.</w:t>
            </w:r>
          </w:p>
        </w:tc>
      </w:tr>
      <w:tr w:rsidR="008F2C9D" w:rsidRPr="00F24BC1" w:rsidTr="00F24BC1">
        <w:tc>
          <w:tcPr>
            <w:tcW w:w="0" w:type="auto"/>
            <w:hideMark/>
          </w:tcPr>
          <w:p w:rsidR="00F24BC1" w:rsidRPr="00F24BC1" w:rsidRDefault="00DB4633" w:rsidP="00DB463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fldChar w:fldCharType="begin"/>
            </w:r>
            <w:r>
              <w:rPr>
                <w:rFonts w:ascii="Times New Roman" w:eastAsia="Times New Roman" w:hAnsi="Times New Roman" w:cs="Times New Roman"/>
                <w:color w:val="000000" w:themeColor="text1"/>
                <w:sz w:val="24"/>
                <w:szCs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Pr>
                <w:rFonts w:ascii="Times New Roman" w:eastAsia="Times New Roman" w:hAnsi="Times New Roman" w:cs="Times New Roman"/>
                <w:color w:val="000000" w:themeColor="text1"/>
                <w:sz w:val="24"/>
                <w:szCs w:val="24"/>
              </w:rPr>
              <w:fldChar w:fldCharType="separate"/>
            </w:r>
            <w:r>
              <w:rPr>
                <w:rFonts w:ascii="Times New Roman" w:eastAsia="Times New Roman" w:hAnsi="Times New Roman" w:cs="Times New Roman"/>
                <w:noProof/>
                <w:color w:val="000000" w:themeColor="text1"/>
                <w:sz w:val="24"/>
                <w:szCs w:val="24"/>
              </w:rPr>
              <w:t>(Fuchuro, 2022)</w:t>
            </w:r>
            <w:r>
              <w:rPr>
                <w:rFonts w:ascii="Times New Roman" w:eastAsia="Times New Roman" w:hAnsi="Times New Roman" w:cs="Times New Roman"/>
                <w:color w:val="000000" w:themeColor="text1"/>
                <w:sz w:val="24"/>
                <w:szCs w:val="24"/>
              </w:rPr>
              <w:fldChar w:fldCharType="end"/>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Link SCI with quality management processes.</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Partial mediation effects (path coefficient of 0.28); Effective processes channel integration benefits to quality outcomes.</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Limited studies on mediation and the interactions among different SCM practices.</w:t>
            </w:r>
          </w:p>
        </w:tc>
      </w:tr>
      <w:tr w:rsidR="008F2C9D" w:rsidRPr="00F24BC1" w:rsidTr="00F24BC1">
        <w:tc>
          <w:tcPr>
            <w:tcW w:w="0" w:type="auto"/>
            <w:hideMark/>
          </w:tcPr>
          <w:p w:rsidR="00F24BC1" w:rsidRPr="00F24BC1" w:rsidRDefault="00DB4633" w:rsidP="00DB463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fldChar w:fldCharType="begin"/>
            </w:r>
            <w:r>
              <w:rPr>
                <w:rFonts w:ascii="Times New Roman" w:eastAsia="Times New Roman" w:hAnsi="Times New Roman" w:cs="Times New Roman"/>
                <w:color w:val="000000" w:themeColor="text1"/>
                <w:sz w:val="24"/>
                <w:szCs w:val="24"/>
              </w:rPr>
              <w:instrText xml:space="preserve"> ADDIN EN.CITE &lt;EndNote&gt;&lt;Cite&gt;&lt;Author&gt;Tesfaye&lt;/Author&gt;&lt;Year&gt;2021&lt;/Year&gt;&lt;RecNum&gt;2394&lt;/RecNum&gt;&lt;DisplayText&gt;(Tesfaye et al., 2021)&lt;/DisplayText&gt;&lt;record&gt;&lt;rec-number&gt;2394&lt;/rec-number&gt;&lt;foreign-keys&gt;&lt;key app="EN" db-id="50wxdpzd9vd5r7e9t5b595djrfpttrxw9avp" timestamp="1770424847"&gt;2394&lt;/key&gt;&lt;/foreign-keys&gt;&lt;ref-type name="Journal Article"&gt;17&lt;/ref-type&gt;&lt;contributors&gt;&lt;authors&gt;&lt;author&gt;Tesfaye, Wondimagegn&lt;/author&gt;&lt;author&gt;Blalock, Garrick&lt;/author&gt;&lt;author&gt;Tirivayi, Nyasha&lt;/author&gt;&lt;/authors&gt;&lt;/contributors&gt;&lt;titles&gt;&lt;title&gt;Climate‐smart innovations and rural poverty in Ethiopia: Exploring impacts and pathways&lt;/title&gt;&lt;secondary-title&gt;American Journal of Agricultural Economics&lt;/secondary-title&gt;&lt;/titles&gt;&lt;periodical&gt;&lt;full-title&gt;American Journal of Agricultural Economics&lt;/full-title&gt;&lt;/periodical&gt;&lt;pages&gt;878-899&lt;/pages&gt;&lt;volume&gt;103&lt;/volume&gt;&lt;number&gt;3&lt;/number&gt;&lt;dates&gt;&lt;year&gt;2021&lt;/year&gt;&lt;/dates&gt;&lt;isbn&gt;0002-9092&lt;/isbn&gt;&lt;urls&gt;&lt;/urls&gt;&lt;/record&gt;&lt;/Cite&gt;&lt;/EndNote&gt;</w:instrText>
            </w:r>
            <w:r>
              <w:rPr>
                <w:rFonts w:ascii="Times New Roman" w:eastAsia="Times New Roman" w:hAnsi="Times New Roman" w:cs="Times New Roman"/>
                <w:color w:val="000000" w:themeColor="text1"/>
                <w:sz w:val="24"/>
                <w:szCs w:val="24"/>
              </w:rPr>
              <w:fldChar w:fldCharType="separate"/>
            </w:r>
            <w:r>
              <w:rPr>
                <w:rFonts w:ascii="Times New Roman" w:eastAsia="Times New Roman" w:hAnsi="Times New Roman" w:cs="Times New Roman"/>
                <w:noProof/>
                <w:color w:val="000000" w:themeColor="text1"/>
                <w:sz w:val="24"/>
                <w:szCs w:val="24"/>
              </w:rPr>
              <w:t>(Tesfaye et al., 2021)</w:t>
            </w:r>
            <w:r>
              <w:rPr>
                <w:rFonts w:ascii="Times New Roman" w:eastAsia="Times New Roman" w:hAnsi="Times New Roman" w:cs="Times New Roman"/>
                <w:color w:val="000000" w:themeColor="text1"/>
                <w:sz w:val="24"/>
                <w:szCs w:val="24"/>
              </w:rPr>
              <w:fldChar w:fldCharType="end"/>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Analyze the connection between SCI and performance in road construction.</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SCI positively influences performance outcomes (β = 0.47); Identified logistical barriers that dilute quality gains.</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Need for more empirical studies that address logistics challenges in achieving quality outcomes in various sectors.</w:t>
            </w:r>
          </w:p>
        </w:tc>
      </w:tr>
      <w:tr w:rsidR="008F2C9D" w:rsidRPr="00F24BC1" w:rsidTr="00F24BC1">
        <w:tc>
          <w:tcPr>
            <w:tcW w:w="0" w:type="auto"/>
            <w:hideMark/>
          </w:tcPr>
          <w:p w:rsidR="00F24BC1" w:rsidRPr="00F24BC1" w:rsidRDefault="00C97A06" w:rsidP="00C97A0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fldChar w:fldCharType="begin"/>
            </w:r>
            <w:r>
              <w:rPr>
                <w:rFonts w:ascii="Times New Roman" w:eastAsia="Times New Roman" w:hAnsi="Times New Roman" w:cs="Times New Roman"/>
                <w:color w:val="000000" w:themeColor="text1"/>
                <w:sz w:val="24"/>
                <w:szCs w:val="24"/>
              </w:rPr>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Pr>
                <w:rFonts w:ascii="Times New Roman" w:eastAsia="Times New Roman" w:hAnsi="Times New Roman" w:cs="Times New Roman"/>
                <w:color w:val="000000" w:themeColor="text1"/>
                <w:sz w:val="24"/>
                <w:szCs w:val="24"/>
              </w:rPr>
              <w:fldChar w:fldCharType="separate"/>
            </w:r>
            <w:r>
              <w:rPr>
                <w:rFonts w:ascii="Times New Roman" w:eastAsia="Times New Roman" w:hAnsi="Times New Roman" w:cs="Times New Roman"/>
                <w:noProof/>
                <w:color w:val="000000" w:themeColor="text1"/>
                <w:sz w:val="24"/>
                <w:szCs w:val="24"/>
              </w:rPr>
              <w:t>(Zhao et al., 2013)</w:t>
            </w:r>
            <w:r>
              <w:rPr>
                <w:rFonts w:ascii="Times New Roman" w:eastAsia="Times New Roman" w:hAnsi="Times New Roman" w:cs="Times New Roman"/>
                <w:color w:val="000000" w:themeColor="text1"/>
                <w:sz w:val="24"/>
                <w:szCs w:val="24"/>
              </w:rPr>
              <w:fldChar w:fldCharType="end"/>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Analyze global impact of SCI on performance.</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SCI mediates performance through enhanced capabilities (R² = 0.39); Emphasizes need for comprehensive integration.</w:t>
            </w:r>
          </w:p>
        </w:tc>
        <w:tc>
          <w:tcPr>
            <w:tcW w:w="0" w:type="auto"/>
            <w:hideMark/>
          </w:tcPr>
          <w:p w:rsidR="00F24BC1" w:rsidRPr="00F24BC1" w:rsidRDefault="00F24BC1" w:rsidP="00F24BC1">
            <w:pPr>
              <w:rPr>
                <w:rFonts w:ascii="Times New Roman" w:eastAsia="Times New Roman" w:hAnsi="Times New Roman" w:cs="Times New Roman"/>
                <w:color w:val="000000" w:themeColor="text1"/>
                <w:sz w:val="24"/>
                <w:szCs w:val="24"/>
              </w:rPr>
            </w:pPr>
            <w:r w:rsidRPr="00F24BC1">
              <w:rPr>
                <w:rFonts w:ascii="Times New Roman" w:eastAsia="Times New Roman" w:hAnsi="Times New Roman" w:cs="Times New Roman"/>
                <w:color w:val="000000" w:themeColor="text1"/>
                <w:sz w:val="24"/>
                <w:szCs w:val="24"/>
              </w:rPr>
              <w:t>Lack of localized studies that differentiate between quality aspects like conformance and design quality, and the need for advanced statistical models such as SEM for nuanced insights.</w:t>
            </w:r>
          </w:p>
        </w:tc>
      </w:tr>
    </w:tbl>
    <w:p w:rsidR="00F24BC1" w:rsidRPr="00BE0204" w:rsidRDefault="00F24BC1" w:rsidP="00F24BC1">
      <w:pPr>
        <w:pStyle w:val="Heading2"/>
        <w:jc w:val="center"/>
        <w:rPr>
          <w:color w:val="000000" w:themeColor="text1"/>
          <w:sz w:val="28"/>
        </w:rPr>
      </w:pPr>
      <w:bookmarkStart w:id="28" w:name="_Toc221423973"/>
      <w:r w:rsidRPr="00BE0204">
        <w:rPr>
          <w:color w:val="000000" w:themeColor="text1"/>
          <w:sz w:val="28"/>
        </w:rPr>
        <w:t>2.4. Research Gaps</w:t>
      </w:r>
      <w:bookmarkEnd w:id="28"/>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Previous studies have generally highlighted the positive correlation between SCI and product quality. However, many have not specifically addressed how different forms of integration—such as internal and external integration—differentially affect product quality outcomes. The existing literature lacks a nuanced exploration of how these integrations can be strategically leveraged in the Ethiopian context, particularly within breweries like Habesha. This study aims to fill that gap by providing localized insights.</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While several studies have identified process standardization as an essential component of quality management, few have focused on its mediating role between SCI and product quality within the Ethiopian industrial setting. The lack of empirical evidence regarding how standardized processes influence the relationship between integration practices and quality outcomes presents a significant gap. This research will investigate these interactions specifically in the context of Habesha Breweries, thereby enriching the literature.</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Supplier Relationship Management (SRM) has been shown to enhance supply chain performance; however, existing research often treats it as a standalone variable. Studies have not sufficiently explored how effective SRM interacts with other supply chain practices, such as SCI </w:t>
      </w:r>
      <w:r w:rsidRPr="00BE0204">
        <w:rPr>
          <w:rFonts w:ascii="Times New Roman" w:hAnsi="Times New Roman" w:cs="Times New Roman"/>
          <w:color w:val="000000" w:themeColor="text1"/>
          <w:sz w:val="24"/>
        </w:rPr>
        <w:lastRenderedPageBreak/>
        <w:t>and inventory management, to fully realize performance gains, particularly operational efficiencies that could lead to improved product quality. By analyzing these interactions, the current study will address this gap and identify how SRM can specifically benefit Habesha Breweries.</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While various studies have established the importance of inventory management for operational efficiency, there is a limited understanding of its direct influence on product quality within the brewery sector. Many studies in Ethiopian contexts fail to incorporate the complexities of inventory management practices and how these can be effectively aligned with SCI to enhance product quality. By focusing on Habesha Breweries, this study intends to clarify the role of inventory management and establish how it can contribute to achieving superior product quality.</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Logistics management has long been recognized as a critical factor in maintaining product quality. However, prior research has not delved deeply into the specific logistics practices that could positively impact product quality in breweries. For instance, studies often generalize findings across different industries without accounting for the unique logistical challenges faced in the Ethiopian brewery sector. This gap limits the application of logistics strategies tailored to Habesha Breweries’ operations.</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The gaps identified in existing studies underscore the need for a focused investigation into the supply chain dynamics at Habesha Breweries. By addressing these gaps, this research aims to provide a comprehensive understanding of how SCI, process standardization, supplier relationship management, inventory management practices, and logistics management collectively contribute to product quality. This study will not only enhance the academic discourse around supply chain management in Ethiopia but also offer practical frameworks for breweries and similar enterprises aiming to improve their operational efficacy and product offerings. Through a focused analysis, the findings will aim to contribute to a deeper understanding of how localized practices can inform and potentially transform supply chain dynamics in developing economies like Ethiopia.</w:t>
      </w:r>
    </w:p>
    <w:p w:rsidR="00F24BC1" w:rsidRPr="00BE0204" w:rsidRDefault="00F24BC1" w:rsidP="000D25FD">
      <w:pPr>
        <w:spacing w:line="360" w:lineRule="auto"/>
        <w:jc w:val="both"/>
        <w:rPr>
          <w:rFonts w:ascii="Times New Roman" w:hAnsi="Times New Roman" w:cs="Times New Roman"/>
          <w:color w:val="000000" w:themeColor="text1"/>
          <w:sz w:val="24"/>
        </w:rPr>
      </w:pPr>
    </w:p>
    <w:p w:rsidR="00F24BC1" w:rsidRPr="00BE0204" w:rsidRDefault="00F24BC1" w:rsidP="000D25FD">
      <w:pPr>
        <w:spacing w:line="360" w:lineRule="auto"/>
        <w:jc w:val="both"/>
        <w:rPr>
          <w:rFonts w:ascii="Times New Roman" w:hAnsi="Times New Roman" w:cs="Times New Roman"/>
          <w:color w:val="000000" w:themeColor="text1"/>
          <w:sz w:val="24"/>
        </w:rPr>
      </w:pPr>
    </w:p>
    <w:p w:rsidR="00F24BC1" w:rsidRPr="00BE0204" w:rsidRDefault="00F24BC1" w:rsidP="000D25FD">
      <w:pPr>
        <w:spacing w:line="360" w:lineRule="auto"/>
        <w:jc w:val="both"/>
        <w:rPr>
          <w:rFonts w:ascii="Times New Roman" w:hAnsi="Times New Roman" w:cs="Times New Roman"/>
          <w:color w:val="000000" w:themeColor="text1"/>
          <w:sz w:val="24"/>
        </w:rPr>
      </w:pPr>
    </w:p>
    <w:p w:rsidR="000D25FD" w:rsidRPr="00BE0204" w:rsidRDefault="00F24BC1" w:rsidP="00C36288">
      <w:pPr>
        <w:pStyle w:val="Heading2"/>
        <w:jc w:val="center"/>
        <w:rPr>
          <w:color w:val="000000" w:themeColor="text1"/>
          <w:sz w:val="28"/>
        </w:rPr>
      </w:pPr>
      <w:bookmarkStart w:id="29" w:name="_Toc221423974"/>
      <w:r w:rsidRPr="00BE0204">
        <w:rPr>
          <w:color w:val="000000" w:themeColor="text1"/>
          <w:sz w:val="28"/>
        </w:rPr>
        <w:t xml:space="preserve">2.3. </w:t>
      </w:r>
      <w:r w:rsidR="00E60B33" w:rsidRPr="00BE0204">
        <w:rPr>
          <w:color w:val="000000" w:themeColor="text1"/>
          <w:sz w:val="28"/>
        </w:rPr>
        <w:t>Conceptual frameworks</w:t>
      </w:r>
      <w:bookmarkEnd w:id="29"/>
      <w:r w:rsidR="00E60B33" w:rsidRPr="00BE0204">
        <w:rPr>
          <w:color w:val="000000" w:themeColor="text1"/>
          <w:sz w:val="28"/>
        </w:rPr>
        <w:t xml:space="preserve"> </w:t>
      </w:r>
    </w:p>
    <w:p w:rsidR="000D25FD" w:rsidRPr="00BE0204" w:rsidRDefault="00F24BC1" w:rsidP="00F24BC1">
      <w:pPr>
        <w:pStyle w:val="Heading2"/>
        <w:rPr>
          <w:color w:val="000000" w:themeColor="text1"/>
          <w:sz w:val="28"/>
        </w:rPr>
      </w:pPr>
      <w:bookmarkStart w:id="30" w:name="_Toc217960671"/>
      <w:bookmarkStart w:id="31" w:name="_Toc221423975"/>
      <w:r w:rsidRPr="00BE0204">
        <w:rPr>
          <w:noProof/>
          <w:color w:val="000000" w:themeColor="text1"/>
        </w:rPr>
        <w:drawing>
          <wp:anchor distT="0" distB="0" distL="114300" distR="114300" simplePos="0" relativeHeight="251657216" behindDoc="0" locked="0" layoutInCell="1" allowOverlap="1" wp14:anchorId="48717CBC" wp14:editId="44CB0493">
            <wp:simplePos x="0" y="0"/>
            <wp:positionH relativeFrom="column">
              <wp:posOffset>914400</wp:posOffset>
            </wp:positionH>
            <wp:positionV relativeFrom="paragraph">
              <wp:align>top</wp:align>
            </wp:positionV>
            <wp:extent cx="4610100" cy="46101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610100" cy="4610100"/>
                    </a:xfrm>
                    <a:prstGeom prst="rect">
                      <a:avLst/>
                    </a:prstGeom>
                  </pic:spPr>
                </pic:pic>
              </a:graphicData>
            </a:graphic>
          </wp:anchor>
        </w:drawing>
      </w:r>
      <w:bookmarkEnd w:id="30"/>
      <w:bookmarkEnd w:id="31"/>
      <w:r w:rsidRPr="00BE0204">
        <w:rPr>
          <w:color w:val="000000" w:themeColor="text1"/>
          <w:sz w:val="28"/>
        </w:rPr>
        <w:br w:type="textWrapping" w:clear="all"/>
      </w:r>
    </w:p>
    <w:p w:rsidR="00F24BC1" w:rsidRPr="00BE0204" w:rsidRDefault="00F24BC1" w:rsidP="00F24BC1">
      <w:pPr>
        <w:pStyle w:val="Style2"/>
        <w:rPr>
          <w:rFonts w:ascii="Times New Roman" w:hAnsi="Times New Roman" w:cs="Times New Roman"/>
          <w:b/>
          <w:color w:val="000000" w:themeColor="text1"/>
          <w:sz w:val="24"/>
        </w:rPr>
      </w:pPr>
      <w:bookmarkStart w:id="32" w:name="_Toc221347457"/>
      <w:r w:rsidRPr="00BE0204">
        <w:rPr>
          <w:rFonts w:ascii="Times New Roman" w:hAnsi="Times New Roman" w:cs="Times New Roman"/>
          <w:b/>
          <w:color w:val="000000" w:themeColor="text1"/>
          <w:sz w:val="24"/>
        </w:rPr>
        <w:t>Figures 2.1 conceptual framework</w:t>
      </w:r>
      <w:bookmarkEnd w:id="32"/>
    </w:p>
    <w:p w:rsidR="00F24BC1" w:rsidRPr="00BE0204" w:rsidRDefault="00F24BC1" w:rsidP="00F24BC1">
      <w:pPr>
        <w:pStyle w:val="NormalWeb"/>
        <w:spacing w:line="360" w:lineRule="auto"/>
        <w:jc w:val="center"/>
        <w:rPr>
          <w:b/>
          <w:color w:val="000000" w:themeColor="text1"/>
        </w:rPr>
      </w:pPr>
      <w:r w:rsidRPr="00BE0204">
        <w:rPr>
          <w:b/>
          <w:color w:val="000000" w:themeColor="text1"/>
        </w:rPr>
        <w:t>The conceptual framework sources and modification</w:t>
      </w:r>
      <w:r w:rsidR="005205AC">
        <w:rPr>
          <w:b/>
          <w:color w:val="000000" w:themeColor="text1"/>
        </w:rPr>
        <w:t xml:space="preserve">s draw from </w:t>
      </w:r>
      <w:r w:rsidR="005205AC">
        <w:rPr>
          <w:b/>
          <w:color w:val="000000" w:themeColor="text1"/>
        </w:rPr>
        <w:fldChar w:fldCharType="begin"/>
      </w:r>
      <w:r w:rsidR="005205AC">
        <w:rPr>
          <w:b/>
          <w:color w:val="000000" w:themeColor="text1"/>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Pr>
          <w:b/>
          <w:color w:val="000000" w:themeColor="text1"/>
        </w:rPr>
        <w:fldChar w:fldCharType="separate"/>
      </w:r>
      <w:r w:rsidR="005205AC">
        <w:rPr>
          <w:b/>
          <w:noProof/>
          <w:color w:val="000000" w:themeColor="text1"/>
        </w:rPr>
        <w:t>(Shibeshi et al., 2020)</w:t>
      </w:r>
      <w:r w:rsidR="005205AC">
        <w:rPr>
          <w:b/>
          <w:color w:val="000000" w:themeColor="text1"/>
        </w:rPr>
        <w:fldChar w:fldCharType="end"/>
      </w:r>
      <w:r w:rsidRPr="00BE0204">
        <w:rPr>
          <w:b/>
          <w:color w:val="000000" w:themeColor="text1"/>
        </w:rPr>
        <w:t>, integrating supply chain management practices and their impacts on product quality.</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The conceptual framework presented here investigates the interplay between five independent variables Supply Chain Integration (SCI), Process Standardization, Supplier Relationship Management (SRM), Inventory Management Practices (IMP), and Logistics Management—and their collective impact on the dependent variable, Product Quality. This framework aims to </w:t>
      </w:r>
      <w:r w:rsidRPr="00BE0204">
        <w:rPr>
          <w:rFonts w:ascii="Times New Roman" w:hAnsi="Times New Roman" w:cs="Times New Roman"/>
          <w:color w:val="000000" w:themeColor="text1"/>
          <w:sz w:val="24"/>
        </w:rPr>
        <w:lastRenderedPageBreak/>
        <w:t>illuminate how these variables contribute to enhancing product quality, particularly within alternative food networks (AFNs).</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Style w:val="Strong"/>
          <w:rFonts w:ascii="Times New Roman" w:hAnsi="Times New Roman" w:cs="Times New Roman"/>
          <w:color w:val="000000" w:themeColor="text1"/>
          <w:sz w:val="24"/>
        </w:rPr>
        <w:t>Independent Variables</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Style w:val="Strong"/>
          <w:rFonts w:ascii="Times New Roman" w:hAnsi="Times New Roman" w:cs="Times New Roman"/>
          <w:color w:val="000000" w:themeColor="text1"/>
          <w:sz w:val="24"/>
        </w:rPr>
        <w:t xml:space="preserve">Supply Chain Integration (SCI): </w:t>
      </w:r>
      <w:r w:rsidRPr="00BE0204">
        <w:rPr>
          <w:rFonts w:ascii="Times New Roman" w:hAnsi="Times New Roman" w:cs="Times New Roman"/>
          <w:color w:val="000000" w:themeColor="text1"/>
          <w:sz w:val="24"/>
        </w:rPr>
        <w:t>Supply Chain Integration involves the coordination and collaboration of stakeholders throughout the supply chain, from raw material suppliers to end consumers. Effective SCI enhances overall supply chain performance, facilitating streamlined operations and improved communic</w:t>
      </w:r>
      <w:r w:rsidR="009522C9">
        <w:rPr>
          <w:rFonts w:ascii="Times New Roman" w:hAnsi="Times New Roman" w:cs="Times New Roman"/>
          <w:color w:val="000000" w:themeColor="text1"/>
          <w:sz w:val="24"/>
        </w:rPr>
        <w:t>ation</w:t>
      </w:r>
      <w:r w:rsidR="006F37AF">
        <w:rPr>
          <w:rFonts w:ascii="Times New Roman" w:hAnsi="Times New Roman" w:cs="Times New Roman"/>
          <w:color w:val="000000" w:themeColor="text1"/>
          <w:sz w:val="24"/>
        </w:rPr>
        <w:fldChar w:fldCharType="begin"/>
      </w:r>
      <w:r w:rsidR="006F37AF">
        <w:rPr>
          <w:rFonts w:ascii="Times New Roman" w:hAnsi="Times New Roman" w:cs="Times New Roman"/>
          <w:color w:val="000000" w:themeColor="text1"/>
          <w:sz w:val="24"/>
        </w:rPr>
        <w:instrText xml:space="preserve"> ADDIN EN.CITE &lt;EndNote&gt;&lt;Cite&gt;&lt;Author&gt;Flynn&lt;/Author&gt;&lt;Year&gt;2010&lt;/Year&gt;&lt;RecNum&gt;2363&lt;/RecNum&gt;&lt;DisplayText&gt;(Flynn et al.,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6F37AF">
        <w:rPr>
          <w:rFonts w:ascii="Times New Roman" w:hAnsi="Times New Roman" w:cs="Times New Roman"/>
          <w:color w:val="000000" w:themeColor="text1"/>
          <w:sz w:val="24"/>
        </w:rPr>
        <w:fldChar w:fldCharType="separate"/>
      </w:r>
      <w:r w:rsidR="006F37AF">
        <w:rPr>
          <w:rFonts w:ascii="Times New Roman" w:hAnsi="Times New Roman" w:cs="Times New Roman"/>
          <w:noProof/>
          <w:color w:val="000000" w:themeColor="text1"/>
          <w:sz w:val="24"/>
        </w:rPr>
        <w:t>(Flynn et al., 2010)</w:t>
      </w:r>
      <w:r w:rsidR="006F37AF">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By fostering real-time data sharing, SCI is essential for maintaining product quality, ensuring that each stakeholder is aligned with quality standards and requirements.</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Style w:val="Strong"/>
          <w:rFonts w:ascii="Times New Roman" w:hAnsi="Times New Roman" w:cs="Times New Roman"/>
          <w:color w:val="000000" w:themeColor="text1"/>
          <w:sz w:val="24"/>
        </w:rPr>
        <w:t>Process Standardization</w:t>
      </w:r>
      <w:r w:rsidRPr="00BE0204">
        <w:rPr>
          <w:rFonts w:ascii="Times New Roman" w:hAnsi="Times New Roman" w:cs="Times New Roman"/>
          <w:color w:val="000000" w:themeColor="text1"/>
          <w:sz w:val="24"/>
        </w:rPr>
        <w:t>: Process Standardization refers to the implementation of uniform processes and quality standards at various stages of production and distribution. Research indicates that standardization significantly improves efficiency and consistency, which directly translates to higher pr</w:t>
      </w:r>
      <w:r w:rsidR="00DB4633">
        <w:rPr>
          <w:rFonts w:ascii="Times New Roman" w:hAnsi="Times New Roman" w:cs="Times New Roman"/>
          <w:color w:val="000000" w:themeColor="text1"/>
          <w:sz w:val="24"/>
        </w:rPr>
        <w:t>oduct quality</w:t>
      </w:r>
      <w:r w:rsidR="00DB4633">
        <w:rPr>
          <w:rFonts w:ascii="Times New Roman" w:hAnsi="Times New Roman" w:cs="Times New Roman"/>
          <w:color w:val="000000" w:themeColor="text1"/>
          <w:sz w:val="24"/>
        </w:rPr>
        <w:fldChar w:fldCharType="begin"/>
      </w:r>
      <w:r w:rsidR="00DB4633">
        <w:rPr>
          <w:rFonts w:ascii="Times New Roman" w:hAnsi="Times New Roman" w:cs="Times New Roman"/>
          <w:color w:val="000000" w:themeColor="text1"/>
          <w:sz w:val="24"/>
        </w:rPr>
        <w:instrText xml:space="preserve"> ADDIN EN.CITE &lt;EndNote&gt;&lt;Cite&gt;&lt;Author&gt;Cai&lt;/Author&gt;&lt;Year&gt;2019&lt;/Year&gt;&lt;RecNum&gt;2395&lt;/RecNum&gt;&lt;DisplayText&gt;(Cai, Dai, &amp;amp; Zhang, 2019)&lt;/DisplayText&gt;&lt;record&gt;&lt;rec-number&gt;2395&lt;/rec-number&gt;&lt;foreign-keys&gt;&lt;key app="EN" db-id="50wxdpzd9vd5r7e9t5b595djrfpttrxw9avp" timestamp="1770425073"&gt;2395&lt;/key&gt;&lt;/foreign-keys&gt;&lt;ref-type name="Book Section"&gt;5&lt;/ref-type&gt;&lt;contributors&gt;&lt;authors&gt;&lt;author&gt;Cai, Gangshu George&lt;/author&gt;&lt;author&gt;Dai, Yue&lt;/author&gt;&lt;author&gt;Zhang, Wenzhu&lt;/author&gt;&lt;/authors&gt;&lt;/contributors&gt;&lt;titles&gt;&lt;title&gt;Modeling multichannel supply chain management with marketing mixes: a survey&lt;/title&gt;&lt;secondary-title&gt;Handbook of research on distribution channels&lt;/secondary-title&gt;&lt;/titles&gt;&lt;pages&gt;165-199&lt;/pages&gt;&lt;dates&gt;&lt;year&gt;2019&lt;/year&gt;&lt;/dates&gt;&lt;publisher&gt;Edward Elgar Publishing&lt;/publisher&gt;&lt;isbn&gt;0857938606&lt;/isbn&gt;&lt;urls&gt;&lt;/urls&gt;&lt;/record&gt;&lt;/Cite&gt;&lt;/EndNote&gt;</w:instrText>
      </w:r>
      <w:r w:rsidR="00DB4633">
        <w:rPr>
          <w:rFonts w:ascii="Times New Roman" w:hAnsi="Times New Roman" w:cs="Times New Roman"/>
          <w:color w:val="000000" w:themeColor="text1"/>
          <w:sz w:val="24"/>
        </w:rPr>
        <w:fldChar w:fldCharType="separate"/>
      </w:r>
      <w:r w:rsidR="00DB4633">
        <w:rPr>
          <w:rFonts w:ascii="Times New Roman" w:hAnsi="Times New Roman" w:cs="Times New Roman"/>
          <w:noProof/>
          <w:color w:val="000000" w:themeColor="text1"/>
          <w:sz w:val="24"/>
        </w:rPr>
        <w:t>(Cai, Dai, &amp; Zhang, 2019)</w:t>
      </w:r>
      <w:r w:rsidR="00DB4633">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By establishing clear, standardized procedures, organizations can minimize variations, ensuring that each product meets predefined quality criteria, thereby enhancing consumer trust and satisfaction.</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Style w:val="Strong"/>
          <w:rFonts w:ascii="Times New Roman" w:hAnsi="Times New Roman" w:cs="Times New Roman"/>
          <w:color w:val="000000" w:themeColor="text1"/>
          <w:sz w:val="24"/>
        </w:rPr>
        <w:t>Supplier Relationship Management (SRM)</w:t>
      </w:r>
      <w:r w:rsidRPr="00BE0204">
        <w:rPr>
          <w:rFonts w:ascii="Times New Roman" w:hAnsi="Times New Roman" w:cs="Times New Roman"/>
          <w:color w:val="000000" w:themeColor="text1"/>
          <w:sz w:val="24"/>
        </w:rPr>
        <w:t xml:space="preserve">: Supplier Relationship Management focuses on the strategic management of interactions with suppliers to foster collaboration and improve quality outcomes. The establishment of strong relationships with suppliers can lead to better product quality through joint quality initiatives and enhanced knowledge </w:t>
      </w:r>
      <w:r w:rsidR="00097DAE">
        <w:rPr>
          <w:rFonts w:ascii="Times New Roman" w:hAnsi="Times New Roman" w:cs="Times New Roman"/>
          <w:color w:val="000000" w:themeColor="text1"/>
          <w:sz w:val="24"/>
        </w:rPr>
        <w:t>sharing</w:t>
      </w:r>
      <w:r w:rsidR="00097DAE">
        <w:rPr>
          <w:rFonts w:ascii="Times New Roman" w:hAnsi="Times New Roman" w:cs="Times New Roman"/>
          <w:color w:val="000000" w:themeColor="text1"/>
          <w:sz w:val="24"/>
        </w:rPr>
        <w:fldChar w:fldCharType="begin"/>
      </w:r>
      <w:r w:rsidR="00097DAE">
        <w:rPr>
          <w:rFonts w:ascii="Times New Roman" w:hAnsi="Times New Roman" w:cs="Times New Roman"/>
          <w:color w:val="000000" w:themeColor="text1"/>
          <w:sz w:val="24"/>
        </w:rPr>
        <w:instrText xml:space="preserve"> ADDIN EN.CITE &lt;EndNote&gt;&lt;Cite&gt;&lt;Author&gt;Ramakrishna&lt;/Author&gt;&lt;Year&gt;2021&lt;/Year&gt;&lt;RecNum&gt;2396&lt;/RecNum&gt;&lt;DisplayText&gt;(Ramakrishna, 2021)&lt;/DisplayText&gt;&lt;record&gt;&lt;rec-number&gt;2396&lt;/rec-number&gt;&lt;foreign-keys&gt;&lt;key app="EN" db-id="50wxdpzd9vd5r7e9t5b595djrfpttrxw9avp" timestamp="1770425268"&gt;2396&lt;/key&gt;&lt;/foreign-keys&gt;&lt;ref-type name="Journal Article"&gt;17&lt;/ref-type&gt;&lt;contributors&gt;&lt;authors&gt;&lt;author&gt;Ramakrishna, Yanamandra&lt;/author&gt;&lt;/authors&gt;&lt;/contributors&gt;&lt;titles&gt;&lt;title&gt;Assessing Supply Chain Competitive Position In Medium Size Manufacturing Companies&lt;/title&gt;&lt;secondary-title&gt;International Journal of Business &amp;amp; Applied Sciences&lt;/secondary-title&gt;&lt;/titles&gt;&lt;periodical&gt;&lt;full-title&gt;International Journal of Business &amp;amp; Applied Sciences&lt;/full-title&gt;&lt;/periodical&gt;&lt;volume&gt;10&lt;/volume&gt;&lt;number&gt;1&lt;/number&gt;&lt;dates&gt;&lt;year&gt;2021&lt;/year&gt;&lt;/dates&gt;&lt;isbn&gt;2471-8858&lt;/isbn&gt;&lt;urls&gt;&lt;/urls&gt;&lt;/record&gt;&lt;/Cite&gt;&lt;/EndNote&gt;</w:instrText>
      </w:r>
      <w:r w:rsidR="00097DAE">
        <w:rPr>
          <w:rFonts w:ascii="Times New Roman" w:hAnsi="Times New Roman" w:cs="Times New Roman"/>
          <w:color w:val="000000" w:themeColor="text1"/>
          <w:sz w:val="24"/>
        </w:rPr>
        <w:fldChar w:fldCharType="separate"/>
      </w:r>
      <w:r w:rsidR="00097DAE">
        <w:rPr>
          <w:rFonts w:ascii="Times New Roman" w:hAnsi="Times New Roman" w:cs="Times New Roman"/>
          <w:noProof/>
          <w:color w:val="000000" w:themeColor="text1"/>
          <w:sz w:val="24"/>
        </w:rPr>
        <w:t>(Ramakrishna, 2021)</w:t>
      </w:r>
      <w:r w:rsidR="00097DAE">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Effective SRM cultivates trust and reliability in the supply network, resulting in fewer defects and higher overall product quality.</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Style w:val="Strong"/>
          <w:rFonts w:ascii="Times New Roman" w:hAnsi="Times New Roman" w:cs="Times New Roman"/>
          <w:color w:val="000000" w:themeColor="text1"/>
          <w:sz w:val="24"/>
        </w:rPr>
        <w:t>Inventory Management Practices</w:t>
      </w:r>
      <w:r w:rsidRPr="00BE0204">
        <w:rPr>
          <w:rFonts w:ascii="Times New Roman" w:hAnsi="Times New Roman" w:cs="Times New Roman"/>
          <w:color w:val="000000" w:themeColor="text1"/>
          <w:sz w:val="24"/>
        </w:rPr>
        <w:t>: Effective Inventory Management Practices are crucial for balancing supply and demand, reducing waste, and ensuring the availability of high-quality inputs. Studies have demonstrated that well-managed inventory directly influences product quality by minimizing spoilage and ensuring the fre</w:t>
      </w:r>
      <w:r w:rsidR="00097DAE">
        <w:rPr>
          <w:rFonts w:ascii="Times New Roman" w:hAnsi="Times New Roman" w:cs="Times New Roman"/>
          <w:color w:val="000000" w:themeColor="text1"/>
          <w:sz w:val="24"/>
        </w:rPr>
        <w:t xml:space="preserve">shness of inputs </w:t>
      </w:r>
      <w:r w:rsidR="00097DAE">
        <w:rPr>
          <w:rFonts w:ascii="Times New Roman" w:hAnsi="Times New Roman" w:cs="Times New Roman"/>
          <w:color w:val="000000" w:themeColor="text1"/>
          <w:sz w:val="24"/>
        </w:rPr>
        <w:fldChar w:fldCharType="begin"/>
      </w:r>
      <w:r w:rsidR="00097DAE">
        <w:rPr>
          <w:rFonts w:ascii="Times New Roman" w:hAnsi="Times New Roman" w:cs="Times New Roman"/>
          <w:color w:val="000000" w:themeColor="text1"/>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097DAE">
        <w:rPr>
          <w:rFonts w:ascii="Times New Roman" w:hAnsi="Times New Roman" w:cs="Times New Roman"/>
          <w:color w:val="000000" w:themeColor="text1"/>
          <w:sz w:val="24"/>
        </w:rPr>
        <w:fldChar w:fldCharType="separate"/>
      </w:r>
      <w:r w:rsidR="00097DAE">
        <w:rPr>
          <w:rFonts w:ascii="Times New Roman" w:hAnsi="Times New Roman" w:cs="Times New Roman"/>
          <w:noProof/>
          <w:color w:val="000000" w:themeColor="text1"/>
          <w:sz w:val="24"/>
        </w:rPr>
        <w:t>(Shibeshi et al., 2020)</w:t>
      </w:r>
      <w:r w:rsidR="00097DAE">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Techniques such as Just-In-Time (JIT) inventory systems enhance product quality by reducing lead times and ensuring that consumers receive fresh products promptly.</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Style w:val="Strong"/>
          <w:rFonts w:ascii="Times New Roman" w:hAnsi="Times New Roman" w:cs="Times New Roman"/>
          <w:color w:val="000000" w:themeColor="text1"/>
          <w:sz w:val="24"/>
        </w:rPr>
        <w:lastRenderedPageBreak/>
        <w:t>Logistics Management</w:t>
      </w:r>
      <w:r w:rsidRPr="00BE0204">
        <w:rPr>
          <w:rFonts w:ascii="Times New Roman" w:hAnsi="Times New Roman" w:cs="Times New Roman"/>
          <w:color w:val="000000" w:themeColor="text1"/>
          <w:sz w:val="24"/>
        </w:rPr>
        <w:t>: Logistics Management encompasses the planning, implementation, and control of the flow and storage of goods, from origin to consumption. Effective logistics operations are vital in maintaining product quality by ensuring proper handling</w:t>
      </w:r>
      <w:r w:rsidR="00097DAE">
        <w:rPr>
          <w:rFonts w:ascii="Times New Roman" w:hAnsi="Times New Roman" w:cs="Times New Roman"/>
          <w:color w:val="000000" w:themeColor="text1"/>
          <w:sz w:val="24"/>
        </w:rPr>
        <w:t xml:space="preserve"> and transportation conditions</w:t>
      </w:r>
      <w:r w:rsidR="00097DAE">
        <w:rPr>
          <w:rFonts w:ascii="Times New Roman" w:hAnsi="Times New Roman" w:cs="Times New Roman"/>
          <w:color w:val="000000" w:themeColor="text1"/>
          <w:sz w:val="24"/>
        </w:rPr>
        <w:fldChar w:fldCharType="begin"/>
      </w:r>
      <w:r w:rsidR="00097DAE">
        <w:rPr>
          <w:rFonts w:ascii="Times New Roman" w:hAnsi="Times New Roman" w:cs="Times New Roman"/>
          <w:color w:val="000000" w:themeColor="text1"/>
          <w:sz w:val="24"/>
        </w:rPr>
        <w:instrText xml:space="preserve"> ADDIN EN.CITE &lt;EndNote&gt;&lt;Cite&gt;&lt;Author&gt;Osei&lt;/Author&gt;&lt;RecNum&gt;2397&lt;/RecNum&gt;&lt;DisplayText&gt;(Osei)&lt;/DisplayText&gt;&lt;record&gt;&lt;rec-number&gt;2397&lt;/rec-number&gt;&lt;foreign-keys&gt;&lt;key app="EN" db-id="50wxdpzd9vd5r7e9t5b595djrfpttrxw9avp" timestamp="1770425603"&gt;2397&lt;/key&gt;&lt;/foreign-keys&gt;&lt;ref-type name="Journal Article"&gt;17&lt;/ref-type&gt;&lt;contributors&gt;&lt;authors&gt;&lt;author&gt;Osei, Martin Boakye&lt;/author&gt;&lt;/authors&gt;&lt;/contributors&gt;&lt;titles&gt;&lt;title&gt;Ascertaining the Main Determinant of The Internal-External Integration Relationship And Measuring Their Impact on Firm’s Financial Performance&lt;/title&gt;&lt;/titles&gt;&lt;dates&gt;&lt;/dates&gt;&lt;urls&gt;&lt;/urls&gt;&lt;/record&gt;&lt;/Cite&gt;&lt;/EndNote&gt;</w:instrText>
      </w:r>
      <w:r w:rsidR="00097DAE">
        <w:rPr>
          <w:rFonts w:ascii="Times New Roman" w:hAnsi="Times New Roman" w:cs="Times New Roman"/>
          <w:color w:val="000000" w:themeColor="text1"/>
          <w:sz w:val="24"/>
        </w:rPr>
        <w:fldChar w:fldCharType="separate"/>
      </w:r>
      <w:r w:rsidR="00097DAE">
        <w:rPr>
          <w:rFonts w:ascii="Times New Roman" w:hAnsi="Times New Roman" w:cs="Times New Roman"/>
          <w:noProof/>
          <w:color w:val="000000" w:themeColor="text1"/>
          <w:sz w:val="24"/>
        </w:rPr>
        <w:t>(Osei)</w:t>
      </w:r>
      <w:r w:rsidR="00097DAE">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Specifically, logistics initiatives such as temperature-controlled transportation are essential for minimizing quality degradation, especially in food supply chains where the risk of spoilage is high.</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Style w:val="Strong"/>
          <w:rFonts w:ascii="Times New Roman" w:hAnsi="Times New Roman" w:cs="Times New Roman"/>
          <w:color w:val="000000" w:themeColor="text1"/>
          <w:sz w:val="24"/>
        </w:rPr>
        <w:t>Product Quality</w:t>
      </w:r>
      <w:r w:rsidRPr="00BE0204">
        <w:rPr>
          <w:rFonts w:ascii="Times New Roman" w:hAnsi="Times New Roman" w:cs="Times New Roman"/>
          <w:color w:val="000000" w:themeColor="text1"/>
          <w:sz w:val="24"/>
        </w:rPr>
        <w:t>: Product Quality is the outcome variable that this framework aims to enhance. Defined by attributes such as freshness, safety, and adherence to quality standards, product quality is critical in driving consumer trust and satisfaction. A comprehensive review of the literature indicates that the independent variables collectively and individually contribute to improved product qualit</w:t>
      </w:r>
      <w:r w:rsidR="009522C9">
        <w:rPr>
          <w:rFonts w:ascii="Times New Roman" w:hAnsi="Times New Roman" w:cs="Times New Roman"/>
          <w:color w:val="000000" w:themeColor="text1"/>
          <w:sz w:val="24"/>
        </w:rPr>
        <w:t xml:space="preserve">y in food supply chains </w:t>
      </w:r>
      <w:r w:rsidR="00B114C4">
        <w:rPr>
          <w:rFonts w:ascii="Times New Roman" w:hAnsi="Times New Roman" w:cs="Times New Roman"/>
          <w:color w:val="000000" w:themeColor="text1"/>
          <w:sz w:val="24"/>
        </w:rPr>
        <w:fldChar w:fldCharType="begin"/>
      </w:r>
      <w:r w:rsidR="009522C9">
        <w:rPr>
          <w:rFonts w:ascii="Times New Roman" w:hAnsi="Times New Roman" w:cs="Times New Roman"/>
          <w:color w:val="000000" w:themeColor="text1"/>
          <w:sz w:val="24"/>
        </w:rPr>
        <w:instrText xml:space="preserve"> ADDIN EN.CITE &lt;EndNote&gt;&lt;Cite&gt;&lt;Author&gt;Jebari&lt;/Author&gt;&lt;Year&gt;2023&lt;/Year&gt;&lt;RecNum&gt;2361&lt;/RecNum&gt;&lt;DisplayText&gt;(Huo et al., 2014; Jebari et al., 2023)&lt;/DisplayText&gt;&lt;record&gt;&lt;rec-number&gt;2361&lt;/rec-number&gt;&lt;foreign-keys&gt;&lt;key app="EN" db-id="50wxdpzd9vd5r7e9t5b595djrfpttrxw9avp" timestamp="1770417378"&gt;2361&lt;/key&gt;&lt;/foreign-keys&gt;&lt;ref-type name="Journal Article"&gt;17&lt;/ref-type&gt;&lt;contributors&gt;&lt;authors&gt;&lt;author&gt;Jebari, Asma&lt;/author&gt;&lt;author&gt;Pereyra-Goday, Fabiana&lt;/author&gt;&lt;author&gt;Kumar, Atul&lt;/author&gt;&lt;author&gt;Collins, Adrian L&lt;/author&gt;&lt;author&gt;Rivero, M Jordana&lt;/author&gt;&lt;author&gt;McAuliffe, Graham A&lt;/author&gt;&lt;/authors&gt;&lt;/contributors&gt;&lt;titles&gt;&lt;title&gt;Feasibility of mitigation measures for agricultural greenhouse gas emissions in the UK. A systematic review&lt;/title&gt;&lt;secondary-title&gt;Agronomy for Sustainable Development&lt;/secondary-title&gt;&lt;/titles&gt;&lt;periodical&gt;&lt;full-title&gt;Agronomy for Sustainable Development&lt;/full-title&gt;&lt;/periodical&gt;&lt;pages&gt;2&lt;/pages&gt;&lt;volume&gt;44&lt;/volume&gt;&lt;number&gt;1&lt;/number&gt;&lt;dates&gt;&lt;year&gt;2023&lt;/year&gt;&lt;/dates&gt;&lt;urls&gt;&lt;/urls&gt;&lt;/record&gt;&lt;/Cite&gt;&lt;Cite&gt;&lt;Author&gt;Huo&lt;/Author&gt;&lt;Year&gt;2014&lt;/Year&gt;&lt;RecNum&gt;2364&lt;/RecNum&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EndNote&gt;</w:instrText>
      </w:r>
      <w:r w:rsidR="00B114C4">
        <w:rPr>
          <w:rFonts w:ascii="Times New Roman" w:hAnsi="Times New Roman" w:cs="Times New Roman"/>
          <w:color w:val="000000" w:themeColor="text1"/>
          <w:sz w:val="24"/>
        </w:rPr>
        <w:fldChar w:fldCharType="separate"/>
      </w:r>
      <w:r w:rsidR="009522C9">
        <w:rPr>
          <w:rFonts w:ascii="Times New Roman" w:hAnsi="Times New Roman" w:cs="Times New Roman"/>
          <w:noProof/>
          <w:color w:val="000000" w:themeColor="text1"/>
          <w:sz w:val="24"/>
        </w:rPr>
        <w:t>(Huo et al., 2014; Jebari et al., 2023)</w:t>
      </w:r>
      <w:r w:rsidR="00B114C4">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w:t>
      </w:r>
    </w:p>
    <w:p w:rsidR="00F24BC1" w:rsidRPr="00BE0204" w:rsidRDefault="00F24BC1" w:rsidP="00F24BC1">
      <w:pPr>
        <w:spacing w:line="360" w:lineRule="auto"/>
        <w:jc w:val="both"/>
        <w:rPr>
          <w:rFonts w:ascii="Times New Roman" w:hAnsi="Times New Roman" w:cs="Times New Roman"/>
          <w:color w:val="000000" w:themeColor="text1"/>
          <w:sz w:val="24"/>
        </w:rPr>
      </w:pPr>
      <w:r w:rsidRPr="00BE0204">
        <w:rPr>
          <w:rStyle w:val="Strong"/>
          <w:rFonts w:ascii="Times New Roman" w:hAnsi="Times New Roman" w:cs="Times New Roman"/>
          <w:color w:val="000000" w:themeColor="text1"/>
          <w:sz w:val="24"/>
        </w:rPr>
        <w:t>Supported Studies</w:t>
      </w:r>
      <w:r w:rsidRPr="00BE0204">
        <w:rPr>
          <w:rFonts w:ascii="Times New Roman" w:hAnsi="Times New Roman" w:cs="Times New Roman"/>
          <w:color w:val="000000" w:themeColor="text1"/>
          <w:sz w:val="24"/>
        </w:rPr>
        <w:t>: This framework draws support from numerous scholarly articles and empiri</w:t>
      </w:r>
      <w:r w:rsidR="009522C9">
        <w:rPr>
          <w:rFonts w:ascii="Times New Roman" w:hAnsi="Times New Roman" w:cs="Times New Roman"/>
          <w:color w:val="000000" w:themeColor="text1"/>
          <w:sz w:val="24"/>
        </w:rPr>
        <w:t>cal studies.</w:t>
      </w:r>
      <w:r w:rsidR="009522C9">
        <w:rPr>
          <w:rFonts w:ascii="Times New Roman" w:hAnsi="Times New Roman" w:cs="Times New Roman"/>
          <w:color w:val="000000" w:themeColor="text1"/>
          <w:sz w:val="24"/>
        </w:rPr>
        <w:fldChar w:fldCharType="begin"/>
      </w:r>
      <w:r w:rsidR="009522C9">
        <w:rPr>
          <w:rFonts w:ascii="Times New Roman" w:hAnsi="Times New Roman" w:cs="Times New Roman"/>
          <w:color w:val="000000" w:themeColor="text1"/>
          <w:sz w:val="24"/>
        </w:rPr>
        <w:instrText xml:space="preserve"> ADDIN EN.CITE &lt;EndNote&gt;&lt;Cite&gt;&lt;Author&gt;Flynn&lt;/Author&gt;&lt;Year&gt;2010&lt;/Year&gt;&lt;RecNum&gt;2363&lt;/RecNum&gt;&lt;DisplayText&gt;(Flynn et al.,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9522C9">
        <w:rPr>
          <w:rFonts w:ascii="Times New Roman" w:hAnsi="Times New Roman" w:cs="Times New Roman"/>
          <w:color w:val="000000" w:themeColor="text1"/>
          <w:sz w:val="24"/>
        </w:rPr>
        <w:fldChar w:fldCharType="separate"/>
      </w:r>
      <w:r w:rsidR="009522C9">
        <w:rPr>
          <w:rFonts w:ascii="Times New Roman" w:hAnsi="Times New Roman" w:cs="Times New Roman"/>
          <w:noProof/>
          <w:color w:val="000000" w:themeColor="text1"/>
          <w:sz w:val="24"/>
        </w:rPr>
        <w:t>(Flynn et al., 2010)</w:t>
      </w:r>
      <w:r w:rsidR="009522C9">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highlighted the critical role of Supply Chain Integration in enhancing performance and linking it directly to product qual</w:t>
      </w:r>
      <w:r w:rsidR="00DB4633">
        <w:rPr>
          <w:rFonts w:ascii="Times New Roman" w:hAnsi="Times New Roman" w:cs="Times New Roman"/>
          <w:color w:val="000000" w:themeColor="text1"/>
          <w:sz w:val="24"/>
        </w:rPr>
        <w:t xml:space="preserve">ity outcomes. </w:t>
      </w:r>
      <w:r w:rsidR="00DB4633">
        <w:rPr>
          <w:rFonts w:ascii="Times New Roman" w:hAnsi="Times New Roman" w:cs="Times New Roman"/>
          <w:color w:val="000000" w:themeColor="text1"/>
          <w:sz w:val="24"/>
        </w:rPr>
        <w:fldChar w:fldCharType="begin"/>
      </w:r>
      <w:r w:rsidR="00DB4633">
        <w:rPr>
          <w:rFonts w:ascii="Times New Roman" w:hAnsi="Times New Roman" w:cs="Times New Roman"/>
          <w:color w:val="000000" w:themeColor="text1"/>
          <w:sz w:val="24"/>
        </w:rPr>
        <w:instrText xml:space="preserve"> ADDIN EN.CITE &lt;EndNote&gt;&lt;Cite&gt;&lt;Author&gt;Cai&lt;/Author&gt;&lt;Year&gt;2019&lt;/Year&gt;&lt;RecNum&gt;2395&lt;/RecNum&gt;&lt;DisplayText&gt;(Cai et al., 2019)&lt;/DisplayText&gt;&lt;record&gt;&lt;rec-number&gt;2395&lt;/rec-number&gt;&lt;foreign-keys&gt;&lt;key app="EN" db-id="50wxdpzd9vd5r7e9t5b595djrfpttrxw9avp" timestamp="1770425073"&gt;2395&lt;/key&gt;&lt;/foreign-keys&gt;&lt;ref-type name="Book Section"&gt;5&lt;/ref-type&gt;&lt;contributors&gt;&lt;authors&gt;&lt;author&gt;Cai, Gangshu George&lt;/author&gt;&lt;author&gt;Dai, Yue&lt;/author&gt;&lt;author&gt;Zhang, Wenzhu&lt;/author&gt;&lt;/authors&gt;&lt;/contributors&gt;&lt;titles&gt;&lt;title&gt;Modeling multichannel supply chain management with marketing mixes: a survey&lt;/title&gt;&lt;secondary-title&gt;Handbook of research on distribution channels&lt;/secondary-title&gt;&lt;/titles&gt;&lt;pages&gt;165-199&lt;/pages&gt;&lt;dates&gt;&lt;year&gt;2019&lt;/year&gt;&lt;/dates&gt;&lt;publisher&gt;Edward Elgar Publishing&lt;/publisher&gt;&lt;isbn&gt;0857938606&lt;/isbn&gt;&lt;urls&gt;&lt;/urls&gt;&lt;/record&gt;&lt;/Cite&gt;&lt;/EndNote&gt;</w:instrText>
      </w:r>
      <w:r w:rsidR="00DB4633">
        <w:rPr>
          <w:rFonts w:ascii="Times New Roman" w:hAnsi="Times New Roman" w:cs="Times New Roman"/>
          <w:color w:val="000000" w:themeColor="text1"/>
          <w:sz w:val="24"/>
        </w:rPr>
        <w:fldChar w:fldCharType="separate"/>
      </w:r>
      <w:r w:rsidR="00DB4633">
        <w:rPr>
          <w:rFonts w:ascii="Times New Roman" w:hAnsi="Times New Roman" w:cs="Times New Roman"/>
          <w:noProof/>
          <w:color w:val="000000" w:themeColor="text1"/>
          <w:sz w:val="24"/>
        </w:rPr>
        <w:t>(Cai et al., 2019)</w:t>
      </w:r>
      <w:r w:rsidR="00DB4633">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provided empirical evidence regarding Process Standardization, emphasizing its role in achieving consistent prod</w:t>
      </w:r>
      <w:r w:rsidR="00097DAE">
        <w:rPr>
          <w:rFonts w:ascii="Times New Roman" w:hAnsi="Times New Roman" w:cs="Times New Roman"/>
          <w:color w:val="000000" w:themeColor="text1"/>
          <w:sz w:val="24"/>
        </w:rPr>
        <w:t xml:space="preserve">uct quality. </w:t>
      </w:r>
      <w:r w:rsidR="00097DAE">
        <w:rPr>
          <w:rFonts w:ascii="Times New Roman" w:hAnsi="Times New Roman" w:cs="Times New Roman"/>
          <w:color w:val="000000" w:themeColor="text1"/>
          <w:sz w:val="24"/>
        </w:rPr>
        <w:fldChar w:fldCharType="begin"/>
      </w:r>
      <w:r w:rsidR="00097DAE">
        <w:rPr>
          <w:rFonts w:ascii="Times New Roman" w:hAnsi="Times New Roman" w:cs="Times New Roman"/>
          <w:color w:val="000000" w:themeColor="text1"/>
          <w:sz w:val="24"/>
        </w:rPr>
        <w:instrText xml:space="preserve"> ADDIN EN.CITE &lt;EndNote&gt;&lt;Cite&gt;&lt;Author&gt;Ramakrishna&lt;/Author&gt;&lt;Year&gt;2021&lt;/Year&gt;&lt;RecNum&gt;2396&lt;/RecNum&gt;&lt;DisplayText&gt;(Ramakrishna, 2021)&lt;/DisplayText&gt;&lt;record&gt;&lt;rec-number&gt;2396&lt;/rec-number&gt;&lt;foreign-keys&gt;&lt;key app="EN" db-id="50wxdpzd9vd5r7e9t5b595djrfpttrxw9avp" timestamp="1770425268"&gt;2396&lt;/key&gt;&lt;/foreign-keys&gt;&lt;ref-type name="Journal Article"&gt;17&lt;/ref-type&gt;&lt;contributors&gt;&lt;authors&gt;&lt;author&gt;Ramakrishna, Yanamandra&lt;/author&gt;&lt;/authors&gt;&lt;/contributors&gt;&lt;titles&gt;&lt;title&gt;Assessing Supply Chain Competitive Position In Medium Size Manufacturing Companies&lt;/title&gt;&lt;secondary-title&gt;International Journal of Business &amp;amp; Applied Sciences&lt;/secondary-title&gt;&lt;/titles&gt;&lt;periodical&gt;&lt;full-title&gt;International Journal of Business &amp;amp; Applied Sciences&lt;/full-title&gt;&lt;/periodical&gt;&lt;volume&gt;10&lt;/volume&gt;&lt;number&gt;1&lt;/number&gt;&lt;dates&gt;&lt;year&gt;2021&lt;/year&gt;&lt;/dates&gt;&lt;isbn&gt;2471-8858&lt;/isbn&gt;&lt;urls&gt;&lt;/urls&gt;&lt;/record&gt;&lt;/Cite&gt;&lt;/EndNote&gt;</w:instrText>
      </w:r>
      <w:r w:rsidR="00097DAE">
        <w:rPr>
          <w:rFonts w:ascii="Times New Roman" w:hAnsi="Times New Roman" w:cs="Times New Roman"/>
          <w:color w:val="000000" w:themeColor="text1"/>
          <w:sz w:val="24"/>
        </w:rPr>
        <w:fldChar w:fldCharType="separate"/>
      </w:r>
      <w:r w:rsidR="00097DAE">
        <w:rPr>
          <w:rFonts w:ascii="Times New Roman" w:hAnsi="Times New Roman" w:cs="Times New Roman"/>
          <w:noProof/>
          <w:color w:val="000000" w:themeColor="text1"/>
          <w:sz w:val="24"/>
        </w:rPr>
        <w:t>(Ramakrishna, 2021)</w:t>
      </w:r>
      <w:r w:rsidR="00097DAE">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noted that Supplier Relationship Management significantly impacts product quality, stressing the importance of collaborative efforts in minimizing defe</w:t>
      </w:r>
      <w:r w:rsidR="005205AC">
        <w:rPr>
          <w:rFonts w:ascii="Times New Roman" w:hAnsi="Times New Roman" w:cs="Times New Roman"/>
          <w:color w:val="000000" w:themeColor="text1"/>
          <w:sz w:val="24"/>
        </w:rPr>
        <w:t xml:space="preserve">cts. Furthermore, </w:t>
      </w:r>
      <w:r w:rsidR="005205AC">
        <w:rPr>
          <w:rFonts w:ascii="Times New Roman" w:hAnsi="Times New Roman" w:cs="Times New Roman"/>
          <w:color w:val="000000" w:themeColor="text1"/>
          <w:sz w:val="24"/>
        </w:rPr>
        <w:fldChar w:fldCharType="begin"/>
      </w:r>
      <w:r w:rsidR="005205AC">
        <w:rPr>
          <w:rFonts w:ascii="Times New Roman" w:hAnsi="Times New Roman" w:cs="Times New Roman"/>
          <w:color w:val="000000" w:themeColor="text1"/>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Pr>
          <w:rFonts w:ascii="Times New Roman" w:hAnsi="Times New Roman" w:cs="Times New Roman"/>
          <w:color w:val="000000" w:themeColor="text1"/>
          <w:sz w:val="24"/>
        </w:rPr>
        <w:fldChar w:fldCharType="separate"/>
      </w:r>
      <w:r w:rsidR="005205AC">
        <w:rPr>
          <w:rFonts w:ascii="Times New Roman" w:hAnsi="Times New Roman" w:cs="Times New Roman"/>
          <w:noProof/>
          <w:color w:val="000000" w:themeColor="text1"/>
          <w:sz w:val="24"/>
        </w:rPr>
        <w:t>(Shibeshi et al., 2020)</w:t>
      </w:r>
      <w:r w:rsidR="005205AC">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explored effective Inventory Management Practices and their correlation with product quality, particularly in the Ethiopian context, emphasizing the importance of fresh inp</w:t>
      </w:r>
      <w:r w:rsidR="00097DAE">
        <w:rPr>
          <w:rFonts w:ascii="Times New Roman" w:hAnsi="Times New Roman" w:cs="Times New Roman"/>
          <w:color w:val="000000" w:themeColor="text1"/>
          <w:sz w:val="24"/>
        </w:rPr>
        <w:t>uts. Lastly,</w:t>
      </w:r>
      <w:r w:rsidR="00097DAE">
        <w:rPr>
          <w:rFonts w:ascii="Times New Roman" w:hAnsi="Times New Roman" w:cs="Times New Roman"/>
          <w:color w:val="000000" w:themeColor="text1"/>
          <w:sz w:val="24"/>
        </w:rPr>
        <w:fldChar w:fldCharType="begin"/>
      </w:r>
      <w:r w:rsidR="00097DAE">
        <w:rPr>
          <w:rFonts w:ascii="Times New Roman" w:hAnsi="Times New Roman" w:cs="Times New Roman"/>
          <w:color w:val="000000" w:themeColor="text1"/>
          <w:sz w:val="24"/>
        </w:rPr>
        <w:instrText xml:space="preserve"> ADDIN EN.CITE &lt;EndNote&gt;&lt;Cite&gt;&lt;Author&gt;Osei&lt;/Author&gt;&lt;RecNum&gt;2397&lt;/RecNum&gt;&lt;DisplayText&gt;(Osei)&lt;/DisplayText&gt;&lt;record&gt;&lt;rec-number&gt;2397&lt;/rec-number&gt;&lt;foreign-keys&gt;&lt;key app="EN" db-id="50wxdpzd9vd5r7e9t5b595djrfpttrxw9avp" timestamp="1770425603"&gt;2397&lt;/key&gt;&lt;/foreign-keys&gt;&lt;ref-type name="Journal Article"&gt;17&lt;/ref-type&gt;&lt;contributors&gt;&lt;authors&gt;&lt;author&gt;Osei, Martin Boakye&lt;/author&gt;&lt;/authors&gt;&lt;/contributors&gt;&lt;titles&gt;&lt;title&gt;Ascertaining the Main Determinant of The Internal-External Integration Relationship And Measuring Their Impact on Firm’s Financial Performance&lt;/title&gt;&lt;/titles&gt;&lt;dates&gt;&lt;/dates&gt;&lt;urls&gt;&lt;/urls&gt;&lt;/record&gt;&lt;/Cite&gt;&lt;/EndNote&gt;</w:instrText>
      </w:r>
      <w:r w:rsidR="00097DAE">
        <w:rPr>
          <w:rFonts w:ascii="Times New Roman" w:hAnsi="Times New Roman" w:cs="Times New Roman"/>
          <w:color w:val="000000" w:themeColor="text1"/>
          <w:sz w:val="24"/>
        </w:rPr>
        <w:fldChar w:fldCharType="separate"/>
      </w:r>
      <w:r w:rsidR="00097DAE">
        <w:rPr>
          <w:rFonts w:ascii="Times New Roman" w:hAnsi="Times New Roman" w:cs="Times New Roman"/>
          <w:noProof/>
          <w:color w:val="000000" w:themeColor="text1"/>
          <w:sz w:val="24"/>
        </w:rPr>
        <w:t>(Osei)</w:t>
      </w:r>
      <w:r w:rsidR="00097DAE">
        <w:rPr>
          <w:rFonts w:ascii="Times New Roman" w:hAnsi="Times New Roman" w:cs="Times New Roman"/>
          <w:color w:val="000000" w:themeColor="text1"/>
          <w:sz w:val="24"/>
        </w:rPr>
        <w:fldChar w:fldCharType="end"/>
      </w:r>
      <w:r w:rsidRPr="00BE0204">
        <w:rPr>
          <w:rFonts w:ascii="Times New Roman" w:hAnsi="Times New Roman" w:cs="Times New Roman"/>
          <w:color w:val="000000" w:themeColor="text1"/>
          <w:sz w:val="24"/>
        </w:rPr>
        <w:t xml:space="preserve"> discussed how Logistics Management affects product quality, pointing out the critical nature of logistics in food supply management. In conclusion, this conceptual framework elucidates the critical relationships among various supply chain management practices and their collective influence on product quality. Understanding these interconnections allows organizations to implement strategic initiatives that foster better integration, standardization, and collaboration across their supply chains. By doing so, they can achieve enhanced product quality, thereby meeting consumer expectations and boosting overall satisfaction. Future research could validate these relationships in different contexts, further enhancing insights into effective supply chain management practices across various industries. In summary, recognizing and optimizing these interconnected </w:t>
      </w:r>
      <w:r w:rsidRPr="00BE0204">
        <w:rPr>
          <w:rFonts w:ascii="Times New Roman" w:hAnsi="Times New Roman" w:cs="Times New Roman"/>
          <w:color w:val="000000" w:themeColor="text1"/>
          <w:sz w:val="24"/>
        </w:rPr>
        <w:lastRenderedPageBreak/>
        <w:t>variables is essential for improving product quality and ensuring the sustainability of supply chains, particularly in the dynamic landscape of alternative food networks.</w:t>
      </w:r>
    </w:p>
    <w:p w:rsidR="00E60B33" w:rsidRPr="00BE0204" w:rsidRDefault="00E60B33" w:rsidP="00C36288">
      <w:pPr>
        <w:pStyle w:val="Heading2"/>
        <w:jc w:val="center"/>
        <w:rPr>
          <w:color w:val="000000" w:themeColor="text1"/>
          <w:sz w:val="28"/>
        </w:rPr>
      </w:pPr>
    </w:p>
    <w:p w:rsidR="00E60B33" w:rsidRPr="00BE0204" w:rsidRDefault="00E60B33" w:rsidP="00C36288">
      <w:pPr>
        <w:pStyle w:val="Heading2"/>
        <w:jc w:val="center"/>
        <w:rPr>
          <w:color w:val="000000" w:themeColor="text1"/>
          <w:sz w:val="28"/>
        </w:rPr>
      </w:pPr>
    </w:p>
    <w:p w:rsidR="00C36288" w:rsidRPr="00BE0204" w:rsidRDefault="00C36288" w:rsidP="00C36288">
      <w:pPr>
        <w:pStyle w:val="Heading2"/>
        <w:jc w:val="center"/>
        <w:rPr>
          <w:color w:val="000000" w:themeColor="text1"/>
          <w:sz w:val="28"/>
        </w:rPr>
      </w:pPr>
      <w:bookmarkStart w:id="33" w:name="_Toc221423976"/>
      <w:r w:rsidRPr="00BE0204">
        <w:rPr>
          <w:color w:val="000000" w:themeColor="text1"/>
          <w:sz w:val="28"/>
        </w:rPr>
        <w:t>CHAPTER THREE</w:t>
      </w:r>
      <w:bookmarkEnd w:id="33"/>
    </w:p>
    <w:p w:rsidR="00C36288" w:rsidRPr="00BE0204" w:rsidRDefault="00C36288" w:rsidP="00C36288">
      <w:pPr>
        <w:pStyle w:val="Heading2"/>
        <w:jc w:val="center"/>
        <w:rPr>
          <w:color w:val="000000" w:themeColor="text1"/>
          <w:sz w:val="28"/>
        </w:rPr>
      </w:pPr>
      <w:bookmarkStart w:id="34" w:name="_Toc221423977"/>
      <w:r w:rsidRPr="00BE0204">
        <w:rPr>
          <w:color w:val="000000" w:themeColor="text1"/>
          <w:sz w:val="28"/>
        </w:rPr>
        <w:t>3. RESEARCH METHODOLOGY</w:t>
      </w:r>
      <w:bookmarkEnd w:id="34"/>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This chapter presents the research methodology for the study, detailing the overall design and approaches utilized. It describes the target population and outlines the sampling procedures implemented to gather data. The chapter also discusses the sources of data and the methods employed for data collection. Additionally, it explains the analytical techniques that will be used to interpret the data. Ethical considerations are addressed to ensure the integrity of the research and the protection of participants' rights. This framework aims to provide a comprehensive basis for understanding the relationships explored in the study.</w:t>
      </w:r>
    </w:p>
    <w:p w:rsidR="00C36288" w:rsidRPr="00BE0204" w:rsidRDefault="00C36288" w:rsidP="00C36288">
      <w:pPr>
        <w:pStyle w:val="Heading2"/>
        <w:rPr>
          <w:color w:val="000000" w:themeColor="text1"/>
          <w:sz w:val="28"/>
        </w:rPr>
      </w:pPr>
      <w:r w:rsidRPr="00BE0204">
        <w:rPr>
          <w:color w:val="000000" w:themeColor="text1"/>
          <w:sz w:val="28"/>
        </w:rPr>
        <w:t xml:space="preserve"> </w:t>
      </w:r>
      <w:bookmarkStart w:id="35" w:name="_Toc221423978"/>
      <w:r w:rsidRPr="00BE0204">
        <w:rPr>
          <w:color w:val="000000" w:themeColor="text1"/>
          <w:sz w:val="28"/>
        </w:rPr>
        <w:t>3.1. Study Area Description</w:t>
      </w:r>
      <w:bookmarkEnd w:id="35"/>
      <w:r w:rsidRPr="00BE0204">
        <w:rPr>
          <w:color w:val="000000" w:themeColor="text1"/>
          <w:sz w:val="28"/>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The study area for this research focuses on Habesha Breweries S.C., a prominent Ethiopian beverage producer headquartered in Addis Ababa, within the Yeka sub-City at Kebele 11/12, Rebecca Building, 6th Floor, Room 603/604. Established in 2009, the brewery is strategically located in Debre Birhan, approximately 130 kilometers from the capital. This positioning enables efficient distribution of its products across various regions of Ethiopia. Habesha Breweries is primarily owned by Dutch company Swinkels Family Brewers Holding N.V. (60%), alongside local shareholders and Linssen Participations B.V. The brewery has established itself as the largest beverage company in Ethiopia, with an impressive annual production capacity of 650,000 to 1.5 million hectoliters as of 2017. In 2019, Habesha entered into a significant partnership with the International Finance Corporation, securing a 50 million euro agreement aimed at enhancing barley sourcing from smallholder farmers, supported by Dutch financial institutions. The brewery's ongoing development initiatives are focused on creating a sustainable barley supply chain, further emphasizing its commitment to local agricultural practices. Under the leadership of </w:t>
      </w:r>
      <w:r w:rsidRPr="00BE0204">
        <w:rPr>
          <w:rFonts w:ascii="Times New Roman" w:hAnsi="Times New Roman" w:cs="Times New Roman"/>
          <w:color w:val="000000" w:themeColor="text1"/>
          <w:sz w:val="24"/>
        </w:rPr>
        <w:lastRenderedPageBreak/>
        <w:t xml:space="preserve">CEO Omo Ohiwerei since 2021, Habesha aims to strengthen its market presence while fostering community development and sustainability. </w:t>
      </w:r>
    </w:p>
    <w:p w:rsidR="00F24BC1" w:rsidRPr="00BE0204" w:rsidRDefault="00F24BC1" w:rsidP="00C36288">
      <w:pPr>
        <w:spacing w:line="360" w:lineRule="auto"/>
        <w:jc w:val="both"/>
        <w:rPr>
          <w:rFonts w:ascii="Times New Roman" w:hAnsi="Times New Roman" w:cs="Times New Roman"/>
          <w:color w:val="000000" w:themeColor="text1"/>
          <w:sz w:val="24"/>
        </w:rPr>
      </w:pPr>
    </w:p>
    <w:p w:rsidR="00F24BC1" w:rsidRPr="00BE0204" w:rsidRDefault="00F24BC1" w:rsidP="00C36288">
      <w:pPr>
        <w:spacing w:line="360" w:lineRule="auto"/>
        <w:jc w:val="both"/>
        <w:rPr>
          <w:rFonts w:ascii="Times New Roman" w:hAnsi="Times New Roman" w:cs="Times New Roman"/>
          <w:color w:val="000000" w:themeColor="text1"/>
          <w:sz w:val="24"/>
        </w:rPr>
      </w:pPr>
    </w:p>
    <w:p w:rsidR="00C36288" w:rsidRPr="00BE0204" w:rsidRDefault="00C36288" w:rsidP="00C36288">
      <w:pPr>
        <w:pStyle w:val="Heading2"/>
        <w:rPr>
          <w:color w:val="000000" w:themeColor="text1"/>
          <w:sz w:val="28"/>
        </w:rPr>
      </w:pPr>
      <w:bookmarkStart w:id="36" w:name="_Toc221423979"/>
      <w:r w:rsidRPr="00BE0204">
        <w:rPr>
          <w:color w:val="000000" w:themeColor="text1"/>
          <w:sz w:val="28"/>
        </w:rPr>
        <w:t>3.2. Research Design</w:t>
      </w:r>
      <w:bookmarkEnd w:id="36"/>
      <w:r w:rsidRPr="00BE0204">
        <w:rPr>
          <w:color w:val="000000" w:themeColor="text1"/>
          <w:sz w:val="28"/>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The research design for this study will utilize both descriptive and explanatory research methodologies. Descriptive research will aim to provide a detailed account of current practices in supply chain integration and their perceived impact on product quality at Habesha Breweries S.C. This will include identifying trends, patterns, and the general state of operations. Explanatory research, on the other hand, will seek to understand the causal relationships between supply chain integration, process standardization, and product quality. By combining these two approaches, the study will not only describe existing conditions but also explain how and why these factors interact, offering a comprehensive framework for understanding the complexities of supply chain dynamics within the brewery's operational context. </w:t>
      </w:r>
    </w:p>
    <w:p w:rsidR="00C36288" w:rsidRPr="00BE0204" w:rsidRDefault="00C36288" w:rsidP="00C36288">
      <w:pPr>
        <w:pStyle w:val="Heading2"/>
        <w:rPr>
          <w:color w:val="000000" w:themeColor="text1"/>
          <w:sz w:val="28"/>
        </w:rPr>
      </w:pPr>
      <w:bookmarkStart w:id="37" w:name="_Toc221423980"/>
      <w:r w:rsidRPr="00BE0204">
        <w:rPr>
          <w:color w:val="000000" w:themeColor="text1"/>
          <w:sz w:val="28"/>
        </w:rPr>
        <w:t>3.3. Research approaches</w:t>
      </w:r>
      <w:bookmarkEnd w:id="37"/>
      <w:r w:rsidRPr="00BE0204">
        <w:rPr>
          <w:color w:val="000000" w:themeColor="text1"/>
          <w:sz w:val="28"/>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The research approach for this study incorporates a mixed-methods approach, combining both qualitative and quantitative methods to achieve a comprehensive understanding of the impact of supply chain integration on product quality at Habesha Breweries S.C. The quantitative aspect will involve collecting numerical data through surveys, while the qualitative component will involve gathering contextual insights through interviews and focus groups. This design allows for triangulation, enhancing the validity and reliability of the findings.</w:t>
      </w:r>
    </w:p>
    <w:p w:rsidR="00C36288" w:rsidRPr="00BE0204" w:rsidRDefault="00C36288" w:rsidP="00C36288">
      <w:pPr>
        <w:pStyle w:val="Heading2"/>
        <w:jc w:val="center"/>
        <w:rPr>
          <w:color w:val="000000" w:themeColor="text1"/>
          <w:sz w:val="28"/>
        </w:rPr>
      </w:pPr>
      <w:bookmarkStart w:id="38" w:name="_Toc221423981"/>
      <w:r w:rsidRPr="00BE0204">
        <w:rPr>
          <w:color w:val="000000" w:themeColor="text1"/>
          <w:sz w:val="28"/>
        </w:rPr>
        <w:t>3.4. Sampling frames</w:t>
      </w:r>
      <w:bookmarkEnd w:id="38"/>
    </w:p>
    <w:p w:rsidR="00C36288" w:rsidRPr="00BE0204" w:rsidRDefault="00C36288" w:rsidP="00C36288">
      <w:pPr>
        <w:pStyle w:val="Heading2"/>
        <w:rPr>
          <w:color w:val="000000" w:themeColor="text1"/>
          <w:sz w:val="28"/>
        </w:rPr>
      </w:pPr>
      <w:r w:rsidRPr="00BE0204">
        <w:rPr>
          <w:color w:val="000000" w:themeColor="text1"/>
          <w:sz w:val="28"/>
        </w:rPr>
        <w:t xml:space="preserve"> </w:t>
      </w:r>
      <w:bookmarkStart w:id="39" w:name="_Toc221423982"/>
      <w:r w:rsidRPr="00BE0204">
        <w:rPr>
          <w:color w:val="000000" w:themeColor="text1"/>
          <w:sz w:val="28"/>
        </w:rPr>
        <w:t>3.4.1. Target Population</w:t>
      </w:r>
      <w:bookmarkEnd w:id="39"/>
      <w:r w:rsidRPr="00BE0204">
        <w:rPr>
          <w:color w:val="000000" w:themeColor="text1"/>
          <w:sz w:val="28"/>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The target population for this research encompasses employees, managers, suppliers, and agents associated with Habesha Breweries S.C. According to the 2024 report from Habesha Breweries S.C., this diverse group comprises 652 individuals. Engaging these stakeholders is crucial for </w:t>
      </w:r>
      <w:r w:rsidRPr="00BE0204">
        <w:rPr>
          <w:rFonts w:ascii="Times New Roman" w:hAnsi="Times New Roman" w:cs="Times New Roman"/>
          <w:color w:val="000000" w:themeColor="text1"/>
          <w:sz w:val="24"/>
        </w:rPr>
        <w:lastRenderedPageBreak/>
        <w:t>obtaining varied perspectives on supply chain integration and its impact on product quality. Employees and managers will provide insights into internal processes and challenges, while suppliers will share their experiences within the supply chain. Additionally, customers will offer feedback on their expectations regarding product quality. This inclusive approach aims to capture the complexities of the brewery’s supply chain, facilitating effective recommendations for improvement.</w:t>
      </w:r>
    </w:p>
    <w:p w:rsidR="00C36288" w:rsidRPr="00BE0204" w:rsidRDefault="00C36288" w:rsidP="00C36288">
      <w:pPr>
        <w:spacing w:line="360" w:lineRule="auto"/>
        <w:jc w:val="both"/>
        <w:rPr>
          <w:rFonts w:ascii="Times New Roman" w:hAnsi="Times New Roman" w:cs="Times New Roman"/>
          <w:color w:val="000000" w:themeColor="text1"/>
          <w:sz w:val="24"/>
        </w:rPr>
      </w:pP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 </w:t>
      </w:r>
    </w:p>
    <w:p w:rsidR="00C36288" w:rsidRPr="00BE0204" w:rsidRDefault="00C36288" w:rsidP="00C36288">
      <w:pPr>
        <w:pStyle w:val="Heading2"/>
        <w:rPr>
          <w:color w:val="000000" w:themeColor="text1"/>
          <w:sz w:val="28"/>
        </w:rPr>
      </w:pPr>
      <w:bookmarkStart w:id="40" w:name="_Toc221423983"/>
      <w:r w:rsidRPr="00BE0204">
        <w:rPr>
          <w:color w:val="000000" w:themeColor="text1"/>
          <w:sz w:val="28"/>
        </w:rPr>
        <w:t>3.4.2. Sample Size determination</w:t>
      </w:r>
      <w:bookmarkEnd w:id="40"/>
      <w:r w:rsidRPr="00BE0204">
        <w:rPr>
          <w:color w:val="000000" w:themeColor="text1"/>
          <w:sz w:val="28"/>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Using the Yemane formula (1967) for sample size: n = N / (1 + N(e)²) Where: N = 652 (total population) e = 0.05 (margin of error) Substituting the values: n = 652 / (1 + 652(0.05)²) Calculating (0.05)²: (0.05)² = 0.0025 So, n = 652 / (1 + 652 × 0.0025) Calculating 652 × 0.0025: 652 × 0.0025 = 1.63 Now substituting back: n = 652 / (1 + 1.63) n = 652 / 2.63 Calculating the division: n ≈ 247.14 Rounding to the nearest whole number: n ≈ 247 Thus, the sample size is approximately 247. </w:t>
      </w:r>
    </w:p>
    <w:p w:rsidR="00C36288" w:rsidRPr="00BE0204" w:rsidRDefault="00C36288" w:rsidP="00C36288">
      <w:pPr>
        <w:pStyle w:val="Heading2"/>
        <w:rPr>
          <w:color w:val="000000" w:themeColor="text1"/>
          <w:sz w:val="28"/>
        </w:rPr>
      </w:pPr>
      <w:bookmarkStart w:id="41" w:name="_Toc221423984"/>
      <w:r w:rsidRPr="00BE0204">
        <w:rPr>
          <w:color w:val="000000" w:themeColor="text1"/>
          <w:sz w:val="28"/>
        </w:rPr>
        <w:t>3.4.3. Sampling Techniques</w:t>
      </w:r>
      <w:bookmarkEnd w:id="41"/>
      <w:r w:rsidRPr="00BE0204">
        <w:rPr>
          <w:color w:val="000000" w:themeColor="text1"/>
          <w:sz w:val="28"/>
        </w:rPr>
        <w:t xml:space="preserve"> </w:t>
      </w:r>
    </w:p>
    <w:p w:rsidR="00C36288"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To obtain representative data, a simple random sampling technique will be employed in this research. This method ensures that every individual within the target population has an equal chance of being selected. The target population will be categorized into distinct groups, including employees, managers, suppliers, and agents representing Habesha Breweries. By randomly selecting participants from these groups, the study aims to capture diverse perspectives on supply chain integration and product quality. This approach enhances the reliability of findings, providing a comprehensive understanding of the various stakeholders involved in the brewery’s operations. </w:t>
      </w:r>
    </w:p>
    <w:p w:rsidR="00097DAE" w:rsidRDefault="00097DAE" w:rsidP="00C36288">
      <w:pPr>
        <w:spacing w:line="360" w:lineRule="auto"/>
        <w:jc w:val="both"/>
        <w:rPr>
          <w:rFonts w:ascii="Times New Roman" w:hAnsi="Times New Roman" w:cs="Times New Roman"/>
          <w:color w:val="000000" w:themeColor="text1"/>
          <w:sz w:val="24"/>
        </w:rPr>
      </w:pPr>
    </w:p>
    <w:p w:rsidR="00097DAE" w:rsidRPr="00BE0204" w:rsidRDefault="00097DAE" w:rsidP="00C36288">
      <w:pPr>
        <w:spacing w:line="360" w:lineRule="auto"/>
        <w:jc w:val="both"/>
        <w:rPr>
          <w:rFonts w:ascii="Times New Roman" w:hAnsi="Times New Roman" w:cs="Times New Roman"/>
          <w:color w:val="000000" w:themeColor="text1"/>
          <w:sz w:val="24"/>
        </w:rPr>
      </w:pPr>
    </w:p>
    <w:p w:rsidR="00C36288" w:rsidRPr="00BE0204" w:rsidRDefault="00C36288" w:rsidP="00C36288">
      <w:pPr>
        <w:pStyle w:val="Heading2"/>
        <w:jc w:val="center"/>
        <w:rPr>
          <w:color w:val="000000" w:themeColor="text1"/>
          <w:sz w:val="28"/>
        </w:rPr>
      </w:pPr>
      <w:bookmarkStart w:id="42" w:name="_Toc221423985"/>
      <w:r w:rsidRPr="00BE0204">
        <w:rPr>
          <w:color w:val="000000" w:themeColor="text1"/>
          <w:sz w:val="28"/>
        </w:rPr>
        <w:lastRenderedPageBreak/>
        <w:t>3.5. Source of data and method of data collection</w:t>
      </w:r>
      <w:bookmarkEnd w:id="42"/>
    </w:p>
    <w:p w:rsidR="00C36288" w:rsidRPr="00BE0204" w:rsidRDefault="00C36288" w:rsidP="00C36288">
      <w:pPr>
        <w:pStyle w:val="Heading2"/>
        <w:rPr>
          <w:color w:val="000000" w:themeColor="text1"/>
          <w:sz w:val="28"/>
        </w:rPr>
      </w:pPr>
      <w:bookmarkStart w:id="43" w:name="_Toc221423986"/>
      <w:r w:rsidRPr="00BE0204">
        <w:rPr>
          <w:color w:val="000000" w:themeColor="text1"/>
          <w:sz w:val="28"/>
        </w:rPr>
        <w:t>3.5.1. Source of Data</w:t>
      </w:r>
      <w:bookmarkEnd w:id="43"/>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Data for this study will be collected from both primary and secondary sources. Primary data will be gathered through surveys, structured questionnaires, and semi-structured interviews with participants, including employees, managers, suppliers, and Agent of Habesha Breweries S.C. This direct collection of data will provide firsthand insights into the impacts of supply chain integration on product quality. Secondary data will come from existing industry reports, academic literature, and previous research relevant to the study's themes. Utilizing a combination of primary and secondary sources enhances the robustness of the findings by allowing researchers to triangulate data and support conclusions with established literature, thereby enriching the overall analysis.</w:t>
      </w:r>
    </w:p>
    <w:p w:rsidR="00C36288" w:rsidRPr="00BE0204" w:rsidRDefault="00C36288" w:rsidP="00C36288">
      <w:pPr>
        <w:pStyle w:val="Heading2"/>
        <w:rPr>
          <w:color w:val="000000" w:themeColor="text1"/>
          <w:sz w:val="28"/>
        </w:rPr>
      </w:pPr>
      <w:bookmarkStart w:id="44" w:name="_Toc221423987"/>
      <w:r w:rsidRPr="00BE0204">
        <w:rPr>
          <w:color w:val="000000" w:themeColor="text1"/>
          <w:sz w:val="28"/>
        </w:rPr>
        <w:t>3.5.2. Method of Data Collection</w:t>
      </w:r>
      <w:bookmarkEnd w:id="44"/>
      <w:r w:rsidRPr="00BE0204">
        <w:rPr>
          <w:color w:val="000000" w:themeColor="text1"/>
          <w:sz w:val="28"/>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The research will employ multiple methods of data collection to gather comprehensive information. Structured questionnaires will be used for quantitative data collection, allowing participants to respond to specific questions regarding their experiences and perceptions of supply chain integration and product quality. Surveys will be distributed both electronically and in paper form to facilitate broader participation. For qualitative insights, semi-structured interviews will be conducted with selected participants, providing flexibility for in-depth discussions on relevant themes. Additionally, focus groups may be organized to encourage interaction and generate diverse viewpoints. This multi-faceted approach will ensure that the data collected is rich and varied, addressing the research questions from multiple angles. </w:t>
      </w:r>
    </w:p>
    <w:p w:rsidR="00C36288" w:rsidRPr="00BE0204" w:rsidRDefault="00C36288" w:rsidP="00C36288">
      <w:pPr>
        <w:pStyle w:val="Heading2"/>
        <w:rPr>
          <w:color w:val="000000" w:themeColor="text1"/>
          <w:sz w:val="28"/>
        </w:rPr>
      </w:pPr>
      <w:bookmarkStart w:id="45" w:name="_Toc221423988"/>
      <w:r w:rsidRPr="00BE0204">
        <w:rPr>
          <w:color w:val="000000" w:themeColor="text1"/>
          <w:sz w:val="28"/>
        </w:rPr>
        <w:t>3.6. Data Analysis</w:t>
      </w:r>
      <w:bookmarkEnd w:id="45"/>
      <w:r w:rsidRPr="00BE0204">
        <w:rPr>
          <w:color w:val="000000" w:themeColor="text1"/>
          <w:sz w:val="28"/>
        </w:rPr>
        <w:t xml:space="preserve"> </w:t>
      </w:r>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Data analysis will involve both quantitative and qualitative techniques to ensure thorough examination of the collected information. Quantitative data will be analyzed using statistical software such as SPSS, allowing for the application of descriptive and inferential statistics to gain insights into relationships among variables. This analysis will test hypotheses regarding the impact of supply chain integration on product quality. For qualitative data, thematic analysis will </w:t>
      </w:r>
      <w:r w:rsidRPr="00BE0204">
        <w:rPr>
          <w:rFonts w:ascii="Times New Roman" w:hAnsi="Times New Roman" w:cs="Times New Roman"/>
          <w:color w:val="000000" w:themeColor="text1"/>
          <w:sz w:val="24"/>
        </w:rPr>
        <w:lastRenderedPageBreak/>
        <w:t xml:space="preserve">be employed to identify recurring themes and patterns from interviews and focus group discussions. </w:t>
      </w:r>
    </w:p>
    <w:p w:rsidR="00C36288" w:rsidRPr="00BE0204" w:rsidRDefault="00C36288" w:rsidP="00C36288">
      <w:pPr>
        <w:pStyle w:val="Heading2"/>
        <w:rPr>
          <w:color w:val="000000" w:themeColor="text1"/>
          <w:sz w:val="28"/>
        </w:rPr>
      </w:pPr>
      <w:bookmarkStart w:id="46" w:name="_Toc221423989"/>
      <w:r w:rsidRPr="00BE0204">
        <w:rPr>
          <w:color w:val="000000" w:themeColor="text1"/>
          <w:sz w:val="28"/>
        </w:rPr>
        <w:t>3.7. Ethical Considerations</w:t>
      </w:r>
      <w:bookmarkEnd w:id="46"/>
    </w:p>
    <w:p w:rsidR="00C36288" w:rsidRPr="00BE0204" w:rsidRDefault="00C36288" w:rsidP="00C36288">
      <w:pPr>
        <w:spacing w:line="360" w:lineRule="auto"/>
        <w:jc w:val="both"/>
        <w:rPr>
          <w:rFonts w:ascii="Times New Roman" w:hAnsi="Times New Roman" w:cs="Times New Roman"/>
          <w:color w:val="000000" w:themeColor="text1"/>
          <w:sz w:val="24"/>
        </w:rPr>
      </w:pPr>
      <w:r w:rsidRPr="00BE0204">
        <w:rPr>
          <w:rFonts w:ascii="Times New Roman" w:hAnsi="Times New Roman" w:cs="Times New Roman"/>
          <w:color w:val="000000" w:themeColor="text1"/>
          <w:sz w:val="24"/>
        </w:rPr>
        <w:t xml:space="preserve"> The study will adhere to strict ethical guidelines to ensure the integrity of the research process. Ethical considerations will include obtaining informed consent from all participants, clearly explaining the purpose of the study and their rights, including the right to withdraw at any time without consequence. Confidentiality will be prioritized by anonymizing participant data and securely storing information to protect privacy. Additionally, the research will avoid any form of coercion or manipulation, ensuring that participation is voluntary and based on informed decision-making. Furthermore, the study will seek approval from relevant institutional review boards to ensure compliance with ethical standards.</w:t>
      </w:r>
    </w:p>
    <w:p w:rsidR="00E60B33" w:rsidRPr="00BE0204" w:rsidRDefault="00E60B33" w:rsidP="00C36288">
      <w:pPr>
        <w:spacing w:line="360" w:lineRule="auto"/>
        <w:jc w:val="both"/>
        <w:rPr>
          <w:rFonts w:ascii="Times New Roman" w:hAnsi="Times New Roman" w:cs="Times New Roman"/>
          <w:color w:val="000000" w:themeColor="text1"/>
          <w:sz w:val="24"/>
        </w:rPr>
      </w:pPr>
    </w:p>
    <w:p w:rsidR="00BE0204" w:rsidRPr="00BE0204" w:rsidRDefault="00BE0204" w:rsidP="00C36288">
      <w:pPr>
        <w:spacing w:line="360" w:lineRule="auto"/>
        <w:jc w:val="both"/>
        <w:rPr>
          <w:rFonts w:ascii="Times New Roman" w:hAnsi="Times New Roman" w:cs="Times New Roman"/>
          <w:color w:val="000000" w:themeColor="text1"/>
          <w:sz w:val="24"/>
        </w:rPr>
      </w:pPr>
    </w:p>
    <w:p w:rsidR="00BE0204" w:rsidRPr="00BE0204" w:rsidRDefault="00BE0204" w:rsidP="00C36288">
      <w:pPr>
        <w:spacing w:line="360" w:lineRule="auto"/>
        <w:jc w:val="both"/>
        <w:rPr>
          <w:rFonts w:ascii="Times New Roman" w:hAnsi="Times New Roman" w:cs="Times New Roman"/>
          <w:color w:val="000000" w:themeColor="text1"/>
          <w:sz w:val="24"/>
        </w:rPr>
      </w:pPr>
    </w:p>
    <w:p w:rsidR="00BE0204" w:rsidRPr="00BE0204" w:rsidRDefault="00BE0204" w:rsidP="00C36288">
      <w:pPr>
        <w:spacing w:line="360" w:lineRule="auto"/>
        <w:jc w:val="both"/>
        <w:rPr>
          <w:rFonts w:ascii="Times New Roman" w:hAnsi="Times New Roman" w:cs="Times New Roman"/>
          <w:color w:val="000000" w:themeColor="text1"/>
          <w:sz w:val="24"/>
        </w:rPr>
      </w:pPr>
    </w:p>
    <w:p w:rsidR="00BE0204" w:rsidRPr="00BE0204" w:rsidRDefault="00BE0204" w:rsidP="00C36288">
      <w:pPr>
        <w:spacing w:line="360" w:lineRule="auto"/>
        <w:jc w:val="both"/>
        <w:rPr>
          <w:rFonts w:ascii="Times New Roman" w:hAnsi="Times New Roman" w:cs="Times New Roman"/>
          <w:color w:val="000000" w:themeColor="text1"/>
          <w:sz w:val="24"/>
        </w:rPr>
      </w:pPr>
    </w:p>
    <w:p w:rsidR="00BE0204" w:rsidRPr="00BE0204" w:rsidRDefault="00BE0204" w:rsidP="00C36288">
      <w:pPr>
        <w:spacing w:line="360" w:lineRule="auto"/>
        <w:jc w:val="both"/>
        <w:rPr>
          <w:rFonts w:ascii="Times New Roman" w:hAnsi="Times New Roman" w:cs="Times New Roman"/>
          <w:color w:val="000000" w:themeColor="text1"/>
          <w:sz w:val="24"/>
        </w:rPr>
      </w:pPr>
    </w:p>
    <w:p w:rsidR="00BE0204" w:rsidRPr="00BE0204" w:rsidRDefault="00BE0204" w:rsidP="00C36288">
      <w:pPr>
        <w:spacing w:line="360" w:lineRule="auto"/>
        <w:jc w:val="both"/>
        <w:rPr>
          <w:rFonts w:ascii="Times New Roman" w:hAnsi="Times New Roman" w:cs="Times New Roman"/>
          <w:color w:val="000000" w:themeColor="text1"/>
          <w:sz w:val="24"/>
        </w:rPr>
      </w:pPr>
    </w:p>
    <w:p w:rsidR="00BE0204" w:rsidRPr="00BE0204" w:rsidRDefault="00BE0204" w:rsidP="00C36288">
      <w:pPr>
        <w:spacing w:line="360" w:lineRule="auto"/>
        <w:jc w:val="both"/>
        <w:rPr>
          <w:rFonts w:ascii="Times New Roman" w:hAnsi="Times New Roman" w:cs="Times New Roman"/>
          <w:color w:val="000000" w:themeColor="text1"/>
          <w:sz w:val="24"/>
        </w:rPr>
      </w:pPr>
    </w:p>
    <w:p w:rsidR="00BE0204" w:rsidRPr="00BE0204" w:rsidRDefault="00BE0204" w:rsidP="00C36288">
      <w:pPr>
        <w:spacing w:line="360" w:lineRule="auto"/>
        <w:jc w:val="both"/>
        <w:rPr>
          <w:rFonts w:ascii="Times New Roman" w:hAnsi="Times New Roman" w:cs="Times New Roman"/>
          <w:color w:val="000000" w:themeColor="text1"/>
          <w:sz w:val="24"/>
        </w:rPr>
      </w:pPr>
    </w:p>
    <w:p w:rsidR="00BE0204" w:rsidRPr="00BE0204" w:rsidRDefault="00BE0204" w:rsidP="00C36288">
      <w:pPr>
        <w:spacing w:line="360" w:lineRule="auto"/>
        <w:jc w:val="both"/>
        <w:rPr>
          <w:rFonts w:ascii="Times New Roman" w:hAnsi="Times New Roman" w:cs="Times New Roman"/>
          <w:color w:val="000000" w:themeColor="text1"/>
          <w:sz w:val="24"/>
        </w:rPr>
      </w:pPr>
    </w:p>
    <w:p w:rsidR="00BE0204" w:rsidRPr="00BE0204" w:rsidRDefault="00BE0204" w:rsidP="00C36288">
      <w:pPr>
        <w:spacing w:line="360" w:lineRule="auto"/>
        <w:jc w:val="both"/>
        <w:rPr>
          <w:rFonts w:ascii="Times New Roman" w:hAnsi="Times New Roman" w:cs="Times New Roman"/>
          <w:color w:val="000000" w:themeColor="text1"/>
          <w:sz w:val="24"/>
        </w:rPr>
      </w:pPr>
    </w:p>
    <w:p w:rsidR="00BE0204" w:rsidRPr="00BE0204" w:rsidRDefault="00BE0204" w:rsidP="00C36288">
      <w:pPr>
        <w:spacing w:line="360" w:lineRule="auto"/>
        <w:jc w:val="both"/>
        <w:rPr>
          <w:rFonts w:ascii="Times New Roman" w:hAnsi="Times New Roman" w:cs="Times New Roman"/>
          <w:color w:val="000000" w:themeColor="text1"/>
          <w:sz w:val="24"/>
        </w:rPr>
      </w:pPr>
    </w:p>
    <w:p w:rsidR="00BE0204" w:rsidRPr="00BE0204" w:rsidRDefault="00BE0204" w:rsidP="00C36288">
      <w:pPr>
        <w:spacing w:line="360" w:lineRule="auto"/>
        <w:jc w:val="both"/>
        <w:rPr>
          <w:rFonts w:ascii="Times New Roman" w:hAnsi="Times New Roman" w:cs="Times New Roman"/>
          <w:color w:val="000000" w:themeColor="text1"/>
          <w:sz w:val="24"/>
        </w:rPr>
      </w:pPr>
    </w:p>
    <w:p w:rsidR="00BE0204" w:rsidRPr="00BE0204" w:rsidRDefault="00BE0204" w:rsidP="00C36288">
      <w:pPr>
        <w:spacing w:line="360" w:lineRule="auto"/>
        <w:jc w:val="both"/>
        <w:rPr>
          <w:rFonts w:ascii="Times New Roman" w:hAnsi="Times New Roman" w:cs="Times New Roman"/>
          <w:color w:val="000000" w:themeColor="text1"/>
          <w:sz w:val="24"/>
        </w:rPr>
      </w:pPr>
    </w:p>
    <w:p w:rsidR="008E14C7" w:rsidRPr="006615DB" w:rsidRDefault="00E60B33" w:rsidP="006615DB">
      <w:pPr>
        <w:pStyle w:val="Heading2"/>
        <w:jc w:val="center"/>
        <w:rPr>
          <w:color w:val="000000" w:themeColor="text1"/>
          <w:sz w:val="28"/>
        </w:rPr>
      </w:pPr>
      <w:bookmarkStart w:id="47" w:name="_Toc221423990"/>
      <w:r w:rsidRPr="00BE0204">
        <w:rPr>
          <w:color w:val="000000" w:themeColor="text1"/>
          <w:sz w:val="28"/>
        </w:rPr>
        <w:t>References</w:t>
      </w:r>
      <w:bookmarkEnd w:id="47"/>
    </w:p>
    <w:p w:rsidR="00B31493" w:rsidRPr="00B31493" w:rsidRDefault="008E14C7" w:rsidP="00B31493">
      <w:pPr>
        <w:pStyle w:val="EndNoteBibliography"/>
        <w:spacing w:after="0"/>
        <w:ind w:left="720" w:hanging="720"/>
      </w:pPr>
      <w:r>
        <w:rPr>
          <w:rFonts w:ascii="Times New Roman" w:hAnsi="Times New Roman" w:cs="Times New Roman"/>
          <w:b/>
          <w:color w:val="000000" w:themeColor="text1"/>
          <w:sz w:val="32"/>
        </w:rPr>
        <w:fldChar w:fldCharType="begin"/>
      </w:r>
      <w:r>
        <w:rPr>
          <w:rFonts w:ascii="Times New Roman" w:hAnsi="Times New Roman" w:cs="Times New Roman"/>
          <w:b/>
          <w:color w:val="000000" w:themeColor="text1"/>
          <w:sz w:val="32"/>
        </w:rPr>
        <w:instrText xml:space="preserve"> ADDIN EN.REFLIST </w:instrText>
      </w:r>
      <w:r>
        <w:rPr>
          <w:rFonts w:ascii="Times New Roman" w:hAnsi="Times New Roman" w:cs="Times New Roman"/>
          <w:b/>
          <w:color w:val="000000" w:themeColor="text1"/>
          <w:sz w:val="32"/>
        </w:rPr>
        <w:fldChar w:fldCharType="separate"/>
      </w:r>
      <w:r w:rsidR="00B31493" w:rsidRPr="00B31493">
        <w:t xml:space="preserve">Adato, A. A. (2022). Evaluating the Effectiveness of Inventory Management Practice and Its’ Challenges on Manufacturing Companies in Yirgalem Agro-Industrial Park, Ethiopia. </w:t>
      </w:r>
      <w:r w:rsidR="00B31493" w:rsidRPr="00B31493">
        <w:rPr>
          <w:i/>
        </w:rPr>
        <w:t>European Business &amp; Management, 8</w:t>
      </w:r>
      <w:r w:rsidR="00B31493" w:rsidRPr="00B31493">
        <w:t xml:space="preserve">(4), 89-98. </w:t>
      </w:r>
    </w:p>
    <w:p w:rsidR="00B31493" w:rsidRPr="00B31493" w:rsidRDefault="00B31493" w:rsidP="00B31493">
      <w:pPr>
        <w:pStyle w:val="EndNoteBibliography"/>
        <w:spacing w:after="0"/>
        <w:ind w:left="720" w:hanging="720"/>
      </w:pPr>
      <w:r w:rsidRPr="00B31493">
        <w:t xml:space="preserve">Atnafu, D., &amp; Balda, A. (2018). The impact of inventory management practice on firms’ competitiveness and organizational performance: Empirical evidence from micro and small enterprises in Ethiopia. </w:t>
      </w:r>
      <w:r w:rsidRPr="00B31493">
        <w:rPr>
          <w:i/>
        </w:rPr>
        <w:t>Cogent Business &amp; Management, 5</w:t>
      </w:r>
      <w:r w:rsidRPr="00B31493">
        <w:t xml:space="preserve">(1), 1503219. </w:t>
      </w:r>
    </w:p>
    <w:p w:rsidR="00B31493" w:rsidRPr="00B31493" w:rsidRDefault="00B31493" w:rsidP="00B31493">
      <w:pPr>
        <w:pStyle w:val="EndNoteBibliography"/>
        <w:spacing w:after="0"/>
        <w:ind w:left="720" w:hanging="720"/>
      </w:pPr>
      <w:r w:rsidRPr="00B31493">
        <w:t xml:space="preserve">Bekele, T. L. (2023). An analysis of the competitive performance of the Ethiopian coffee industry and value chain. </w:t>
      </w:r>
      <w:r w:rsidRPr="00B31493">
        <w:rPr>
          <w:i/>
        </w:rPr>
        <w:t>Stellenbosch: Stellenbosch University</w:t>
      </w:r>
      <w:r w:rsidRPr="00B31493">
        <w:t xml:space="preserve">. </w:t>
      </w:r>
    </w:p>
    <w:p w:rsidR="00B31493" w:rsidRPr="00B31493" w:rsidRDefault="00B31493" w:rsidP="00B31493">
      <w:pPr>
        <w:pStyle w:val="EndNoteBibliography"/>
        <w:spacing w:after="0"/>
        <w:ind w:left="720" w:hanging="720"/>
      </w:pPr>
      <w:r w:rsidRPr="00B31493">
        <w:t xml:space="preserve">Cai, G. G., Dai, Y., &amp; Zhang, W. (2019). Modeling multichannel supply chain management with marketing mixes: a survey. In </w:t>
      </w:r>
      <w:r w:rsidRPr="00B31493">
        <w:rPr>
          <w:i/>
        </w:rPr>
        <w:t>Handbook of research on distribution channels</w:t>
      </w:r>
      <w:r w:rsidRPr="00B31493">
        <w:t xml:space="preserve"> (pp. 165-199): Edward Elgar Publishing.</w:t>
      </w:r>
    </w:p>
    <w:p w:rsidR="00B31493" w:rsidRPr="00B31493" w:rsidRDefault="00B31493" w:rsidP="00B31493">
      <w:pPr>
        <w:pStyle w:val="EndNoteBibliography"/>
        <w:spacing w:after="0"/>
        <w:ind w:left="720" w:hanging="720"/>
      </w:pPr>
      <w:r w:rsidRPr="00B31493">
        <w:t xml:space="preserve">Caloi, L., Shiferaw, A., &amp; Verhoogen, E. The Ethiopian Quality Standards Regime. </w:t>
      </w:r>
    </w:p>
    <w:p w:rsidR="00B31493" w:rsidRPr="00B31493" w:rsidRDefault="00B31493" w:rsidP="00B31493">
      <w:pPr>
        <w:pStyle w:val="EndNoteBibliography"/>
        <w:spacing w:after="0"/>
        <w:ind w:left="720" w:hanging="720"/>
      </w:pPr>
      <w:r w:rsidRPr="00B31493">
        <w:t xml:space="preserve">Damtew, A. W. (2023). Gearing Powers of Supply Chain Integration Practices on Firm Performance and Competitiveness:(Case of Ethiopian Textile and Apparel Industry). </w:t>
      </w:r>
    </w:p>
    <w:p w:rsidR="00B31493" w:rsidRPr="00B31493" w:rsidRDefault="00B31493" w:rsidP="00B31493">
      <w:pPr>
        <w:pStyle w:val="EndNoteBibliography"/>
        <w:spacing w:after="0"/>
        <w:ind w:left="720" w:hanging="720"/>
      </w:pPr>
      <w:r w:rsidRPr="00B31493">
        <w:t xml:space="preserve">De la Gala-Velásquez, B., Hurtado-Palomino, A., &amp; Arredondo-Salas, A. Y. (2023). Organisational flexibility and innovation performance: The moderating role of management support. </w:t>
      </w:r>
      <w:r w:rsidRPr="00B31493">
        <w:rPr>
          <w:i/>
        </w:rPr>
        <w:t>Global Journal of Flexible Systems Management, 24</w:t>
      </w:r>
      <w:r w:rsidRPr="00B31493">
        <w:t xml:space="preserve">(2), 219-234. </w:t>
      </w:r>
    </w:p>
    <w:p w:rsidR="00B31493" w:rsidRPr="00B31493" w:rsidRDefault="00B31493" w:rsidP="00B31493">
      <w:pPr>
        <w:pStyle w:val="EndNoteBibliography"/>
        <w:spacing w:after="0"/>
        <w:ind w:left="720" w:hanging="720"/>
      </w:pPr>
      <w:r w:rsidRPr="00B31493">
        <w:t xml:space="preserve">Deressa, A., Eyeberu, A., Gamachu, M., Debella, A., &amp; Abamecha Ababulgu, F. (2022). Perceived performances of peer learning and education approach on malaria prevention through primary schools communities in rural Ethiopia: Peer educators' perspectives. </w:t>
      </w:r>
      <w:r w:rsidRPr="00B31493">
        <w:rPr>
          <w:i/>
        </w:rPr>
        <w:t>Frontiers in Public Health, 10</w:t>
      </w:r>
      <w:r w:rsidRPr="00B31493">
        <w:t xml:space="preserve">, 861253. </w:t>
      </w:r>
    </w:p>
    <w:p w:rsidR="00B31493" w:rsidRPr="00B31493" w:rsidRDefault="00B31493" w:rsidP="00B31493">
      <w:pPr>
        <w:pStyle w:val="EndNoteBibliography"/>
        <w:spacing w:after="0"/>
        <w:ind w:left="720" w:hanging="720"/>
      </w:pPr>
      <w:r w:rsidRPr="00B31493">
        <w:t xml:space="preserve">Flynn, B. B., Huo, B., &amp; Zhao, X. (2010). The impact of supply chain integration on performance: A contingency and configuration approach. </w:t>
      </w:r>
      <w:r w:rsidRPr="00B31493">
        <w:rPr>
          <w:i/>
        </w:rPr>
        <w:t>Journal of operations management, 28</w:t>
      </w:r>
      <w:r w:rsidRPr="00B31493">
        <w:t xml:space="preserve">(1), 58-71. </w:t>
      </w:r>
    </w:p>
    <w:p w:rsidR="00B31493" w:rsidRPr="00B31493" w:rsidRDefault="00B31493" w:rsidP="00B31493">
      <w:pPr>
        <w:pStyle w:val="EndNoteBibliography"/>
        <w:spacing w:after="0"/>
        <w:ind w:left="720" w:hanging="720"/>
      </w:pPr>
      <w:r w:rsidRPr="00B31493">
        <w:t xml:space="preserve">Franks, P., Hou-Jones, X., Fikreyesus, D., Sintayehu, M., Mamuye, S., Danso, E. Y., . . . van Soesbergen, A. (2017). </w:t>
      </w:r>
      <w:r w:rsidRPr="00B31493">
        <w:rPr>
          <w:i/>
        </w:rPr>
        <w:t>Reconciling forest conservation with food production in sub-Saharan Africa</w:t>
      </w:r>
      <w:r w:rsidRPr="00B31493">
        <w:t xml:space="preserve">. Retrieved from </w:t>
      </w:r>
    </w:p>
    <w:p w:rsidR="00B31493" w:rsidRPr="00B31493" w:rsidRDefault="00B31493" w:rsidP="00B31493">
      <w:pPr>
        <w:pStyle w:val="EndNoteBibliography"/>
        <w:spacing w:after="0"/>
        <w:ind w:left="720" w:hanging="720"/>
      </w:pPr>
      <w:r w:rsidRPr="00B31493">
        <w:t xml:space="preserve">Freije, I., de la Calle, A., &amp; Ugarte, J. V. (2022). Role of supply chain integration in the product innovation capability of servitized manufacturing companies. </w:t>
      </w:r>
      <w:r w:rsidRPr="00B31493">
        <w:rPr>
          <w:i/>
        </w:rPr>
        <w:t>Technovation, 118</w:t>
      </w:r>
      <w:r w:rsidRPr="00B31493">
        <w:t xml:space="preserve">, 102216. </w:t>
      </w:r>
    </w:p>
    <w:p w:rsidR="00B31493" w:rsidRPr="00B31493" w:rsidRDefault="00B31493" w:rsidP="00B31493">
      <w:pPr>
        <w:pStyle w:val="EndNoteBibliography"/>
        <w:spacing w:after="0"/>
        <w:ind w:left="720" w:hanging="720"/>
      </w:pPr>
      <w:r w:rsidRPr="00B31493">
        <w:t xml:space="preserve">Fuchuro, B. (2022). </w:t>
      </w:r>
      <w:r w:rsidRPr="00B31493">
        <w:rPr>
          <w:i/>
        </w:rPr>
        <w:t>EFFECTOF SUPPLY CHAIN QUALITY MANAGEMENT PRACTICES ON OPERATIONAL PERFORMANCE: THE CASE OF KALITY FOOD SHARE COMPANY.</w:t>
      </w:r>
      <w:r w:rsidRPr="00B31493">
        <w:t xml:space="preserve"> ST. MARY’S UNIVERSITY, </w:t>
      </w:r>
    </w:p>
    <w:p w:rsidR="00B31493" w:rsidRPr="00B31493" w:rsidRDefault="00B31493" w:rsidP="00B31493">
      <w:pPr>
        <w:pStyle w:val="EndNoteBibliography"/>
        <w:spacing w:after="0"/>
        <w:ind w:left="720" w:hanging="720"/>
      </w:pPr>
      <w:r w:rsidRPr="00B31493">
        <w:t xml:space="preserve">Gallo, E., Kelil, A., Bayliss, P. E., Jeganathan, A., Egorova, O., Ploder, L., . . . Sidhu, S. S. (2020). </w:t>
      </w:r>
      <w:r w:rsidRPr="00B31493">
        <w:rPr>
          <w:i/>
        </w:rPr>
        <w:t>In situ antibody phage display yields optimal inhibitors of integrin α11/β1.</w:t>
      </w:r>
      <w:r w:rsidRPr="00B31493">
        <w:t xml:space="preserve"> Paper presented at the MAbs.</w:t>
      </w:r>
    </w:p>
    <w:p w:rsidR="00B31493" w:rsidRPr="00B31493" w:rsidRDefault="00B31493" w:rsidP="00B31493">
      <w:pPr>
        <w:pStyle w:val="EndNoteBibliography"/>
        <w:spacing w:after="0"/>
        <w:ind w:left="720" w:hanging="720"/>
      </w:pPr>
      <w:r w:rsidRPr="00B31493">
        <w:t xml:space="preserve">GIDI, T. (2025). </w:t>
      </w:r>
      <w:r w:rsidRPr="00B31493">
        <w:rPr>
          <w:i/>
        </w:rPr>
        <w:t>THE EFFECT OF SUPPLY CHAIN MANAGEMENT ON CUSTOMER SATISFACTION: THE CASE OF HEINEKEN BREWERY SC.</w:t>
      </w:r>
      <w:r w:rsidRPr="00B31493">
        <w:t xml:space="preserve"> St. Mary’s University, </w:t>
      </w:r>
    </w:p>
    <w:p w:rsidR="00B31493" w:rsidRPr="00B31493" w:rsidRDefault="00B31493" w:rsidP="00B31493">
      <w:pPr>
        <w:pStyle w:val="EndNoteBibliography"/>
        <w:spacing w:after="0"/>
        <w:ind w:left="720" w:hanging="720"/>
      </w:pPr>
      <w:r w:rsidRPr="00B31493">
        <w:t xml:space="preserve">Huo, B., Qi, Y., Wang, Z., &amp; Zhao, X. (2014). The impact of supply chain integration on firm performance: The moderating role of competitive strategy. </w:t>
      </w:r>
      <w:r w:rsidRPr="00B31493">
        <w:rPr>
          <w:i/>
        </w:rPr>
        <w:t>Supply Chain Management: An International Journal, 19</w:t>
      </w:r>
      <w:r w:rsidRPr="00B31493">
        <w:t xml:space="preserve">(4), 369-384. </w:t>
      </w:r>
    </w:p>
    <w:p w:rsidR="00B31493" w:rsidRPr="00B31493" w:rsidRDefault="00B31493" w:rsidP="00B31493">
      <w:pPr>
        <w:pStyle w:val="EndNoteBibliography"/>
        <w:spacing w:after="0"/>
        <w:ind w:left="720" w:hanging="720"/>
      </w:pPr>
      <w:r w:rsidRPr="00B31493">
        <w:t xml:space="preserve">Jebari, A., Pereyra-Goday, F., Kumar, A., Collins, A. L., Rivero, M. J., &amp; McAuliffe, G. A. (2023). Feasibility of mitigation measures for agricultural greenhouse gas emissions in the UK. A systematic review. </w:t>
      </w:r>
      <w:r w:rsidRPr="00B31493">
        <w:rPr>
          <w:i/>
        </w:rPr>
        <w:t>Agronomy for Sustainable Development, 44</w:t>
      </w:r>
      <w:r w:rsidRPr="00B31493">
        <w:t xml:space="preserve">(1), 2. </w:t>
      </w:r>
    </w:p>
    <w:p w:rsidR="00B31493" w:rsidRPr="00B31493" w:rsidRDefault="00B31493" w:rsidP="00B31493">
      <w:pPr>
        <w:pStyle w:val="EndNoteBibliography"/>
        <w:spacing w:after="0"/>
        <w:ind w:left="720" w:hanging="720"/>
      </w:pPr>
      <w:r w:rsidRPr="00B31493">
        <w:lastRenderedPageBreak/>
        <w:t xml:space="preserve">Jermsittiparsert, K., Siriattakul, P., &amp; Wattanapongphasuk, S. (2019). Determining the environmental performance of Indonesian SMEs influence by green supply chain practices with moderating role of green HR practices. </w:t>
      </w:r>
      <w:r w:rsidRPr="00B31493">
        <w:rPr>
          <w:i/>
        </w:rPr>
        <w:t>International Journal of Supply Chain Management, 8</w:t>
      </w:r>
      <w:r w:rsidRPr="00B31493">
        <w:t xml:space="preserve">(3), 59-70. </w:t>
      </w:r>
    </w:p>
    <w:p w:rsidR="00B31493" w:rsidRPr="00B31493" w:rsidRDefault="00B31493" w:rsidP="00B31493">
      <w:pPr>
        <w:pStyle w:val="EndNoteBibliography"/>
        <w:spacing w:after="0"/>
        <w:ind w:left="720" w:hanging="720"/>
      </w:pPr>
      <w:r w:rsidRPr="00B31493">
        <w:t xml:space="preserve">Klibi, W., Shawa, L. B., &amp; Mkansi, M. (2025). </w:t>
      </w:r>
      <w:r w:rsidRPr="00B31493">
        <w:rPr>
          <w:i/>
        </w:rPr>
        <w:t>Supply chains in Africa: current status and emerging trends.</w:t>
      </w:r>
      <w:r w:rsidRPr="00B31493">
        <w:t xml:space="preserve"> Paper presented at the Supply Chain Forum: An International Journal.</w:t>
      </w:r>
    </w:p>
    <w:p w:rsidR="00B31493" w:rsidRPr="00B31493" w:rsidRDefault="00B31493" w:rsidP="00B31493">
      <w:pPr>
        <w:pStyle w:val="EndNoteBibliography"/>
        <w:spacing w:after="0"/>
        <w:ind w:left="720" w:hanging="720"/>
      </w:pPr>
      <w:r w:rsidRPr="00B31493">
        <w:t xml:space="preserve">Le Roux, P., Menon, D. K., Citerio, G., Vespa, P., Bader, M. K., Brophy, G. M., . . . Armonda, R. (2014). Consensus summary statement of the international multidisciplinary consensus conference on multimodality monitoring in neurocritical care: a statement for healthcare professionals from the Neurocritical Care Society and the European Society of Intensive Care Medicine. </w:t>
      </w:r>
      <w:r w:rsidRPr="00B31493">
        <w:rPr>
          <w:i/>
        </w:rPr>
        <w:t>Neurocritical care, 21</w:t>
      </w:r>
      <w:r w:rsidRPr="00B31493">
        <w:t xml:space="preserve">(Suppl 2), 1-26. </w:t>
      </w:r>
    </w:p>
    <w:p w:rsidR="00B31493" w:rsidRPr="00B31493" w:rsidRDefault="00B31493" w:rsidP="00B31493">
      <w:pPr>
        <w:pStyle w:val="EndNoteBibliography"/>
        <w:spacing w:after="0"/>
        <w:ind w:left="720" w:hanging="720"/>
      </w:pPr>
      <w:r w:rsidRPr="00B31493">
        <w:t xml:space="preserve">Legesse, D. A., &amp; Singh, A. P. (2014). Productivity improvement through lean manufacturing tools: a case study on Ethiopian garment industry. </w:t>
      </w:r>
      <w:r w:rsidRPr="00B31493">
        <w:rPr>
          <w:i/>
        </w:rPr>
        <w:t>Int. J. Eng. Res. Technol, 3</w:t>
      </w:r>
      <w:r w:rsidRPr="00B31493">
        <w:t xml:space="preserve">(9), 1037-1045. </w:t>
      </w:r>
    </w:p>
    <w:p w:rsidR="00B31493" w:rsidRPr="00B31493" w:rsidRDefault="00B31493" w:rsidP="00B31493">
      <w:pPr>
        <w:pStyle w:val="EndNoteBibliography"/>
        <w:spacing w:after="0"/>
        <w:ind w:left="720" w:hanging="720"/>
      </w:pPr>
      <w:r w:rsidRPr="00B31493">
        <w:t xml:space="preserve">Li, Y., Li, S., &amp; Cui, H. (2021). Effect of supplier supply network resources on buyer–supplier collaborative product innovation: a contingency perspective. </w:t>
      </w:r>
      <w:r w:rsidRPr="00B31493">
        <w:rPr>
          <w:i/>
        </w:rPr>
        <w:t>Journal of Business &amp; Industrial Marketing, 36</w:t>
      </w:r>
      <w:r w:rsidRPr="00B31493">
        <w:t xml:space="preserve">(10), 1846-1863. </w:t>
      </w:r>
    </w:p>
    <w:p w:rsidR="00B31493" w:rsidRPr="00B31493" w:rsidRDefault="00B31493" w:rsidP="00B31493">
      <w:pPr>
        <w:pStyle w:val="EndNoteBibliography"/>
        <w:spacing w:after="0"/>
        <w:ind w:left="720" w:hanging="720"/>
      </w:pPr>
      <w:r w:rsidRPr="00B31493">
        <w:t xml:space="preserve">Lotfi, Z., Sahran, S., Mukhtar, M., &amp; Zadeh, A. T. (2013). The relationships between supply chain integration and product quality. </w:t>
      </w:r>
      <w:r w:rsidRPr="00B31493">
        <w:rPr>
          <w:i/>
        </w:rPr>
        <w:t>Procedia Technology, 11</w:t>
      </w:r>
      <w:r w:rsidRPr="00B31493">
        <w:t xml:space="preserve">, 471-478. </w:t>
      </w:r>
    </w:p>
    <w:p w:rsidR="00B31493" w:rsidRPr="00B31493" w:rsidRDefault="00B31493" w:rsidP="00B31493">
      <w:pPr>
        <w:pStyle w:val="EndNoteBibliography"/>
        <w:spacing w:after="0"/>
        <w:ind w:left="720" w:hanging="720"/>
      </w:pPr>
      <w:r w:rsidRPr="00B31493">
        <w:t xml:space="preserve">Mamo, Y. A., Sisay, A. M., Dessalegn, B., &amp; Angaw, K. W. (2023). The socio-economic effect of corporate social responsibility on local community development in Southern Ethiopia. </w:t>
      </w:r>
      <w:r w:rsidRPr="00B31493">
        <w:rPr>
          <w:i/>
        </w:rPr>
        <w:t>Cogent Business &amp; Management, 10</w:t>
      </w:r>
      <w:r w:rsidRPr="00B31493">
        <w:t xml:space="preserve">(1), 2159749. </w:t>
      </w:r>
    </w:p>
    <w:p w:rsidR="00B31493" w:rsidRPr="00B31493" w:rsidRDefault="00B31493" w:rsidP="00B31493">
      <w:pPr>
        <w:pStyle w:val="EndNoteBibliography"/>
        <w:spacing w:after="0"/>
        <w:ind w:left="720" w:hanging="720"/>
      </w:pPr>
      <w:r w:rsidRPr="00B31493">
        <w:t xml:space="preserve">MEZGEBE, T. T., &amp; GEBREMARIAM, G. K. (2024). Lean Production Principle for Improving Productivity: Empirical Case Study in Garment Industry in Ethiopia. </w:t>
      </w:r>
      <w:r w:rsidRPr="00B31493">
        <w:rPr>
          <w:i/>
        </w:rPr>
        <w:t>Jordan Journal of Mechanical &amp; Industrial Engineering, 18</w:t>
      </w:r>
      <w:r w:rsidRPr="00B31493">
        <w:t xml:space="preserve">(1). </w:t>
      </w:r>
    </w:p>
    <w:p w:rsidR="00B31493" w:rsidRPr="00B31493" w:rsidRDefault="00B31493" w:rsidP="00B31493">
      <w:pPr>
        <w:pStyle w:val="EndNoteBibliography"/>
        <w:spacing w:after="0"/>
        <w:ind w:left="720" w:hanging="720"/>
      </w:pPr>
      <w:r w:rsidRPr="00B31493">
        <w:t xml:space="preserve">Mulugeta, L. (2021). Productivity improvement through lean manufacturing tools in Ethiopian garment manufacturing company. </w:t>
      </w:r>
      <w:r w:rsidRPr="00B31493">
        <w:rPr>
          <w:i/>
        </w:rPr>
        <w:t>Materials Today: Proceedings, 37</w:t>
      </w:r>
      <w:r w:rsidRPr="00B31493">
        <w:t xml:space="preserve">, 1432-1436. </w:t>
      </w:r>
    </w:p>
    <w:p w:rsidR="00B31493" w:rsidRPr="00B31493" w:rsidRDefault="00B31493" w:rsidP="00B31493">
      <w:pPr>
        <w:pStyle w:val="EndNoteBibliography"/>
        <w:spacing w:after="0"/>
        <w:ind w:left="720" w:hanging="720"/>
      </w:pPr>
      <w:r w:rsidRPr="00B31493">
        <w:t xml:space="preserve">Nguyen, T. N., Abdalkader, M., Fischer, U., Qiu, Z., Nagel, S., Chen, H.-S., . . . Khatri, P. (2024). Endovascular management of acute stroke. </w:t>
      </w:r>
      <w:r w:rsidRPr="00B31493">
        <w:rPr>
          <w:i/>
        </w:rPr>
        <w:t>The Lancet, 404</w:t>
      </w:r>
      <w:r w:rsidRPr="00B31493">
        <w:t xml:space="preserve">(10459), 1265-1278. </w:t>
      </w:r>
    </w:p>
    <w:p w:rsidR="00B31493" w:rsidRPr="00B31493" w:rsidRDefault="00B31493" w:rsidP="00B31493">
      <w:pPr>
        <w:pStyle w:val="EndNoteBibliography"/>
        <w:spacing w:after="0"/>
        <w:ind w:left="720" w:hanging="720"/>
      </w:pPr>
      <w:r w:rsidRPr="00B31493">
        <w:t xml:space="preserve">Osei, M. B. Ascertaining the Main Determinant of The Internal-External Integration Relationship And Measuring Their Impact on Firm’s Financial Performance. </w:t>
      </w:r>
    </w:p>
    <w:p w:rsidR="00B31493" w:rsidRPr="00B31493" w:rsidRDefault="00B31493" w:rsidP="00B31493">
      <w:pPr>
        <w:pStyle w:val="EndNoteBibliography"/>
        <w:spacing w:after="0"/>
        <w:ind w:left="720" w:hanging="720"/>
      </w:pPr>
      <w:r w:rsidRPr="00B31493">
        <w:t xml:space="preserve">Owino, K. O., T. Ong'or, B., Kanda, E., Ochanda, D., Kariaga, P., Mukolwe, M., . . . Lutta, V. (2025). Water, sanitation and hygiene in selected counties in western Kenya: status and challenges. </w:t>
      </w:r>
      <w:r w:rsidRPr="00B31493">
        <w:rPr>
          <w:i/>
        </w:rPr>
        <w:t>Water Policy, 27</w:t>
      </w:r>
      <w:r w:rsidRPr="00B31493">
        <w:t xml:space="preserve">(8), 864-878. </w:t>
      </w:r>
    </w:p>
    <w:p w:rsidR="00B31493" w:rsidRPr="00B31493" w:rsidRDefault="00B31493" w:rsidP="00B31493">
      <w:pPr>
        <w:pStyle w:val="EndNoteBibliography"/>
        <w:spacing w:after="0"/>
        <w:ind w:left="720" w:hanging="720"/>
      </w:pPr>
      <w:r w:rsidRPr="00B31493">
        <w:t xml:space="preserve">Peng, X., Prybutok, V., &amp; Xie, H. (2020). Integration of supply chain management and quality management within a quality focused organizational framework. </w:t>
      </w:r>
      <w:r w:rsidRPr="00B31493">
        <w:rPr>
          <w:i/>
        </w:rPr>
        <w:t>International Journal of Production Research, 58</w:t>
      </w:r>
      <w:r w:rsidRPr="00B31493">
        <w:t xml:space="preserve">(2), 448-466. </w:t>
      </w:r>
    </w:p>
    <w:p w:rsidR="00B31493" w:rsidRPr="00B31493" w:rsidRDefault="00B31493" w:rsidP="00B31493">
      <w:pPr>
        <w:pStyle w:val="EndNoteBibliography"/>
        <w:spacing w:after="0"/>
        <w:ind w:left="720" w:hanging="720"/>
      </w:pPr>
      <w:r w:rsidRPr="00B31493">
        <w:t xml:space="preserve">Ramakrishna, Y. (2021). Assessing Supply Chain Competitive Position In Medium Size Manufacturing Companies. </w:t>
      </w:r>
      <w:r w:rsidRPr="00B31493">
        <w:rPr>
          <w:i/>
        </w:rPr>
        <w:t>International Journal of Business &amp; Applied Sciences, 10</w:t>
      </w:r>
      <w:r w:rsidRPr="00B31493">
        <w:t xml:space="preserve">(1). </w:t>
      </w:r>
    </w:p>
    <w:p w:rsidR="00B31493" w:rsidRPr="00B31493" w:rsidRDefault="00B31493" w:rsidP="00B31493">
      <w:pPr>
        <w:pStyle w:val="EndNoteBibliography"/>
        <w:spacing w:after="0"/>
        <w:ind w:left="720" w:hanging="720"/>
      </w:pPr>
      <w:r w:rsidRPr="00B31493">
        <w:t xml:space="preserve">Saleh, H. (2015). The impact of supply chain integration on operational performance at Jordanian pharmaceutical manufacturing organizations. </w:t>
      </w:r>
      <w:r w:rsidRPr="00B31493">
        <w:rPr>
          <w:i/>
        </w:rPr>
        <w:t>Middle East University, Amman, Jordan</w:t>
      </w:r>
      <w:r w:rsidRPr="00B31493">
        <w:t xml:space="preserve">. </w:t>
      </w:r>
    </w:p>
    <w:p w:rsidR="00B31493" w:rsidRPr="00B31493" w:rsidRDefault="00B31493" w:rsidP="00B31493">
      <w:pPr>
        <w:pStyle w:val="EndNoteBibliography"/>
        <w:spacing w:after="0"/>
        <w:ind w:left="720" w:hanging="720"/>
      </w:pPr>
      <w:r w:rsidRPr="00B31493">
        <w:t xml:space="preserve">Schoenherr, T., &amp; Swink, M. (2012). Revisiting the arcs of integration: Cross-validations and extensions. </w:t>
      </w:r>
      <w:r w:rsidRPr="00B31493">
        <w:rPr>
          <w:i/>
        </w:rPr>
        <w:t>Journal of operations management, 30</w:t>
      </w:r>
      <w:r w:rsidRPr="00B31493">
        <w:t xml:space="preserve">(1-2), 99-115. </w:t>
      </w:r>
    </w:p>
    <w:p w:rsidR="00B31493" w:rsidRPr="00B31493" w:rsidRDefault="00B31493" w:rsidP="00B31493">
      <w:pPr>
        <w:pStyle w:val="EndNoteBibliography"/>
        <w:spacing w:after="0"/>
        <w:ind w:left="720" w:hanging="720"/>
      </w:pPr>
      <w:r w:rsidRPr="00B31493">
        <w:t xml:space="preserve">Shebeshe, E. N., &amp; Sharma, D. (2024). Sustainable supply chain management and organizational performance: the mediating role of competitive advantage in Ethiopian manufacturing industry. </w:t>
      </w:r>
      <w:r w:rsidRPr="00B31493">
        <w:rPr>
          <w:i/>
        </w:rPr>
        <w:t>Future Business Journal, 10</w:t>
      </w:r>
      <w:r w:rsidRPr="00B31493">
        <w:t xml:space="preserve">(1), 47. </w:t>
      </w:r>
    </w:p>
    <w:p w:rsidR="00B31493" w:rsidRPr="00B31493" w:rsidRDefault="00B31493" w:rsidP="00B31493">
      <w:pPr>
        <w:pStyle w:val="EndNoteBibliography"/>
        <w:spacing w:after="0"/>
        <w:ind w:left="720" w:hanging="720"/>
      </w:pPr>
      <w:r w:rsidRPr="00B31493">
        <w:t xml:space="preserve">Shebeshe, E. N., &amp; Sharma, D. (2025). Impact of sustainable supply chain management practices on competitive advantage and organizational performance in the manufacturing sector. </w:t>
      </w:r>
      <w:r w:rsidRPr="00B31493">
        <w:rPr>
          <w:i/>
        </w:rPr>
        <w:t>International Journal of Productivity and Performance Management, 74</w:t>
      </w:r>
      <w:r w:rsidRPr="00B31493">
        <w:t xml:space="preserve">(3), 995-1025. </w:t>
      </w:r>
    </w:p>
    <w:p w:rsidR="00B31493" w:rsidRPr="00B31493" w:rsidRDefault="00B31493" w:rsidP="00B31493">
      <w:pPr>
        <w:pStyle w:val="EndNoteBibliography"/>
        <w:spacing w:after="0"/>
        <w:ind w:left="720" w:hanging="720"/>
      </w:pPr>
      <w:r w:rsidRPr="00B31493">
        <w:lastRenderedPageBreak/>
        <w:t xml:space="preserve">Shibeshi, M. A., Kifle, Z. D., &amp; Atnafie, S. A. (2020). Antimalarial drug resistance and novel targets for antimalarial drug discovery. </w:t>
      </w:r>
      <w:r w:rsidRPr="00B31493">
        <w:rPr>
          <w:i/>
        </w:rPr>
        <w:t>Infection and drug resistance</w:t>
      </w:r>
      <w:r w:rsidRPr="00B31493">
        <w:t xml:space="preserve">, 4047-4060. </w:t>
      </w:r>
    </w:p>
    <w:p w:rsidR="00B31493" w:rsidRPr="00B31493" w:rsidRDefault="00B31493" w:rsidP="00B31493">
      <w:pPr>
        <w:pStyle w:val="EndNoteBibliography"/>
        <w:spacing w:after="0"/>
        <w:ind w:left="720" w:hanging="720"/>
      </w:pPr>
      <w:r w:rsidRPr="00B31493">
        <w:t xml:space="preserve">Swink, M., Narasimhan, R., &amp; Kim, S. W. (2005). Manufacturing practices and strategy integration: effects on cost efficiency, flexibility, and market‐based performance. </w:t>
      </w:r>
      <w:r w:rsidRPr="00B31493">
        <w:rPr>
          <w:i/>
        </w:rPr>
        <w:t>Decision Sciences, 36</w:t>
      </w:r>
      <w:r w:rsidRPr="00B31493">
        <w:t xml:space="preserve">(3), 427-457. </w:t>
      </w:r>
    </w:p>
    <w:p w:rsidR="00B31493" w:rsidRPr="00B31493" w:rsidRDefault="00B31493" w:rsidP="00B31493">
      <w:pPr>
        <w:pStyle w:val="EndNoteBibliography"/>
        <w:spacing w:after="0"/>
        <w:ind w:left="720" w:hanging="720"/>
      </w:pPr>
      <w:r w:rsidRPr="00B31493">
        <w:t xml:space="preserve">TADESSE, G. (2020). </w:t>
      </w:r>
      <w:r w:rsidRPr="00B31493">
        <w:rPr>
          <w:i/>
        </w:rPr>
        <w:t>The dynamic effect of monetary policy on Ethiopian economy.</w:t>
      </w:r>
      <w:r w:rsidRPr="00B31493">
        <w:t xml:space="preserve"> St. Mary's University, </w:t>
      </w:r>
    </w:p>
    <w:p w:rsidR="00B31493" w:rsidRPr="00B31493" w:rsidRDefault="00B31493" w:rsidP="00B31493">
      <w:pPr>
        <w:pStyle w:val="EndNoteBibliography"/>
        <w:spacing w:after="0"/>
        <w:ind w:left="720" w:hanging="720"/>
      </w:pPr>
      <w:r w:rsidRPr="00B31493">
        <w:t xml:space="preserve">Tesfaye, W., Blalock, G., &amp; Tirivayi, N. (2021). Climate‐smart innovations and rural poverty in Ethiopia: Exploring impacts and pathways. </w:t>
      </w:r>
      <w:r w:rsidRPr="00B31493">
        <w:rPr>
          <w:i/>
        </w:rPr>
        <w:t>American Journal of Agricultural Economics, 103</w:t>
      </w:r>
      <w:r w:rsidRPr="00B31493">
        <w:t xml:space="preserve">(3), 878-899. </w:t>
      </w:r>
    </w:p>
    <w:p w:rsidR="00B31493" w:rsidRPr="00B31493" w:rsidRDefault="00B31493" w:rsidP="00B31493">
      <w:pPr>
        <w:pStyle w:val="EndNoteBibliography"/>
        <w:spacing w:after="0"/>
        <w:ind w:left="720" w:hanging="720"/>
      </w:pPr>
      <w:r w:rsidRPr="00B31493">
        <w:t xml:space="preserve">Tigabu, Y. T., Temesgen, K., &amp; Walie, M. Urban Agriculture in the Amhara Region: Production Constraints and Strategic Solutions. </w:t>
      </w:r>
    </w:p>
    <w:p w:rsidR="00B31493" w:rsidRPr="00B31493" w:rsidRDefault="00B31493" w:rsidP="00B31493">
      <w:pPr>
        <w:pStyle w:val="EndNoteBibliography"/>
        <w:ind w:left="720" w:hanging="720"/>
      </w:pPr>
      <w:r w:rsidRPr="00B31493">
        <w:t xml:space="preserve">Zhao, L., Huo, B., Sun, L., &amp; Zhao, X. (2013). The impact of supply chain risk on supply chain integration and company performance: a global investigation. </w:t>
      </w:r>
      <w:r w:rsidRPr="00B31493">
        <w:rPr>
          <w:i/>
        </w:rPr>
        <w:t>Supply Chain Management: An International Journal, 18</w:t>
      </w:r>
      <w:r w:rsidRPr="00B31493">
        <w:t xml:space="preserve">(2), 115-131. </w:t>
      </w:r>
    </w:p>
    <w:p w:rsidR="00E60B33" w:rsidRPr="00BE0204" w:rsidRDefault="008E14C7" w:rsidP="00C36288">
      <w:pPr>
        <w:spacing w:line="360" w:lineRule="auto"/>
        <w:jc w:val="both"/>
        <w:rPr>
          <w:rFonts w:ascii="Times New Roman" w:hAnsi="Times New Roman" w:cs="Times New Roman"/>
          <w:b/>
          <w:color w:val="000000" w:themeColor="text1"/>
          <w:sz w:val="32"/>
        </w:rPr>
      </w:pPr>
      <w:r>
        <w:rPr>
          <w:rFonts w:ascii="Times New Roman" w:hAnsi="Times New Roman" w:cs="Times New Roman"/>
          <w:b/>
          <w:color w:val="000000" w:themeColor="text1"/>
          <w:sz w:val="32"/>
        </w:rPr>
        <w:fldChar w:fldCharType="end"/>
      </w:r>
    </w:p>
    <w:sectPr w:rsidR="00E60B33" w:rsidRPr="00BE0204" w:rsidSect="00BE0204">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6029" w:rsidRDefault="00DB6029" w:rsidP="00BE0204">
      <w:pPr>
        <w:spacing w:after="0" w:line="240" w:lineRule="auto"/>
      </w:pPr>
      <w:r>
        <w:separator/>
      </w:r>
    </w:p>
  </w:endnote>
  <w:endnote w:type="continuationSeparator" w:id="0">
    <w:p w:rsidR="00DB6029" w:rsidRDefault="00DB6029" w:rsidP="00BE0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1558762"/>
      <w:docPartObj>
        <w:docPartGallery w:val="Page Numbers (Bottom of Page)"/>
        <w:docPartUnique/>
      </w:docPartObj>
    </w:sdtPr>
    <w:sdtEndPr>
      <w:rPr>
        <w:color w:val="808080" w:themeColor="background1" w:themeShade="80"/>
        <w:spacing w:val="60"/>
      </w:rPr>
    </w:sdtEndPr>
    <w:sdtContent>
      <w:p w:rsidR="00C25CC0" w:rsidRDefault="00C25CC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22C61" w:rsidRPr="00422C61">
          <w:rPr>
            <w:b/>
            <w:bCs/>
            <w:noProof/>
          </w:rPr>
          <w:t>i</w:t>
        </w:r>
        <w:r>
          <w:rPr>
            <w:b/>
            <w:bCs/>
            <w:noProof/>
          </w:rPr>
          <w:fldChar w:fldCharType="end"/>
        </w:r>
        <w:r>
          <w:rPr>
            <w:b/>
            <w:bCs/>
          </w:rPr>
          <w:t xml:space="preserve"> | </w:t>
        </w:r>
        <w:r>
          <w:rPr>
            <w:color w:val="808080" w:themeColor="background1" w:themeShade="80"/>
            <w:spacing w:val="60"/>
          </w:rPr>
          <w:t>Page</w:t>
        </w:r>
      </w:p>
    </w:sdtContent>
  </w:sdt>
  <w:p w:rsidR="00C25CC0" w:rsidRDefault="00C25C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3803179"/>
      <w:docPartObj>
        <w:docPartGallery w:val="Page Numbers (Bottom of Page)"/>
        <w:docPartUnique/>
      </w:docPartObj>
    </w:sdtPr>
    <w:sdtEndPr>
      <w:rPr>
        <w:color w:val="808080" w:themeColor="background1" w:themeShade="80"/>
        <w:spacing w:val="60"/>
      </w:rPr>
    </w:sdtEndPr>
    <w:sdtContent>
      <w:p w:rsidR="00C25CC0" w:rsidRDefault="00C25CC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22C61" w:rsidRPr="00422C61">
          <w:rPr>
            <w:b/>
            <w:bCs/>
            <w:noProof/>
          </w:rPr>
          <w:t>11</w:t>
        </w:r>
        <w:r>
          <w:rPr>
            <w:b/>
            <w:bCs/>
            <w:noProof/>
          </w:rPr>
          <w:fldChar w:fldCharType="end"/>
        </w:r>
        <w:r>
          <w:rPr>
            <w:b/>
            <w:bCs/>
          </w:rPr>
          <w:t xml:space="preserve"> | </w:t>
        </w:r>
        <w:r>
          <w:rPr>
            <w:color w:val="808080" w:themeColor="background1" w:themeShade="80"/>
            <w:spacing w:val="60"/>
          </w:rPr>
          <w:t>Page</w:t>
        </w:r>
      </w:p>
    </w:sdtContent>
  </w:sdt>
  <w:p w:rsidR="00C25CC0" w:rsidRDefault="00C25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6029" w:rsidRDefault="00DB6029" w:rsidP="00BE0204">
      <w:pPr>
        <w:spacing w:after="0" w:line="240" w:lineRule="auto"/>
      </w:pPr>
      <w:r>
        <w:separator/>
      </w:r>
    </w:p>
  </w:footnote>
  <w:footnote w:type="continuationSeparator" w:id="0">
    <w:p w:rsidR="00DB6029" w:rsidRDefault="00DB6029" w:rsidP="00BE0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B0641"/>
    <w:multiLevelType w:val="multilevel"/>
    <w:tmpl w:val="47F2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16297"/>
    <w:multiLevelType w:val="multilevel"/>
    <w:tmpl w:val="100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E6543"/>
    <w:multiLevelType w:val="multilevel"/>
    <w:tmpl w:val="333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941F4"/>
    <w:multiLevelType w:val="multilevel"/>
    <w:tmpl w:val="033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A67B2"/>
    <w:multiLevelType w:val="multilevel"/>
    <w:tmpl w:val="E03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E3806"/>
    <w:multiLevelType w:val="multilevel"/>
    <w:tmpl w:val="08F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57FCE"/>
    <w:multiLevelType w:val="multilevel"/>
    <w:tmpl w:val="AE4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D3DB2"/>
    <w:multiLevelType w:val="multilevel"/>
    <w:tmpl w:val="4B00D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A61ECB"/>
    <w:multiLevelType w:val="multilevel"/>
    <w:tmpl w:val="09E4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EB3030"/>
    <w:multiLevelType w:val="hybridMultilevel"/>
    <w:tmpl w:val="8DE62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A6DEC"/>
    <w:multiLevelType w:val="multilevel"/>
    <w:tmpl w:val="7F2657AA"/>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483ED8"/>
    <w:multiLevelType w:val="multilevel"/>
    <w:tmpl w:val="2AE6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55FAB"/>
    <w:multiLevelType w:val="multilevel"/>
    <w:tmpl w:val="D98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438BB"/>
    <w:multiLevelType w:val="multilevel"/>
    <w:tmpl w:val="2CFE6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F10E85"/>
    <w:multiLevelType w:val="multilevel"/>
    <w:tmpl w:val="49D6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0622E3"/>
    <w:multiLevelType w:val="multilevel"/>
    <w:tmpl w:val="15C8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910E5"/>
    <w:multiLevelType w:val="multilevel"/>
    <w:tmpl w:val="CC5ECBFC"/>
    <w:lvl w:ilvl="0">
      <w:start w:val="1"/>
      <w:numFmt w:val="decimal"/>
      <w:lvlText w:val="%1."/>
      <w:lvlJc w:val="left"/>
      <w:pPr>
        <w:ind w:left="380" w:hanging="380"/>
      </w:pPr>
      <w:rPr>
        <w:rFonts w:hint="default"/>
      </w:rPr>
    </w:lvl>
    <w:lvl w:ilvl="1">
      <w:start w:val="1"/>
      <w:numFmt w:val="decimal"/>
      <w:lvlText w:val="%1.%2."/>
      <w:lvlJc w:val="left"/>
      <w:pPr>
        <w:ind w:left="430" w:hanging="38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2200" w:hanging="1800"/>
      </w:pPr>
      <w:rPr>
        <w:rFonts w:hint="default"/>
      </w:rPr>
    </w:lvl>
  </w:abstractNum>
  <w:abstractNum w:abstractNumId="17" w15:restartNumberingAfterBreak="0">
    <w:nsid w:val="4D895349"/>
    <w:multiLevelType w:val="multilevel"/>
    <w:tmpl w:val="D63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C259B"/>
    <w:multiLevelType w:val="multilevel"/>
    <w:tmpl w:val="DAE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96DFE"/>
    <w:multiLevelType w:val="multilevel"/>
    <w:tmpl w:val="FEC4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FC27DF"/>
    <w:multiLevelType w:val="multilevel"/>
    <w:tmpl w:val="A73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7D051A"/>
    <w:multiLevelType w:val="multilevel"/>
    <w:tmpl w:val="AD90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62B57"/>
    <w:multiLevelType w:val="multilevel"/>
    <w:tmpl w:val="EBD0280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DAE6DBD"/>
    <w:multiLevelType w:val="hybridMultilevel"/>
    <w:tmpl w:val="9202C2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64732F"/>
    <w:multiLevelType w:val="multilevel"/>
    <w:tmpl w:val="3314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10"/>
  </w:num>
  <w:num w:numId="4">
    <w:abstractNumId w:val="7"/>
  </w:num>
  <w:num w:numId="5">
    <w:abstractNumId w:val="23"/>
  </w:num>
  <w:num w:numId="6">
    <w:abstractNumId w:val="14"/>
  </w:num>
  <w:num w:numId="7">
    <w:abstractNumId w:val="15"/>
  </w:num>
  <w:num w:numId="8">
    <w:abstractNumId w:val="16"/>
  </w:num>
  <w:num w:numId="9">
    <w:abstractNumId w:val="22"/>
  </w:num>
  <w:num w:numId="10">
    <w:abstractNumId w:val="21"/>
  </w:num>
  <w:num w:numId="11">
    <w:abstractNumId w:val="18"/>
  </w:num>
  <w:num w:numId="12">
    <w:abstractNumId w:val="24"/>
  </w:num>
  <w:num w:numId="13">
    <w:abstractNumId w:val="6"/>
  </w:num>
  <w:num w:numId="14">
    <w:abstractNumId w:val="4"/>
  </w:num>
  <w:num w:numId="15">
    <w:abstractNumId w:val="11"/>
  </w:num>
  <w:num w:numId="16">
    <w:abstractNumId w:val="5"/>
  </w:num>
  <w:num w:numId="17">
    <w:abstractNumId w:val="20"/>
  </w:num>
  <w:num w:numId="18">
    <w:abstractNumId w:val="3"/>
  </w:num>
  <w:num w:numId="19">
    <w:abstractNumId w:val="12"/>
  </w:num>
  <w:num w:numId="20">
    <w:abstractNumId w:val="2"/>
  </w:num>
  <w:num w:numId="21">
    <w:abstractNumId w:val="17"/>
  </w:num>
  <w:num w:numId="22">
    <w:abstractNumId w:val="19"/>
  </w:num>
  <w:num w:numId="23">
    <w:abstractNumId w:val="1"/>
  </w:num>
  <w:num w:numId="24">
    <w:abstractNumId w:val="8"/>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B50FEB"/>
    <w:rsid w:val="00011EB8"/>
    <w:rsid w:val="00097DAE"/>
    <w:rsid w:val="000D25FD"/>
    <w:rsid w:val="002222AD"/>
    <w:rsid w:val="00254D58"/>
    <w:rsid w:val="002F1E46"/>
    <w:rsid w:val="00326B4A"/>
    <w:rsid w:val="00387B5A"/>
    <w:rsid w:val="00391BCD"/>
    <w:rsid w:val="00422C61"/>
    <w:rsid w:val="00436128"/>
    <w:rsid w:val="00450422"/>
    <w:rsid w:val="004E084A"/>
    <w:rsid w:val="005168D3"/>
    <w:rsid w:val="005205AC"/>
    <w:rsid w:val="00573C01"/>
    <w:rsid w:val="005C19EA"/>
    <w:rsid w:val="00601125"/>
    <w:rsid w:val="0065663B"/>
    <w:rsid w:val="006615DB"/>
    <w:rsid w:val="0069549C"/>
    <w:rsid w:val="006F37AF"/>
    <w:rsid w:val="00826968"/>
    <w:rsid w:val="008E14C7"/>
    <w:rsid w:val="008F2C9D"/>
    <w:rsid w:val="009147B5"/>
    <w:rsid w:val="009522C9"/>
    <w:rsid w:val="00962B69"/>
    <w:rsid w:val="009674A2"/>
    <w:rsid w:val="0099416B"/>
    <w:rsid w:val="00AE7144"/>
    <w:rsid w:val="00B114C4"/>
    <w:rsid w:val="00B307BB"/>
    <w:rsid w:val="00B31493"/>
    <w:rsid w:val="00B50FEB"/>
    <w:rsid w:val="00B91547"/>
    <w:rsid w:val="00BA6DC4"/>
    <w:rsid w:val="00BC538B"/>
    <w:rsid w:val="00BE0204"/>
    <w:rsid w:val="00C25CC0"/>
    <w:rsid w:val="00C36288"/>
    <w:rsid w:val="00C74912"/>
    <w:rsid w:val="00C86794"/>
    <w:rsid w:val="00C97A06"/>
    <w:rsid w:val="00CB542A"/>
    <w:rsid w:val="00D079CB"/>
    <w:rsid w:val="00D402AC"/>
    <w:rsid w:val="00D752EC"/>
    <w:rsid w:val="00DB4633"/>
    <w:rsid w:val="00DB6029"/>
    <w:rsid w:val="00E36626"/>
    <w:rsid w:val="00E36A2E"/>
    <w:rsid w:val="00E60B33"/>
    <w:rsid w:val="00F24BC1"/>
    <w:rsid w:val="00F31FE9"/>
    <w:rsid w:val="00F4023C"/>
    <w:rsid w:val="00F8161F"/>
    <w:rsid w:val="00F953BE"/>
    <w:rsid w:val="00FA2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E80898-C41F-4231-9676-782A16DE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E02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50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62B6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73C0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0F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0FEB"/>
    <w:rPr>
      <w:b/>
      <w:bCs/>
    </w:rPr>
  </w:style>
  <w:style w:type="character" w:customStyle="1" w:styleId="Heading2Char">
    <w:name w:val="Heading 2 Char"/>
    <w:basedOn w:val="DefaultParagraphFont"/>
    <w:link w:val="Heading2"/>
    <w:uiPriority w:val="9"/>
    <w:rsid w:val="00B50FEB"/>
    <w:rPr>
      <w:rFonts w:ascii="Times New Roman" w:eastAsia="Times New Roman" w:hAnsi="Times New Roman" w:cs="Times New Roman"/>
      <w:b/>
      <w:bCs/>
      <w:sz w:val="36"/>
      <w:szCs w:val="36"/>
    </w:rPr>
  </w:style>
  <w:style w:type="paragraph" w:styleId="ListParagraph">
    <w:name w:val="List Paragraph"/>
    <w:basedOn w:val="Normal"/>
    <w:uiPriority w:val="34"/>
    <w:qFormat/>
    <w:rsid w:val="00B50FEB"/>
    <w:pPr>
      <w:ind w:left="720"/>
      <w:contextualSpacing/>
    </w:pPr>
  </w:style>
  <w:style w:type="character" w:customStyle="1" w:styleId="Heading3Char">
    <w:name w:val="Heading 3 Char"/>
    <w:basedOn w:val="DefaultParagraphFont"/>
    <w:link w:val="Heading3"/>
    <w:uiPriority w:val="9"/>
    <w:rsid w:val="00962B6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387B5A"/>
    <w:rPr>
      <w:i/>
      <w:iCs/>
    </w:rPr>
  </w:style>
  <w:style w:type="character" w:customStyle="1" w:styleId="Heading4Char">
    <w:name w:val="Heading 4 Char"/>
    <w:basedOn w:val="DefaultParagraphFont"/>
    <w:link w:val="Heading4"/>
    <w:uiPriority w:val="9"/>
    <w:semiHidden/>
    <w:rsid w:val="00573C01"/>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573C01"/>
    <w:rPr>
      <w:color w:val="0000FF"/>
      <w:u w:val="single"/>
    </w:rPr>
  </w:style>
  <w:style w:type="character" w:customStyle="1" w:styleId="messagemessagemetadatatextfxy5">
    <w:name w:val="message_messagemetadatatext__fxy5_"/>
    <w:basedOn w:val="DefaultParagraphFont"/>
    <w:rsid w:val="00573C01"/>
  </w:style>
  <w:style w:type="character" w:customStyle="1" w:styleId="katex-mathml">
    <w:name w:val="katex-mathml"/>
    <w:basedOn w:val="DefaultParagraphFont"/>
    <w:rsid w:val="000D25FD"/>
  </w:style>
  <w:style w:type="character" w:customStyle="1" w:styleId="mord">
    <w:name w:val="mord"/>
    <w:basedOn w:val="DefaultParagraphFont"/>
    <w:rsid w:val="000D25FD"/>
  </w:style>
  <w:style w:type="character" w:customStyle="1" w:styleId="mrel">
    <w:name w:val="mrel"/>
    <w:basedOn w:val="DefaultParagraphFont"/>
    <w:rsid w:val="000D25FD"/>
  </w:style>
  <w:style w:type="paragraph" w:styleId="BalloonText">
    <w:name w:val="Balloon Text"/>
    <w:basedOn w:val="Normal"/>
    <w:link w:val="BalloonTextChar"/>
    <w:uiPriority w:val="99"/>
    <w:semiHidden/>
    <w:unhideWhenUsed/>
    <w:rsid w:val="00F24B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BC1"/>
    <w:rPr>
      <w:rFonts w:ascii="Tahoma" w:hAnsi="Tahoma" w:cs="Tahoma"/>
      <w:sz w:val="16"/>
      <w:szCs w:val="16"/>
    </w:rPr>
  </w:style>
  <w:style w:type="table" w:styleId="TableGrid">
    <w:name w:val="Table Grid"/>
    <w:basedOn w:val="TableNormal"/>
    <w:uiPriority w:val="59"/>
    <w:rsid w:val="00F24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Caption"/>
    <w:link w:val="Style1Char"/>
    <w:qFormat/>
    <w:rsid w:val="00F24BC1"/>
    <w:pPr>
      <w:spacing w:before="100" w:beforeAutospacing="1" w:after="100" w:afterAutospacing="1"/>
    </w:pPr>
    <w:rPr>
      <w:rFonts w:ascii="Times New Roman" w:eastAsia="Times New Roman" w:hAnsi="Times New Roman" w:cs="Times New Roman"/>
      <w:sz w:val="24"/>
      <w:szCs w:val="24"/>
    </w:rPr>
  </w:style>
  <w:style w:type="paragraph" w:customStyle="1" w:styleId="Style2">
    <w:name w:val="Style2"/>
    <w:basedOn w:val="Caption"/>
    <w:link w:val="Style2Char"/>
    <w:qFormat/>
    <w:rsid w:val="00F24BC1"/>
    <w:pPr>
      <w:spacing w:line="360" w:lineRule="auto"/>
      <w:jc w:val="center"/>
    </w:pPr>
    <w:rPr>
      <w:b w:val="0"/>
    </w:rPr>
  </w:style>
  <w:style w:type="paragraph" w:styleId="Caption">
    <w:name w:val="caption"/>
    <w:basedOn w:val="Normal"/>
    <w:next w:val="Normal"/>
    <w:link w:val="CaptionChar"/>
    <w:uiPriority w:val="35"/>
    <w:semiHidden/>
    <w:unhideWhenUsed/>
    <w:qFormat/>
    <w:rsid w:val="00F24BC1"/>
    <w:pPr>
      <w:spacing w:line="240" w:lineRule="auto"/>
    </w:pPr>
    <w:rPr>
      <w:b/>
      <w:bCs/>
      <w:color w:val="4F81BD" w:themeColor="accent1"/>
      <w:sz w:val="18"/>
      <w:szCs w:val="18"/>
    </w:rPr>
  </w:style>
  <w:style w:type="character" w:customStyle="1" w:styleId="CaptionChar">
    <w:name w:val="Caption Char"/>
    <w:basedOn w:val="DefaultParagraphFont"/>
    <w:link w:val="Caption"/>
    <w:uiPriority w:val="35"/>
    <w:semiHidden/>
    <w:rsid w:val="00F24BC1"/>
    <w:rPr>
      <w:b/>
      <w:bCs/>
      <w:color w:val="4F81BD" w:themeColor="accent1"/>
      <w:sz w:val="18"/>
      <w:szCs w:val="18"/>
    </w:rPr>
  </w:style>
  <w:style w:type="character" w:customStyle="1" w:styleId="Style1Char">
    <w:name w:val="Style1 Char"/>
    <w:basedOn w:val="CaptionChar"/>
    <w:link w:val="Style1"/>
    <w:rsid w:val="00F24BC1"/>
    <w:rPr>
      <w:rFonts w:ascii="Times New Roman" w:eastAsia="Times New Roman" w:hAnsi="Times New Roman" w:cs="Times New Roman"/>
      <w:b/>
      <w:bCs/>
      <w:color w:val="4F81BD" w:themeColor="accent1"/>
      <w:sz w:val="24"/>
      <w:szCs w:val="24"/>
    </w:rPr>
  </w:style>
  <w:style w:type="character" w:customStyle="1" w:styleId="Heading1Char">
    <w:name w:val="Heading 1 Char"/>
    <w:basedOn w:val="DefaultParagraphFont"/>
    <w:link w:val="Heading1"/>
    <w:uiPriority w:val="9"/>
    <w:rsid w:val="00BE0204"/>
    <w:rPr>
      <w:rFonts w:asciiTheme="majorHAnsi" w:eastAsiaTheme="majorEastAsia" w:hAnsiTheme="majorHAnsi" w:cstheme="majorBidi"/>
      <w:b/>
      <w:bCs/>
      <w:color w:val="365F91" w:themeColor="accent1" w:themeShade="BF"/>
      <w:sz w:val="28"/>
      <w:szCs w:val="28"/>
    </w:rPr>
  </w:style>
  <w:style w:type="character" w:customStyle="1" w:styleId="Style2Char">
    <w:name w:val="Style2 Char"/>
    <w:basedOn w:val="CaptionChar"/>
    <w:link w:val="Style2"/>
    <w:rsid w:val="00F24BC1"/>
    <w:rPr>
      <w:b w:val="0"/>
      <w:bCs/>
      <w:color w:val="4F81BD" w:themeColor="accent1"/>
      <w:sz w:val="18"/>
      <w:szCs w:val="18"/>
    </w:rPr>
  </w:style>
  <w:style w:type="paragraph" w:styleId="TOCHeading">
    <w:name w:val="TOC Heading"/>
    <w:basedOn w:val="Heading1"/>
    <w:next w:val="Normal"/>
    <w:uiPriority w:val="39"/>
    <w:semiHidden/>
    <w:unhideWhenUsed/>
    <w:qFormat/>
    <w:rsid w:val="00BE0204"/>
    <w:pPr>
      <w:outlineLvl w:val="9"/>
    </w:pPr>
    <w:rPr>
      <w:lang w:eastAsia="ja-JP"/>
    </w:rPr>
  </w:style>
  <w:style w:type="paragraph" w:styleId="TOC2">
    <w:name w:val="toc 2"/>
    <w:basedOn w:val="Normal"/>
    <w:next w:val="Normal"/>
    <w:autoRedefine/>
    <w:uiPriority w:val="39"/>
    <w:unhideWhenUsed/>
    <w:rsid w:val="00BE0204"/>
    <w:pPr>
      <w:spacing w:after="100"/>
      <w:ind w:left="220"/>
    </w:pPr>
  </w:style>
  <w:style w:type="paragraph" w:styleId="TableofFigures">
    <w:name w:val="table of figures"/>
    <w:basedOn w:val="Normal"/>
    <w:next w:val="Normal"/>
    <w:uiPriority w:val="99"/>
    <w:unhideWhenUsed/>
    <w:rsid w:val="00BE0204"/>
    <w:pPr>
      <w:spacing w:after="0"/>
    </w:pPr>
  </w:style>
  <w:style w:type="paragraph" w:styleId="Header">
    <w:name w:val="header"/>
    <w:basedOn w:val="Normal"/>
    <w:link w:val="HeaderChar"/>
    <w:uiPriority w:val="99"/>
    <w:unhideWhenUsed/>
    <w:rsid w:val="00BE02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204"/>
  </w:style>
  <w:style w:type="paragraph" w:styleId="Footer">
    <w:name w:val="footer"/>
    <w:basedOn w:val="Normal"/>
    <w:link w:val="FooterChar"/>
    <w:uiPriority w:val="99"/>
    <w:unhideWhenUsed/>
    <w:rsid w:val="00BE02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204"/>
  </w:style>
  <w:style w:type="paragraph" w:customStyle="1" w:styleId="EndNoteBibliographyTitle">
    <w:name w:val="EndNote Bibliography Title"/>
    <w:basedOn w:val="Normal"/>
    <w:link w:val="EndNoteBibliographyTitleChar"/>
    <w:rsid w:val="008E14C7"/>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8E14C7"/>
    <w:rPr>
      <w:rFonts w:ascii="Calibri" w:hAnsi="Calibri" w:cs="Calibri"/>
      <w:noProof/>
    </w:rPr>
  </w:style>
  <w:style w:type="paragraph" w:customStyle="1" w:styleId="EndNoteBibliography">
    <w:name w:val="EndNote Bibliography"/>
    <w:basedOn w:val="Normal"/>
    <w:link w:val="EndNoteBibliographyChar"/>
    <w:rsid w:val="008E14C7"/>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8E14C7"/>
    <w:rPr>
      <w:rFonts w:ascii="Calibri" w:hAnsi="Calibri" w:cs="Calibri"/>
      <w:noProof/>
    </w:rPr>
  </w:style>
  <w:style w:type="character" w:customStyle="1" w:styleId="fontstyle01">
    <w:name w:val="fontstyle01"/>
    <w:basedOn w:val="DefaultParagraphFont"/>
    <w:rsid w:val="00B31493"/>
    <w:rPr>
      <w:rFonts w:ascii="Century Gothic" w:hAnsi="Century Gothic" w:hint="default"/>
      <w:b/>
      <w:bCs/>
      <w:i w:val="0"/>
      <w:iCs w:val="0"/>
      <w:color w:val="000000"/>
      <w:sz w:val="24"/>
      <w:szCs w:val="24"/>
    </w:rPr>
  </w:style>
  <w:style w:type="paragraph" w:styleId="TOC1">
    <w:name w:val="toc 1"/>
    <w:basedOn w:val="Normal"/>
    <w:next w:val="Normal"/>
    <w:autoRedefine/>
    <w:uiPriority w:val="39"/>
    <w:unhideWhenUsed/>
    <w:rsid w:val="002222A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8069">
      <w:bodyDiv w:val="1"/>
      <w:marLeft w:val="0"/>
      <w:marRight w:val="0"/>
      <w:marTop w:val="0"/>
      <w:marBottom w:val="0"/>
      <w:divBdr>
        <w:top w:val="none" w:sz="0" w:space="0" w:color="auto"/>
        <w:left w:val="none" w:sz="0" w:space="0" w:color="auto"/>
        <w:bottom w:val="none" w:sz="0" w:space="0" w:color="auto"/>
        <w:right w:val="none" w:sz="0" w:space="0" w:color="auto"/>
      </w:divBdr>
    </w:div>
    <w:div w:id="33191901">
      <w:bodyDiv w:val="1"/>
      <w:marLeft w:val="0"/>
      <w:marRight w:val="0"/>
      <w:marTop w:val="0"/>
      <w:marBottom w:val="0"/>
      <w:divBdr>
        <w:top w:val="none" w:sz="0" w:space="0" w:color="auto"/>
        <w:left w:val="none" w:sz="0" w:space="0" w:color="auto"/>
        <w:bottom w:val="none" w:sz="0" w:space="0" w:color="auto"/>
        <w:right w:val="none" w:sz="0" w:space="0" w:color="auto"/>
      </w:divBdr>
    </w:div>
    <w:div w:id="38749445">
      <w:bodyDiv w:val="1"/>
      <w:marLeft w:val="0"/>
      <w:marRight w:val="0"/>
      <w:marTop w:val="0"/>
      <w:marBottom w:val="0"/>
      <w:divBdr>
        <w:top w:val="none" w:sz="0" w:space="0" w:color="auto"/>
        <w:left w:val="none" w:sz="0" w:space="0" w:color="auto"/>
        <w:bottom w:val="none" w:sz="0" w:space="0" w:color="auto"/>
        <w:right w:val="none" w:sz="0" w:space="0" w:color="auto"/>
      </w:divBdr>
      <w:divsChild>
        <w:div w:id="1018115683">
          <w:marLeft w:val="0"/>
          <w:marRight w:val="0"/>
          <w:marTop w:val="0"/>
          <w:marBottom w:val="0"/>
          <w:divBdr>
            <w:top w:val="none" w:sz="0" w:space="0" w:color="auto"/>
            <w:left w:val="none" w:sz="0" w:space="0" w:color="auto"/>
            <w:bottom w:val="none" w:sz="0" w:space="0" w:color="auto"/>
            <w:right w:val="none" w:sz="0" w:space="0" w:color="auto"/>
          </w:divBdr>
          <w:divsChild>
            <w:div w:id="662011341">
              <w:marLeft w:val="0"/>
              <w:marRight w:val="0"/>
              <w:marTop w:val="0"/>
              <w:marBottom w:val="0"/>
              <w:divBdr>
                <w:top w:val="none" w:sz="0" w:space="0" w:color="auto"/>
                <w:left w:val="none" w:sz="0" w:space="0" w:color="auto"/>
                <w:bottom w:val="none" w:sz="0" w:space="0" w:color="auto"/>
                <w:right w:val="none" w:sz="0" w:space="0" w:color="auto"/>
              </w:divBdr>
              <w:divsChild>
                <w:div w:id="806897149">
                  <w:marLeft w:val="0"/>
                  <w:marRight w:val="0"/>
                  <w:marTop w:val="0"/>
                  <w:marBottom w:val="0"/>
                  <w:divBdr>
                    <w:top w:val="none" w:sz="0" w:space="0" w:color="auto"/>
                    <w:left w:val="none" w:sz="0" w:space="0" w:color="auto"/>
                    <w:bottom w:val="none" w:sz="0" w:space="0" w:color="auto"/>
                    <w:right w:val="none" w:sz="0" w:space="0" w:color="auto"/>
                  </w:divBdr>
                  <w:divsChild>
                    <w:div w:id="2849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40579">
          <w:marLeft w:val="0"/>
          <w:marRight w:val="0"/>
          <w:marTop w:val="0"/>
          <w:marBottom w:val="0"/>
          <w:divBdr>
            <w:top w:val="none" w:sz="0" w:space="0" w:color="auto"/>
            <w:left w:val="none" w:sz="0" w:space="0" w:color="auto"/>
            <w:bottom w:val="none" w:sz="0" w:space="0" w:color="auto"/>
            <w:right w:val="none" w:sz="0" w:space="0" w:color="auto"/>
          </w:divBdr>
        </w:div>
      </w:divsChild>
    </w:div>
    <w:div w:id="45030251">
      <w:bodyDiv w:val="1"/>
      <w:marLeft w:val="0"/>
      <w:marRight w:val="0"/>
      <w:marTop w:val="0"/>
      <w:marBottom w:val="0"/>
      <w:divBdr>
        <w:top w:val="none" w:sz="0" w:space="0" w:color="auto"/>
        <w:left w:val="none" w:sz="0" w:space="0" w:color="auto"/>
        <w:bottom w:val="none" w:sz="0" w:space="0" w:color="auto"/>
        <w:right w:val="none" w:sz="0" w:space="0" w:color="auto"/>
      </w:divBdr>
    </w:div>
    <w:div w:id="108546134">
      <w:bodyDiv w:val="1"/>
      <w:marLeft w:val="0"/>
      <w:marRight w:val="0"/>
      <w:marTop w:val="0"/>
      <w:marBottom w:val="0"/>
      <w:divBdr>
        <w:top w:val="none" w:sz="0" w:space="0" w:color="auto"/>
        <w:left w:val="none" w:sz="0" w:space="0" w:color="auto"/>
        <w:bottom w:val="none" w:sz="0" w:space="0" w:color="auto"/>
        <w:right w:val="none" w:sz="0" w:space="0" w:color="auto"/>
      </w:divBdr>
      <w:divsChild>
        <w:div w:id="1257522985">
          <w:marLeft w:val="0"/>
          <w:marRight w:val="0"/>
          <w:marTop w:val="0"/>
          <w:marBottom w:val="0"/>
          <w:divBdr>
            <w:top w:val="none" w:sz="0" w:space="0" w:color="auto"/>
            <w:left w:val="none" w:sz="0" w:space="0" w:color="auto"/>
            <w:bottom w:val="none" w:sz="0" w:space="0" w:color="auto"/>
            <w:right w:val="none" w:sz="0" w:space="0" w:color="auto"/>
          </w:divBdr>
          <w:divsChild>
            <w:div w:id="1893030653">
              <w:marLeft w:val="0"/>
              <w:marRight w:val="0"/>
              <w:marTop w:val="0"/>
              <w:marBottom w:val="0"/>
              <w:divBdr>
                <w:top w:val="none" w:sz="0" w:space="0" w:color="auto"/>
                <w:left w:val="none" w:sz="0" w:space="0" w:color="auto"/>
                <w:bottom w:val="none" w:sz="0" w:space="0" w:color="auto"/>
                <w:right w:val="none" w:sz="0" w:space="0" w:color="auto"/>
              </w:divBdr>
              <w:divsChild>
                <w:div w:id="1528831701">
                  <w:marLeft w:val="0"/>
                  <w:marRight w:val="0"/>
                  <w:marTop w:val="0"/>
                  <w:marBottom w:val="0"/>
                  <w:divBdr>
                    <w:top w:val="none" w:sz="0" w:space="0" w:color="auto"/>
                    <w:left w:val="none" w:sz="0" w:space="0" w:color="auto"/>
                    <w:bottom w:val="none" w:sz="0" w:space="0" w:color="auto"/>
                    <w:right w:val="none" w:sz="0" w:space="0" w:color="auto"/>
                  </w:divBdr>
                  <w:divsChild>
                    <w:div w:id="18229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6189">
      <w:bodyDiv w:val="1"/>
      <w:marLeft w:val="0"/>
      <w:marRight w:val="0"/>
      <w:marTop w:val="0"/>
      <w:marBottom w:val="0"/>
      <w:divBdr>
        <w:top w:val="none" w:sz="0" w:space="0" w:color="auto"/>
        <w:left w:val="none" w:sz="0" w:space="0" w:color="auto"/>
        <w:bottom w:val="none" w:sz="0" w:space="0" w:color="auto"/>
        <w:right w:val="none" w:sz="0" w:space="0" w:color="auto"/>
      </w:divBdr>
      <w:divsChild>
        <w:div w:id="979380795">
          <w:marLeft w:val="0"/>
          <w:marRight w:val="0"/>
          <w:marTop w:val="0"/>
          <w:marBottom w:val="0"/>
          <w:divBdr>
            <w:top w:val="none" w:sz="0" w:space="0" w:color="auto"/>
            <w:left w:val="none" w:sz="0" w:space="0" w:color="auto"/>
            <w:bottom w:val="none" w:sz="0" w:space="0" w:color="auto"/>
            <w:right w:val="none" w:sz="0" w:space="0" w:color="auto"/>
          </w:divBdr>
          <w:divsChild>
            <w:div w:id="492338316">
              <w:marLeft w:val="0"/>
              <w:marRight w:val="0"/>
              <w:marTop w:val="0"/>
              <w:marBottom w:val="0"/>
              <w:divBdr>
                <w:top w:val="none" w:sz="0" w:space="0" w:color="auto"/>
                <w:left w:val="none" w:sz="0" w:space="0" w:color="auto"/>
                <w:bottom w:val="none" w:sz="0" w:space="0" w:color="auto"/>
                <w:right w:val="none" w:sz="0" w:space="0" w:color="auto"/>
              </w:divBdr>
              <w:divsChild>
                <w:div w:id="1280451317">
                  <w:marLeft w:val="0"/>
                  <w:marRight w:val="0"/>
                  <w:marTop w:val="0"/>
                  <w:marBottom w:val="0"/>
                  <w:divBdr>
                    <w:top w:val="none" w:sz="0" w:space="0" w:color="auto"/>
                    <w:left w:val="none" w:sz="0" w:space="0" w:color="auto"/>
                    <w:bottom w:val="none" w:sz="0" w:space="0" w:color="auto"/>
                    <w:right w:val="none" w:sz="0" w:space="0" w:color="auto"/>
                  </w:divBdr>
                  <w:divsChild>
                    <w:div w:id="8783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45879">
          <w:marLeft w:val="0"/>
          <w:marRight w:val="0"/>
          <w:marTop w:val="0"/>
          <w:marBottom w:val="0"/>
          <w:divBdr>
            <w:top w:val="none" w:sz="0" w:space="0" w:color="auto"/>
            <w:left w:val="none" w:sz="0" w:space="0" w:color="auto"/>
            <w:bottom w:val="none" w:sz="0" w:space="0" w:color="auto"/>
            <w:right w:val="none" w:sz="0" w:space="0" w:color="auto"/>
          </w:divBdr>
        </w:div>
      </w:divsChild>
    </w:div>
    <w:div w:id="212231725">
      <w:bodyDiv w:val="1"/>
      <w:marLeft w:val="0"/>
      <w:marRight w:val="0"/>
      <w:marTop w:val="0"/>
      <w:marBottom w:val="0"/>
      <w:divBdr>
        <w:top w:val="none" w:sz="0" w:space="0" w:color="auto"/>
        <w:left w:val="none" w:sz="0" w:space="0" w:color="auto"/>
        <w:bottom w:val="none" w:sz="0" w:space="0" w:color="auto"/>
        <w:right w:val="none" w:sz="0" w:space="0" w:color="auto"/>
      </w:divBdr>
      <w:divsChild>
        <w:div w:id="1914898379">
          <w:marLeft w:val="0"/>
          <w:marRight w:val="0"/>
          <w:marTop w:val="0"/>
          <w:marBottom w:val="0"/>
          <w:divBdr>
            <w:top w:val="none" w:sz="0" w:space="0" w:color="auto"/>
            <w:left w:val="none" w:sz="0" w:space="0" w:color="auto"/>
            <w:bottom w:val="none" w:sz="0" w:space="0" w:color="auto"/>
            <w:right w:val="none" w:sz="0" w:space="0" w:color="auto"/>
          </w:divBdr>
          <w:divsChild>
            <w:div w:id="135412446">
              <w:marLeft w:val="0"/>
              <w:marRight w:val="0"/>
              <w:marTop w:val="0"/>
              <w:marBottom w:val="0"/>
              <w:divBdr>
                <w:top w:val="none" w:sz="0" w:space="0" w:color="auto"/>
                <w:left w:val="none" w:sz="0" w:space="0" w:color="auto"/>
                <w:bottom w:val="none" w:sz="0" w:space="0" w:color="auto"/>
                <w:right w:val="none" w:sz="0" w:space="0" w:color="auto"/>
              </w:divBdr>
              <w:divsChild>
                <w:div w:id="1712681855">
                  <w:marLeft w:val="0"/>
                  <w:marRight w:val="0"/>
                  <w:marTop w:val="0"/>
                  <w:marBottom w:val="0"/>
                  <w:divBdr>
                    <w:top w:val="none" w:sz="0" w:space="0" w:color="auto"/>
                    <w:left w:val="none" w:sz="0" w:space="0" w:color="auto"/>
                    <w:bottom w:val="none" w:sz="0" w:space="0" w:color="auto"/>
                    <w:right w:val="none" w:sz="0" w:space="0" w:color="auto"/>
                  </w:divBdr>
                  <w:divsChild>
                    <w:div w:id="172571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048985">
      <w:bodyDiv w:val="1"/>
      <w:marLeft w:val="0"/>
      <w:marRight w:val="0"/>
      <w:marTop w:val="0"/>
      <w:marBottom w:val="0"/>
      <w:divBdr>
        <w:top w:val="none" w:sz="0" w:space="0" w:color="auto"/>
        <w:left w:val="none" w:sz="0" w:space="0" w:color="auto"/>
        <w:bottom w:val="none" w:sz="0" w:space="0" w:color="auto"/>
        <w:right w:val="none" w:sz="0" w:space="0" w:color="auto"/>
      </w:divBdr>
      <w:divsChild>
        <w:div w:id="1350717389">
          <w:marLeft w:val="0"/>
          <w:marRight w:val="0"/>
          <w:marTop w:val="0"/>
          <w:marBottom w:val="0"/>
          <w:divBdr>
            <w:top w:val="none" w:sz="0" w:space="0" w:color="auto"/>
            <w:left w:val="none" w:sz="0" w:space="0" w:color="auto"/>
            <w:bottom w:val="none" w:sz="0" w:space="0" w:color="auto"/>
            <w:right w:val="none" w:sz="0" w:space="0" w:color="auto"/>
          </w:divBdr>
        </w:div>
      </w:divsChild>
    </w:div>
    <w:div w:id="489175138">
      <w:bodyDiv w:val="1"/>
      <w:marLeft w:val="0"/>
      <w:marRight w:val="0"/>
      <w:marTop w:val="0"/>
      <w:marBottom w:val="0"/>
      <w:divBdr>
        <w:top w:val="none" w:sz="0" w:space="0" w:color="auto"/>
        <w:left w:val="none" w:sz="0" w:space="0" w:color="auto"/>
        <w:bottom w:val="none" w:sz="0" w:space="0" w:color="auto"/>
        <w:right w:val="none" w:sz="0" w:space="0" w:color="auto"/>
      </w:divBdr>
    </w:div>
    <w:div w:id="532764794">
      <w:bodyDiv w:val="1"/>
      <w:marLeft w:val="0"/>
      <w:marRight w:val="0"/>
      <w:marTop w:val="0"/>
      <w:marBottom w:val="0"/>
      <w:divBdr>
        <w:top w:val="none" w:sz="0" w:space="0" w:color="auto"/>
        <w:left w:val="none" w:sz="0" w:space="0" w:color="auto"/>
        <w:bottom w:val="none" w:sz="0" w:space="0" w:color="auto"/>
        <w:right w:val="none" w:sz="0" w:space="0" w:color="auto"/>
      </w:divBdr>
    </w:div>
    <w:div w:id="573514409">
      <w:bodyDiv w:val="1"/>
      <w:marLeft w:val="0"/>
      <w:marRight w:val="0"/>
      <w:marTop w:val="0"/>
      <w:marBottom w:val="0"/>
      <w:divBdr>
        <w:top w:val="none" w:sz="0" w:space="0" w:color="auto"/>
        <w:left w:val="none" w:sz="0" w:space="0" w:color="auto"/>
        <w:bottom w:val="none" w:sz="0" w:space="0" w:color="auto"/>
        <w:right w:val="none" w:sz="0" w:space="0" w:color="auto"/>
      </w:divBdr>
      <w:divsChild>
        <w:div w:id="1396051776">
          <w:marLeft w:val="0"/>
          <w:marRight w:val="0"/>
          <w:marTop w:val="0"/>
          <w:marBottom w:val="0"/>
          <w:divBdr>
            <w:top w:val="none" w:sz="0" w:space="0" w:color="auto"/>
            <w:left w:val="none" w:sz="0" w:space="0" w:color="auto"/>
            <w:bottom w:val="none" w:sz="0" w:space="0" w:color="auto"/>
            <w:right w:val="none" w:sz="0" w:space="0" w:color="auto"/>
          </w:divBdr>
          <w:divsChild>
            <w:div w:id="1948388418">
              <w:marLeft w:val="0"/>
              <w:marRight w:val="0"/>
              <w:marTop w:val="0"/>
              <w:marBottom w:val="0"/>
              <w:divBdr>
                <w:top w:val="none" w:sz="0" w:space="0" w:color="auto"/>
                <w:left w:val="none" w:sz="0" w:space="0" w:color="auto"/>
                <w:bottom w:val="none" w:sz="0" w:space="0" w:color="auto"/>
                <w:right w:val="none" w:sz="0" w:space="0" w:color="auto"/>
              </w:divBdr>
              <w:divsChild>
                <w:div w:id="1783107067">
                  <w:marLeft w:val="0"/>
                  <w:marRight w:val="0"/>
                  <w:marTop w:val="0"/>
                  <w:marBottom w:val="0"/>
                  <w:divBdr>
                    <w:top w:val="none" w:sz="0" w:space="0" w:color="auto"/>
                    <w:left w:val="none" w:sz="0" w:space="0" w:color="auto"/>
                    <w:bottom w:val="none" w:sz="0" w:space="0" w:color="auto"/>
                    <w:right w:val="none" w:sz="0" w:space="0" w:color="auto"/>
                  </w:divBdr>
                  <w:divsChild>
                    <w:div w:id="5428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47837">
      <w:bodyDiv w:val="1"/>
      <w:marLeft w:val="0"/>
      <w:marRight w:val="0"/>
      <w:marTop w:val="0"/>
      <w:marBottom w:val="0"/>
      <w:divBdr>
        <w:top w:val="none" w:sz="0" w:space="0" w:color="auto"/>
        <w:left w:val="none" w:sz="0" w:space="0" w:color="auto"/>
        <w:bottom w:val="none" w:sz="0" w:space="0" w:color="auto"/>
        <w:right w:val="none" w:sz="0" w:space="0" w:color="auto"/>
      </w:divBdr>
    </w:div>
    <w:div w:id="765269470">
      <w:bodyDiv w:val="1"/>
      <w:marLeft w:val="0"/>
      <w:marRight w:val="0"/>
      <w:marTop w:val="0"/>
      <w:marBottom w:val="0"/>
      <w:divBdr>
        <w:top w:val="none" w:sz="0" w:space="0" w:color="auto"/>
        <w:left w:val="none" w:sz="0" w:space="0" w:color="auto"/>
        <w:bottom w:val="none" w:sz="0" w:space="0" w:color="auto"/>
        <w:right w:val="none" w:sz="0" w:space="0" w:color="auto"/>
      </w:divBdr>
      <w:divsChild>
        <w:div w:id="456803801">
          <w:marLeft w:val="0"/>
          <w:marRight w:val="0"/>
          <w:marTop w:val="0"/>
          <w:marBottom w:val="0"/>
          <w:divBdr>
            <w:top w:val="none" w:sz="0" w:space="0" w:color="auto"/>
            <w:left w:val="none" w:sz="0" w:space="0" w:color="auto"/>
            <w:bottom w:val="none" w:sz="0" w:space="0" w:color="auto"/>
            <w:right w:val="none" w:sz="0" w:space="0" w:color="auto"/>
          </w:divBdr>
          <w:divsChild>
            <w:div w:id="989217057">
              <w:marLeft w:val="0"/>
              <w:marRight w:val="0"/>
              <w:marTop w:val="0"/>
              <w:marBottom w:val="0"/>
              <w:divBdr>
                <w:top w:val="none" w:sz="0" w:space="0" w:color="auto"/>
                <w:left w:val="none" w:sz="0" w:space="0" w:color="auto"/>
                <w:bottom w:val="none" w:sz="0" w:space="0" w:color="auto"/>
                <w:right w:val="none" w:sz="0" w:space="0" w:color="auto"/>
              </w:divBdr>
              <w:divsChild>
                <w:div w:id="1795174471">
                  <w:marLeft w:val="0"/>
                  <w:marRight w:val="0"/>
                  <w:marTop w:val="0"/>
                  <w:marBottom w:val="0"/>
                  <w:divBdr>
                    <w:top w:val="none" w:sz="0" w:space="0" w:color="auto"/>
                    <w:left w:val="none" w:sz="0" w:space="0" w:color="auto"/>
                    <w:bottom w:val="none" w:sz="0" w:space="0" w:color="auto"/>
                    <w:right w:val="none" w:sz="0" w:space="0" w:color="auto"/>
                  </w:divBdr>
                  <w:divsChild>
                    <w:div w:id="18865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537280">
      <w:bodyDiv w:val="1"/>
      <w:marLeft w:val="0"/>
      <w:marRight w:val="0"/>
      <w:marTop w:val="0"/>
      <w:marBottom w:val="0"/>
      <w:divBdr>
        <w:top w:val="none" w:sz="0" w:space="0" w:color="auto"/>
        <w:left w:val="none" w:sz="0" w:space="0" w:color="auto"/>
        <w:bottom w:val="none" w:sz="0" w:space="0" w:color="auto"/>
        <w:right w:val="none" w:sz="0" w:space="0" w:color="auto"/>
      </w:divBdr>
    </w:div>
    <w:div w:id="1004480593">
      <w:bodyDiv w:val="1"/>
      <w:marLeft w:val="0"/>
      <w:marRight w:val="0"/>
      <w:marTop w:val="0"/>
      <w:marBottom w:val="0"/>
      <w:divBdr>
        <w:top w:val="none" w:sz="0" w:space="0" w:color="auto"/>
        <w:left w:val="none" w:sz="0" w:space="0" w:color="auto"/>
        <w:bottom w:val="none" w:sz="0" w:space="0" w:color="auto"/>
        <w:right w:val="none" w:sz="0" w:space="0" w:color="auto"/>
      </w:divBdr>
    </w:div>
    <w:div w:id="1078744266">
      <w:bodyDiv w:val="1"/>
      <w:marLeft w:val="0"/>
      <w:marRight w:val="0"/>
      <w:marTop w:val="0"/>
      <w:marBottom w:val="0"/>
      <w:divBdr>
        <w:top w:val="none" w:sz="0" w:space="0" w:color="auto"/>
        <w:left w:val="none" w:sz="0" w:space="0" w:color="auto"/>
        <w:bottom w:val="none" w:sz="0" w:space="0" w:color="auto"/>
        <w:right w:val="none" w:sz="0" w:space="0" w:color="auto"/>
      </w:divBdr>
    </w:div>
    <w:div w:id="1098060349">
      <w:bodyDiv w:val="1"/>
      <w:marLeft w:val="0"/>
      <w:marRight w:val="0"/>
      <w:marTop w:val="0"/>
      <w:marBottom w:val="0"/>
      <w:divBdr>
        <w:top w:val="none" w:sz="0" w:space="0" w:color="auto"/>
        <w:left w:val="none" w:sz="0" w:space="0" w:color="auto"/>
        <w:bottom w:val="none" w:sz="0" w:space="0" w:color="auto"/>
        <w:right w:val="none" w:sz="0" w:space="0" w:color="auto"/>
      </w:divBdr>
    </w:div>
    <w:div w:id="1117681178">
      <w:bodyDiv w:val="1"/>
      <w:marLeft w:val="0"/>
      <w:marRight w:val="0"/>
      <w:marTop w:val="0"/>
      <w:marBottom w:val="0"/>
      <w:divBdr>
        <w:top w:val="none" w:sz="0" w:space="0" w:color="auto"/>
        <w:left w:val="none" w:sz="0" w:space="0" w:color="auto"/>
        <w:bottom w:val="none" w:sz="0" w:space="0" w:color="auto"/>
        <w:right w:val="none" w:sz="0" w:space="0" w:color="auto"/>
      </w:divBdr>
    </w:div>
    <w:div w:id="1150638195">
      <w:bodyDiv w:val="1"/>
      <w:marLeft w:val="0"/>
      <w:marRight w:val="0"/>
      <w:marTop w:val="0"/>
      <w:marBottom w:val="0"/>
      <w:divBdr>
        <w:top w:val="none" w:sz="0" w:space="0" w:color="auto"/>
        <w:left w:val="none" w:sz="0" w:space="0" w:color="auto"/>
        <w:bottom w:val="none" w:sz="0" w:space="0" w:color="auto"/>
        <w:right w:val="none" w:sz="0" w:space="0" w:color="auto"/>
      </w:divBdr>
      <w:divsChild>
        <w:div w:id="1294217531">
          <w:marLeft w:val="0"/>
          <w:marRight w:val="0"/>
          <w:marTop w:val="0"/>
          <w:marBottom w:val="0"/>
          <w:divBdr>
            <w:top w:val="none" w:sz="0" w:space="0" w:color="auto"/>
            <w:left w:val="none" w:sz="0" w:space="0" w:color="auto"/>
            <w:bottom w:val="none" w:sz="0" w:space="0" w:color="auto"/>
            <w:right w:val="none" w:sz="0" w:space="0" w:color="auto"/>
          </w:divBdr>
          <w:divsChild>
            <w:div w:id="1306664707">
              <w:marLeft w:val="0"/>
              <w:marRight w:val="0"/>
              <w:marTop w:val="0"/>
              <w:marBottom w:val="0"/>
              <w:divBdr>
                <w:top w:val="none" w:sz="0" w:space="0" w:color="auto"/>
                <w:left w:val="none" w:sz="0" w:space="0" w:color="auto"/>
                <w:bottom w:val="none" w:sz="0" w:space="0" w:color="auto"/>
                <w:right w:val="none" w:sz="0" w:space="0" w:color="auto"/>
              </w:divBdr>
              <w:divsChild>
                <w:div w:id="2029286123">
                  <w:marLeft w:val="0"/>
                  <w:marRight w:val="0"/>
                  <w:marTop w:val="0"/>
                  <w:marBottom w:val="0"/>
                  <w:divBdr>
                    <w:top w:val="none" w:sz="0" w:space="0" w:color="auto"/>
                    <w:left w:val="none" w:sz="0" w:space="0" w:color="auto"/>
                    <w:bottom w:val="none" w:sz="0" w:space="0" w:color="auto"/>
                    <w:right w:val="none" w:sz="0" w:space="0" w:color="auto"/>
                  </w:divBdr>
                  <w:divsChild>
                    <w:div w:id="20472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570971">
      <w:bodyDiv w:val="1"/>
      <w:marLeft w:val="0"/>
      <w:marRight w:val="0"/>
      <w:marTop w:val="0"/>
      <w:marBottom w:val="0"/>
      <w:divBdr>
        <w:top w:val="none" w:sz="0" w:space="0" w:color="auto"/>
        <w:left w:val="none" w:sz="0" w:space="0" w:color="auto"/>
        <w:bottom w:val="none" w:sz="0" w:space="0" w:color="auto"/>
        <w:right w:val="none" w:sz="0" w:space="0" w:color="auto"/>
      </w:divBdr>
    </w:div>
    <w:div w:id="1260215560">
      <w:bodyDiv w:val="1"/>
      <w:marLeft w:val="0"/>
      <w:marRight w:val="0"/>
      <w:marTop w:val="0"/>
      <w:marBottom w:val="0"/>
      <w:divBdr>
        <w:top w:val="none" w:sz="0" w:space="0" w:color="auto"/>
        <w:left w:val="none" w:sz="0" w:space="0" w:color="auto"/>
        <w:bottom w:val="none" w:sz="0" w:space="0" w:color="auto"/>
        <w:right w:val="none" w:sz="0" w:space="0" w:color="auto"/>
      </w:divBdr>
    </w:div>
    <w:div w:id="1313413088">
      <w:bodyDiv w:val="1"/>
      <w:marLeft w:val="0"/>
      <w:marRight w:val="0"/>
      <w:marTop w:val="0"/>
      <w:marBottom w:val="0"/>
      <w:divBdr>
        <w:top w:val="none" w:sz="0" w:space="0" w:color="auto"/>
        <w:left w:val="none" w:sz="0" w:space="0" w:color="auto"/>
        <w:bottom w:val="none" w:sz="0" w:space="0" w:color="auto"/>
        <w:right w:val="none" w:sz="0" w:space="0" w:color="auto"/>
      </w:divBdr>
    </w:div>
    <w:div w:id="1317297337">
      <w:bodyDiv w:val="1"/>
      <w:marLeft w:val="0"/>
      <w:marRight w:val="0"/>
      <w:marTop w:val="0"/>
      <w:marBottom w:val="0"/>
      <w:divBdr>
        <w:top w:val="none" w:sz="0" w:space="0" w:color="auto"/>
        <w:left w:val="none" w:sz="0" w:space="0" w:color="auto"/>
        <w:bottom w:val="none" w:sz="0" w:space="0" w:color="auto"/>
        <w:right w:val="none" w:sz="0" w:space="0" w:color="auto"/>
      </w:divBdr>
    </w:div>
    <w:div w:id="1364135453">
      <w:bodyDiv w:val="1"/>
      <w:marLeft w:val="0"/>
      <w:marRight w:val="0"/>
      <w:marTop w:val="0"/>
      <w:marBottom w:val="0"/>
      <w:divBdr>
        <w:top w:val="none" w:sz="0" w:space="0" w:color="auto"/>
        <w:left w:val="none" w:sz="0" w:space="0" w:color="auto"/>
        <w:bottom w:val="none" w:sz="0" w:space="0" w:color="auto"/>
        <w:right w:val="none" w:sz="0" w:space="0" w:color="auto"/>
      </w:divBdr>
    </w:div>
    <w:div w:id="1365404812">
      <w:bodyDiv w:val="1"/>
      <w:marLeft w:val="0"/>
      <w:marRight w:val="0"/>
      <w:marTop w:val="0"/>
      <w:marBottom w:val="0"/>
      <w:divBdr>
        <w:top w:val="none" w:sz="0" w:space="0" w:color="auto"/>
        <w:left w:val="none" w:sz="0" w:space="0" w:color="auto"/>
        <w:bottom w:val="none" w:sz="0" w:space="0" w:color="auto"/>
        <w:right w:val="none" w:sz="0" w:space="0" w:color="auto"/>
      </w:divBdr>
    </w:div>
    <w:div w:id="1407996366">
      <w:bodyDiv w:val="1"/>
      <w:marLeft w:val="0"/>
      <w:marRight w:val="0"/>
      <w:marTop w:val="0"/>
      <w:marBottom w:val="0"/>
      <w:divBdr>
        <w:top w:val="none" w:sz="0" w:space="0" w:color="auto"/>
        <w:left w:val="none" w:sz="0" w:space="0" w:color="auto"/>
        <w:bottom w:val="none" w:sz="0" w:space="0" w:color="auto"/>
        <w:right w:val="none" w:sz="0" w:space="0" w:color="auto"/>
      </w:divBdr>
    </w:div>
    <w:div w:id="1581721169">
      <w:bodyDiv w:val="1"/>
      <w:marLeft w:val="0"/>
      <w:marRight w:val="0"/>
      <w:marTop w:val="0"/>
      <w:marBottom w:val="0"/>
      <w:divBdr>
        <w:top w:val="none" w:sz="0" w:space="0" w:color="auto"/>
        <w:left w:val="none" w:sz="0" w:space="0" w:color="auto"/>
        <w:bottom w:val="none" w:sz="0" w:space="0" w:color="auto"/>
        <w:right w:val="none" w:sz="0" w:space="0" w:color="auto"/>
      </w:divBdr>
    </w:div>
    <w:div w:id="1654943123">
      <w:bodyDiv w:val="1"/>
      <w:marLeft w:val="0"/>
      <w:marRight w:val="0"/>
      <w:marTop w:val="0"/>
      <w:marBottom w:val="0"/>
      <w:divBdr>
        <w:top w:val="none" w:sz="0" w:space="0" w:color="auto"/>
        <w:left w:val="none" w:sz="0" w:space="0" w:color="auto"/>
        <w:bottom w:val="none" w:sz="0" w:space="0" w:color="auto"/>
        <w:right w:val="none" w:sz="0" w:space="0" w:color="auto"/>
      </w:divBdr>
    </w:div>
    <w:div w:id="1667127626">
      <w:bodyDiv w:val="1"/>
      <w:marLeft w:val="0"/>
      <w:marRight w:val="0"/>
      <w:marTop w:val="0"/>
      <w:marBottom w:val="0"/>
      <w:divBdr>
        <w:top w:val="none" w:sz="0" w:space="0" w:color="auto"/>
        <w:left w:val="none" w:sz="0" w:space="0" w:color="auto"/>
        <w:bottom w:val="none" w:sz="0" w:space="0" w:color="auto"/>
        <w:right w:val="none" w:sz="0" w:space="0" w:color="auto"/>
      </w:divBdr>
      <w:divsChild>
        <w:div w:id="1233389664">
          <w:marLeft w:val="0"/>
          <w:marRight w:val="0"/>
          <w:marTop w:val="0"/>
          <w:marBottom w:val="0"/>
          <w:divBdr>
            <w:top w:val="none" w:sz="0" w:space="0" w:color="auto"/>
            <w:left w:val="none" w:sz="0" w:space="0" w:color="auto"/>
            <w:bottom w:val="none" w:sz="0" w:space="0" w:color="auto"/>
            <w:right w:val="none" w:sz="0" w:space="0" w:color="auto"/>
          </w:divBdr>
          <w:divsChild>
            <w:div w:id="1083457459">
              <w:marLeft w:val="0"/>
              <w:marRight w:val="0"/>
              <w:marTop w:val="0"/>
              <w:marBottom w:val="0"/>
              <w:divBdr>
                <w:top w:val="none" w:sz="0" w:space="0" w:color="auto"/>
                <w:left w:val="none" w:sz="0" w:space="0" w:color="auto"/>
                <w:bottom w:val="none" w:sz="0" w:space="0" w:color="auto"/>
                <w:right w:val="none" w:sz="0" w:space="0" w:color="auto"/>
              </w:divBdr>
              <w:divsChild>
                <w:div w:id="200557491">
                  <w:marLeft w:val="0"/>
                  <w:marRight w:val="0"/>
                  <w:marTop w:val="0"/>
                  <w:marBottom w:val="0"/>
                  <w:divBdr>
                    <w:top w:val="none" w:sz="0" w:space="0" w:color="auto"/>
                    <w:left w:val="none" w:sz="0" w:space="0" w:color="auto"/>
                    <w:bottom w:val="none" w:sz="0" w:space="0" w:color="auto"/>
                    <w:right w:val="none" w:sz="0" w:space="0" w:color="auto"/>
                  </w:divBdr>
                  <w:divsChild>
                    <w:div w:id="11830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42422">
      <w:bodyDiv w:val="1"/>
      <w:marLeft w:val="0"/>
      <w:marRight w:val="0"/>
      <w:marTop w:val="0"/>
      <w:marBottom w:val="0"/>
      <w:divBdr>
        <w:top w:val="none" w:sz="0" w:space="0" w:color="auto"/>
        <w:left w:val="none" w:sz="0" w:space="0" w:color="auto"/>
        <w:bottom w:val="none" w:sz="0" w:space="0" w:color="auto"/>
        <w:right w:val="none" w:sz="0" w:space="0" w:color="auto"/>
      </w:divBdr>
      <w:divsChild>
        <w:div w:id="1020475909">
          <w:marLeft w:val="0"/>
          <w:marRight w:val="0"/>
          <w:marTop w:val="0"/>
          <w:marBottom w:val="0"/>
          <w:divBdr>
            <w:top w:val="none" w:sz="0" w:space="0" w:color="auto"/>
            <w:left w:val="none" w:sz="0" w:space="0" w:color="auto"/>
            <w:bottom w:val="none" w:sz="0" w:space="0" w:color="auto"/>
            <w:right w:val="none" w:sz="0" w:space="0" w:color="auto"/>
          </w:divBdr>
          <w:divsChild>
            <w:div w:id="969752111">
              <w:marLeft w:val="0"/>
              <w:marRight w:val="0"/>
              <w:marTop w:val="0"/>
              <w:marBottom w:val="0"/>
              <w:divBdr>
                <w:top w:val="none" w:sz="0" w:space="0" w:color="auto"/>
                <w:left w:val="none" w:sz="0" w:space="0" w:color="auto"/>
                <w:bottom w:val="none" w:sz="0" w:space="0" w:color="auto"/>
                <w:right w:val="none" w:sz="0" w:space="0" w:color="auto"/>
              </w:divBdr>
              <w:divsChild>
                <w:div w:id="950207730">
                  <w:marLeft w:val="0"/>
                  <w:marRight w:val="0"/>
                  <w:marTop w:val="0"/>
                  <w:marBottom w:val="0"/>
                  <w:divBdr>
                    <w:top w:val="none" w:sz="0" w:space="0" w:color="auto"/>
                    <w:left w:val="none" w:sz="0" w:space="0" w:color="auto"/>
                    <w:bottom w:val="none" w:sz="0" w:space="0" w:color="auto"/>
                    <w:right w:val="none" w:sz="0" w:space="0" w:color="auto"/>
                  </w:divBdr>
                  <w:divsChild>
                    <w:div w:id="15263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670079">
      <w:bodyDiv w:val="1"/>
      <w:marLeft w:val="0"/>
      <w:marRight w:val="0"/>
      <w:marTop w:val="0"/>
      <w:marBottom w:val="0"/>
      <w:divBdr>
        <w:top w:val="none" w:sz="0" w:space="0" w:color="auto"/>
        <w:left w:val="none" w:sz="0" w:space="0" w:color="auto"/>
        <w:bottom w:val="none" w:sz="0" w:space="0" w:color="auto"/>
        <w:right w:val="none" w:sz="0" w:space="0" w:color="auto"/>
      </w:divBdr>
    </w:div>
    <w:div w:id="1922988559">
      <w:bodyDiv w:val="1"/>
      <w:marLeft w:val="0"/>
      <w:marRight w:val="0"/>
      <w:marTop w:val="0"/>
      <w:marBottom w:val="0"/>
      <w:divBdr>
        <w:top w:val="none" w:sz="0" w:space="0" w:color="auto"/>
        <w:left w:val="none" w:sz="0" w:space="0" w:color="auto"/>
        <w:bottom w:val="none" w:sz="0" w:space="0" w:color="auto"/>
        <w:right w:val="none" w:sz="0" w:space="0" w:color="auto"/>
      </w:divBdr>
    </w:div>
    <w:div w:id="2137789940">
      <w:bodyDiv w:val="1"/>
      <w:marLeft w:val="0"/>
      <w:marRight w:val="0"/>
      <w:marTop w:val="0"/>
      <w:marBottom w:val="0"/>
      <w:divBdr>
        <w:top w:val="none" w:sz="0" w:space="0" w:color="auto"/>
        <w:left w:val="none" w:sz="0" w:space="0" w:color="auto"/>
        <w:bottom w:val="none" w:sz="0" w:space="0" w:color="auto"/>
        <w:right w:val="none" w:sz="0" w:space="0" w:color="auto"/>
      </w:divBdr>
    </w:div>
    <w:div w:id="2140219051">
      <w:bodyDiv w:val="1"/>
      <w:marLeft w:val="0"/>
      <w:marRight w:val="0"/>
      <w:marTop w:val="0"/>
      <w:marBottom w:val="0"/>
      <w:divBdr>
        <w:top w:val="none" w:sz="0" w:space="0" w:color="auto"/>
        <w:left w:val="none" w:sz="0" w:space="0" w:color="auto"/>
        <w:bottom w:val="none" w:sz="0" w:space="0" w:color="auto"/>
        <w:right w:val="none" w:sz="0" w:space="0" w:color="auto"/>
      </w:divBdr>
      <w:divsChild>
        <w:div w:id="2029481294">
          <w:marLeft w:val="0"/>
          <w:marRight w:val="0"/>
          <w:marTop w:val="0"/>
          <w:marBottom w:val="0"/>
          <w:divBdr>
            <w:top w:val="none" w:sz="0" w:space="0" w:color="auto"/>
            <w:left w:val="none" w:sz="0" w:space="0" w:color="auto"/>
            <w:bottom w:val="none" w:sz="0" w:space="0" w:color="auto"/>
            <w:right w:val="none" w:sz="0" w:space="0" w:color="auto"/>
          </w:divBdr>
          <w:divsChild>
            <w:div w:id="1669214698">
              <w:marLeft w:val="0"/>
              <w:marRight w:val="0"/>
              <w:marTop w:val="0"/>
              <w:marBottom w:val="0"/>
              <w:divBdr>
                <w:top w:val="none" w:sz="0" w:space="0" w:color="auto"/>
                <w:left w:val="none" w:sz="0" w:space="0" w:color="auto"/>
                <w:bottom w:val="none" w:sz="0" w:space="0" w:color="auto"/>
                <w:right w:val="none" w:sz="0" w:space="0" w:color="auto"/>
              </w:divBdr>
              <w:divsChild>
                <w:div w:id="354115830">
                  <w:marLeft w:val="0"/>
                  <w:marRight w:val="0"/>
                  <w:marTop w:val="0"/>
                  <w:marBottom w:val="0"/>
                  <w:divBdr>
                    <w:top w:val="none" w:sz="0" w:space="0" w:color="auto"/>
                    <w:left w:val="none" w:sz="0" w:space="0" w:color="auto"/>
                    <w:bottom w:val="none" w:sz="0" w:space="0" w:color="auto"/>
                    <w:right w:val="none" w:sz="0" w:space="0" w:color="auto"/>
                  </w:divBdr>
                  <w:divsChild>
                    <w:div w:id="12636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D61AB9-2B52-40B0-B7A2-D2558D2D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22290</Words>
  <Characters>127059</Characters>
  <Application>Microsoft Office Word</Application>
  <DocSecurity>0</DocSecurity>
  <Lines>1058</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ERM</dc:creator>
  <cp:lastModifiedBy>HP</cp:lastModifiedBy>
  <cp:revision>2</cp:revision>
  <cp:lastPrinted>2025-12-30T12:18:00Z</cp:lastPrinted>
  <dcterms:created xsi:type="dcterms:W3CDTF">2026-02-26T13:45:00Z</dcterms:created>
  <dcterms:modified xsi:type="dcterms:W3CDTF">2026-02-26T13:45:00Z</dcterms:modified>
</cp:coreProperties>
</file>