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0F8" w:rsidRPr="004E01F0" w:rsidRDefault="009936A7">
      <w:pPr>
        <w:spacing w:before="100" w:beforeAutospacing="1" w:line="268" w:lineRule="auto"/>
        <w:rPr>
          <w:rFonts w:ascii="Times New Roman" w:hAnsi="Times New Roman" w:cs="Times New Roman"/>
          <w:b/>
          <w:color w:val="000000" w:themeColor="text1"/>
        </w:rPr>
      </w:pPr>
      <w:r w:rsidRPr="004E01F0">
        <w:rPr>
          <w:rFonts w:ascii="Times New Roman" w:hAnsi="Times New Roman" w:cs="Times New Roman"/>
          <w:b/>
          <w:noProof/>
          <w:color w:val="000000" w:themeColor="text1"/>
          <w:sz w:val="24"/>
          <w:szCs w:val="24"/>
        </w:rPr>
        <w:drawing>
          <wp:inline distT="0" distB="0" distL="0" distR="0">
            <wp:extent cx="6229350" cy="1066800"/>
            <wp:effectExtent l="0" t="0" r="0" b="0"/>
            <wp:docPr id="1026" name="Image1" descr="Description: C:\Users\user\AppData\Local\Temp\ksohtml8120\wps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8" cstate="print"/>
                    <a:srcRect/>
                    <a:stretch/>
                  </pic:blipFill>
                  <pic:spPr>
                    <a:xfrm>
                      <a:off x="0" y="0"/>
                      <a:ext cx="6229350" cy="1066800"/>
                    </a:xfrm>
                    <a:prstGeom prst="rect">
                      <a:avLst/>
                    </a:prstGeom>
                    <a:ln>
                      <a:noFill/>
                    </a:ln>
                  </pic:spPr>
                </pic:pic>
              </a:graphicData>
            </a:graphic>
          </wp:inline>
        </w:drawing>
      </w:r>
    </w:p>
    <w:p w:rsidR="00A100F8" w:rsidRPr="004E01F0" w:rsidRDefault="009936A7">
      <w:pPr>
        <w:spacing w:line="360" w:lineRule="auto"/>
        <w:jc w:val="center"/>
        <w:rPr>
          <w:rFonts w:ascii="Times New Roman" w:hAnsi="Times New Roman" w:cs="Times New Roman"/>
          <w:b/>
          <w:color w:val="000000" w:themeColor="text1"/>
          <w:sz w:val="28"/>
          <w:szCs w:val="28"/>
        </w:rPr>
      </w:pPr>
      <w:r w:rsidRPr="004E01F0">
        <w:rPr>
          <w:rFonts w:ascii="Times New Roman" w:hAnsi="Times New Roman" w:cs="Times New Roman"/>
          <w:b/>
          <w:color w:val="000000" w:themeColor="text1"/>
          <w:sz w:val="28"/>
          <w:szCs w:val="28"/>
        </w:rPr>
        <w:t>COLLEGE OF BUSINESS AND ECONOMICS</w:t>
      </w:r>
    </w:p>
    <w:p w:rsidR="00A100F8" w:rsidRPr="004E01F0" w:rsidRDefault="009936A7">
      <w:pPr>
        <w:spacing w:line="360" w:lineRule="auto"/>
        <w:jc w:val="center"/>
        <w:rPr>
          <w:rFonts w:ascii="Times New Roman" w:hAnsi="Times New Roman" w:cs="Times New Roman"/>
          <w:b/>
          <w:color w:val="000000" w:themeColor="text1"/>
          <w:sz w:val="28"/>
          <w:szCs w:val="28"/>
        </w:rPr>
      </w:pPr>
      <w:r w:rsidRPr="004E01F0">
        <w:rPr>
          <w:rFonts w:ascii="Times New Roman" w:hAnsi="Times New Roman" w:cs="Times New Roman"/>
          <w:b/>
          <w:color w:val="000000" w:themeColor="text1"/>
          <w:sz w:val="28"/>
          <w:szCs w:val="28"/>
        </w:rPr>
        <w:t xml:space="preserve">DEPARTMENT OF </w:t>
      </w:r>
      <w:r w:rsidR="00043855" w:rsidRPr="004E01F0">
        <w:rPr>
          <w:rFonts w:ascii="Times New Roman" w:hAnsi="Times New Roman" w:cs="Times New Roman"/>
          <w:b/>
          <w:color w:val="000000" w:themeColor="text1"/>
          <w:sz w:val="28"/>
          <w:szCs w:val="28"/>
        </w:rPr>
        <w:t>COLLEGE OF BUSINESS AND ECONOMICS</w:t>
      </w:r>
    </w:p>
    <w:p w:rsidR="00A100F8" w:rsidRPr="004E01F0" w:rsidRDefault="009936A7">
      <w:pPr>
        <w:spacing w:line="360" w:lineRule="auto"/>
        <w:jc w:val="center"/>
        <w:rPr>
          <w:rFonts w:ascii="Times New Roman" w:hAnsi="Times New Roman" w:cs="Times New Roman"/>
          <w:b/>
          <w:color w:val="000000" w:themeColor="text1"/>
          <w:sz w:val="28"/>
          <w:szCs w:val="28"/>
        </w:rPr>
      </w:pPr>
      <w:r w:rsidRPr="004E01F0">
        <w:rPr>
          <w:rFonts w:ascii="Times New Roman" w:hAnsi="Times New Roman" w:cs="Times New Roman"/>
          <w:b/>
          <w:color w:val="000000" w:themeColor="text1"/>
          <w:sz w:val="28"/>
          <w:szCs w:val="28"/>
        </w:rPr>
        <w:t>SPECIALIZATION IN MASTER OF BUSINESS ADMINISTRATION (MBA)</w:t>
      </w:r>
    </w:p>
    <w:p w:rsidR="00A100F8" w:rsidRPr="004E01F0" w:rsidRDefault="009936A7">
      <w:pPr>
        <w:spacing w:after="0" w:line="360" w:lineRule="auto"/>
        <w:jc w:val="center"/>
        <w:rPr>
          <w:rFonts w:ascii="Times New Roman" w:eastAsia="Times New Roman" w:hAnsi="Times New Roman" w:cs="Times New Roman"/>
          <w:b/>
          <w:color w:val="000000" w:themeColor="text1"/>
          <w:sz w:val="28"/>
          <w:szCs w:val="24"/>
        </w:rPr>
      </w:pPr>
      <w:r w:rsidRPr="004E01F0">
        <w:rPr>
          <w:rFonts w:ascii="Times New Roman" w:eastAsia="Times New Roman" w:hAnsi="Times New Roman" w:cs="Times New Roman"/>
          <w:b/>
          <w:color w:val="000000" w:themeColor="text1"/>
          <w:sz w:val="28"/>
          <w:szCs w:val="24"/>
        </w:rPr>
        <w:t>ASSESSING THE SOCIAL AND BUSINESS IMPACTS OF COMMUNITY ENGAGEMENT: A CASE STUDY OF THE COLLEGE OF BUSINESS AND ECONOMICS AT ADDIS ABABA UNIVERSITY</w:t>
      </w:r>
    </w:p>
    <w:p w:rsidR="00F047C4" w:rsidRPr="004E01F0" w:rsidRDefault="009936A7" w:rsidP="00F047C4">
      <w:pPr>
        <w:spacing w:before="100" w:beforeAutospacing="1" w:after="100" w:afterAutospacing="1" w:line="360" w:lineRule="auto"/>
        <w:jc w:val="center"/>
        <w:rPr>
          <w:rFonts w:ascii="Times New Roman" w:hAnsi="Times New Roman" w:cs="Times New Roman"/>
          <w:b/>
          <w:bCs/>
          <w:color w:val="000000" w:themeColor="text1"/>
          <w:sz w:val="28"/>
          <w:szCs w:val="28"/>
        </w:rPr>
      </w:pPr>
      <w:r w:rsidRPr="004E01F0">
        <w:rPr>
          <w:rFonts w:ascii="Times New Roman" w:eastAsia="Times New Roman" w:hAnsi="Times New Roman" w:cs="Times New Roman"/>
          <w:b/>
          <w:color w:val="000000" w:themeColor="text1"/>
          <w:sz w:val="28"/>
          <w:szCs w:val="28"/>
        </w:rPr>
        <w:t xml:space="preserve">BY: </w:t>
      </w:r>
      <w:r w:rsidRPr="004E01F0">
        <w:rPr>
          <w:rFonts w:ascii="Times New Roman" w:hAnsi="Times New Roman" w:cs="Times New Roman"/>
          <w:b/>
          <w:bCs/>
          <w:color w:val="000000" w:themeColor="text1"/>
          <w:sz w:val="28"/>
          <w:szCs w:val="28"/>
        </w:rPr>
        <w:t>MEKDES DAGNACHEW</w:t>
      </w:r>
    </w:p>
    <w:p w:rsidR="00D04823" w:rsidRPr="004E01F0" w:rsidRDefault="00D04823" w:rsidP="00F047C4">
      <w:pPr>
        <w:spacing w:before="100" w:beforeAutospacing="1" w:after="100" w:afterAutospacing="1" w:line="360" w:lineRule="auto"/>
        <w:jc w:val="center"/>
        <w:rPr>
          <w:rFonts w:ascii="Times New Roman" w:hAnsi="Times New Roman" w:cs="Times New Roman"/>
          <w:b/>
          <w:bCs/>
          <w:color w:val="000000" w:themeColor="text1"/>
          <w:sz w:val="28"/>
          <w:szCs w:val="28"/>
        </w:rPr>
      </w:pPr>
    </w:p>
    <w:p w:rsidR="00A100F8" w:rsidRPr="004E01F0" w:rsidRDefault="009936A7" w:rsidP="00F047C4">
      <w:pPr>
        <w:spacing w:before="100" w:beforeAutospacing="1" w:after="100" w:afterAutospacing="1" w:line="360" w:lineRule="auto"/>
        <w:jc w:val="both"/>
        <w:rPr>
          <w:rFonts w:ascii="Times New Roman" w:eastAsia="Times New Roman" w:hAnsi="Times New Roman" w:cs="Times New Roman"/>
          <w:b/>
          <w:color w:val="000000" w:themeColor="text1"/>
          <w:sz w:val="28"/>
          <w:szCs w:val="28"/>
        </w:rPr>
      </w:pPr>
      <w:r w:rsidRPr="004E01F0">
        <w:rPr>
          <w:rFonts w:ascii="Times New Roman" w:eastAsia="Times New Roman" w:hAnsi="Times New Roman" w:cs="Times New Roman"/>
          <w:b/>
          <w:color w:val="000000" w:themeColor="text1"/>
          <w:sz w:val="28"/>
          <w:szCs w:val="28"/>
        </w:rPr>
        <w:t>A THESIS SUBMITTED TO THE COLLEGE OF BUSINESS AND ECONOMICS, DEPARTMENT OF BUSINESS ADMINISTRATION, IN PARTIAL FULFILLMENT OF THE REQUIREMENTS FOR THE DEGREE OF MASTER OF BUSINESS ADMINISTRATION (MBA)</w:t>
      </w:r>
      <w:r w:rsidR="001C0D8E" w:rsidRPr="004E01F0">
        <w:rPr>
          <w:rFonts w:ascii="Times New Roman" w:eastAsia="Times New Roman" w:hAnsi="Times New Roman" w:cs="Times New Roman"/>
          <w:b/>
          <w:color w:val="000000" w:themeColor="text1"/>
          <w:sz w:val="28"/>
          <w:szCs w:val="28"/>
        </w:rPr>
        <w:t>∙</w:t>
      </w:r>
    </w:p>
    <w:p w:rsidR="00A100F8" w:rsidRPr="004E01F0" w:rsidRDefault="00A100F8">
      <w:pPr>
        <w:spacing w:before="100" w:beforeAutospacing="1" w:line="360" w:lineRule="auto"/>
        <w:ind w:left="1440" w:firstLine="720"/>
        <w:jc w:val="center"/>
        <w:rPr>
          <w:rFonts w:ascii="Times New Roman" w:hAnsi="Times New Roman" w:cs="Times New Roman"/>
          <w:b/>
          <w:bCs/>
          <w:color w:val="000000" w:themeColor="text1"/>
          <w:sz w:val="28"/>
          <w:szCs w:val="28"/>
        </w:rPr>
      </w:pPr>
    </w:p>
    <w:p w:rsidR="00A100F8" w:rsidRPr="004E01F0" w:rsidRDefault="00A100F8">
      <w:pPr>
        <w:spacing w:before="100" w:beforeAutospacing="1" w:line="360" w:lineRule="auto"/>
        <w:rPr>
          <w:rFonts w:ascii="Times New Roman" w:hAnsi="Times New Roman" w:cs="Times New Roman"/>
          <w:color w:val="000000" w:themeColor="text1"/>
        </w:rPr>
      </w:pPr>
    </w:p>
    <w:p w:rsidR="00A100F8" w:rsidRPr="004E01F0" w:rsidRDefault="009936A7">
      <w:pPr>
        <w:jc w:val="right"/>
        <w:rPr>
          <w:rFonts w:ascii="Times New Roman" w:hAnsi="Times New Roman" w:cs="Times New Roman"/>
          <w:b/>
          <w:bCs/>
          <w:color w:val="000000" w:themeColor="text1"/>
          <w:sz w:val="28"/>
          <w:szCs w:val="24"/>
        </w:rPr>
      </w:pPr>
      <w:r w:rsidRPr="004E01F0">
        <w:rPr>
          <w:rFonts w:ascii="Times New Roman" w:hAnsi="Times New Roman" w:cs="Times New Roman"/>
          <w:color w:val="000000" w:themeColor="text1"/>
        </w:rPr>
        <w:tab/>
      </w:r>
      <w:r w:rsidRPr="004E01F0">
        <w:rPr>
          <w:rFonts w:ascii="Times New Roman" w:hAnsi="Times New Roman" w:cs="Times New Roman"/>
          <w:color w:val="000000" w:themeColor="text1"/>
        </w:rPr>
        <w:tab/>
      </w:r>
      <w:r w:rsidRPr="004E01F0">
        <w:rPr>
          <w:rFonts w:ascii="Times New Roman" w:hAnsi="Times New Roman" w:cs="Times New Roman"/>
          <w:color w:val="000000" w:themeColor="text1"/>
        </w:rPr>
        <w:tab/>
      </w:r>
      <w:r w:rsidRPr="004E01F0">
        <w:rPr>
          <w:rFonts w:ascii="Times New Roman" w:hAnsi="Times New Roman" w:cs="Times New Roman"/>
          <w:color w:val="000000" w:themeColor="text1"/>
        </w:rPr>
        <w:tab/>
      </w:r>
      <w:r w:rsidRPr="004E01F0">
        <w:rPr>
          <w:rFonts w:ascii="Times New Roman" w:hAnsi="Times New Roman" w:cs="Times New Roman"/>
          <w:color w:val="000000" w:themeColor="text1"/>
        </w:rPr>
        <w:tab/>
      </w:r>
      <w:r w:rsidRPr="004E01F0">
        <w:rPr>
          <w:rFonts w:ascii="Times New Roman" w:hAnsi="Times New Roman" w:cs="Times New Roman"/>
          <w:color w:val="000000" w:themeColor="text1"/>
        </w:rPr>
        <w:tab/>
      </w:r>
      <w:r w:rsidRPr="004E01F0">
        <w:rPr>
          <w:rFonts w:ascii="Times New Roman" w:hAnsi="Times New Roman" w:cs="Times New Roman"/>
          <w:color w:val="000000" w:themeColor="text1"/>
          <w:sz w:val="24"/>
        </w:rPr>
        <w:tab/>
      </w:r>
      <w:r w:rsidR="001752DA" w:rsidRPr="004E01F0">
        <w:rPr>
          <w:rFonts w:ascii="Times New Roman" w:hAnsi="Times New Roman" w:cs="Times New Roman"/>
          <w:b/>
          <w:bCs/>
          <w:color w:val="000000" w:themeColor="text1"/>
          <w:sz w:val="28"/>
          <w:szCs w:val="24"/>
        </w:rPr>
        <w:t>JUNE</w:t>
      </w:r>
      <w:r w:rsidRPr="004E01F0">
        <w:rPr>
          <w:rFonts w:ascii="Times New Roman" w:hAnsi="Times New Roman" w:cs="Times New Roman"/>
          <w:b/>
          <w:bCs/>
          <w:color w:val="000000" w:themeColor="text1"/>
          <w:sz w:val="28"/>
          <w:szCs w:val="24"/>
        </w:rPr>
        <w:t>,2026</w:t>
      </w:r>
    </w:p>
    <w:p w:rsidR="00A100F8" w:rsidRPr="004E01F0" w:rsidRDefault="009936A7">
      <w:pPr>
        <w:spacing w:before="100" w:beforeAutospacing="1" w:line="360" w:lineRule="auto"/>
        <w:ind w:left="1440"/>
        <w:jc w:val="right"/>
        <w:rPr>
          <w:rFonts w:ascii="Times New Roman" w:hAnsi="Times New Roman" w:cs="Times New Roman"/>
          <w:b/>
          <w:bCs/>
          <w:color w:val="000000" w:themeColor="text1"/>
          <w:sz w:val="28"/>
          <w:szCs w:val="24"/>
        </w:rPr>
        <w:sectPr w:rsidR="00A100F8" w:rsidRPr="004E01F0">
          <w:headerReference w:type="default" r:id="rId9"/>
          <w:footerReference w:type="default" r:id="rId10"/>
          <w:pgSz w:w="12240" w:h="15840"/>
          <w:pgMar w:top="1440" w:right="1440" w:bottom="1440" w:left="1440" w:header="720" w:footer="720" w:gutter="0"/>
          <w:cols w:space="720"/>
          <w:docGrid w:linePitch="360"/>
        </w:sectPr>
      </w:pPr>
      <w:r w:rsidRPr="004E01F0">
        <w:rPr>
          <w:rFonts w:ascii="Times New Roman" w:hAnsi="Times New Roman" w:cs="Times New Roman"/>
          <w:b/>
          <w:bCs/>
          <w:color w:val="000000" w:themeColor="text1"/>
          <w:sz w:val="28"/>
          <w:szCs w:val="24"/>
        </w:rPr>
        <w:t xml:space="preserve">ADDIS ABABA,ETHIOPIA </w:t>
      </w:r>
    </w:p>
    <w:p w:rsidR="00F047C4" w:rsidRPr="004E01F0" w:rsidRDefault="00F047C4">
      <w:pPr>
        <w:pStyle w:val="Heading2"/>
        <w:rPr>
          <w:rFonts w:ascii="Times New Roman" w:hAnsi="Times New Roman" w:cs="Times New Roman"/>
          <w:color w:val="000000" w:themeColor="text1"/>
          <w:sz w:val="28"/>
        </w:rPr>
      </w:pPr>
      <w:bookmarkStart w:id="0" w:name="_Toc221179442"/>
      <w:bookmarkStart w:id="1" w:name="_Toc221243609"/>
      <w:bookmarkStart w:id="2" w:name="_Toc221243751"/>
    </w:p>
    <w:p w:rsidR="00F047C4" w:rsidRPr="004E01F0" w:rsidRDefault="00F047C4" w:rsidP="00F047C4">
      <w:pPr>
        <w:spacing w:line="360" w:lineRule="auto"/>
        <w:jc w:val="center"/>
        <w:rPr>
          <w:rFonts w:ascii="Times New Roman" w:hAnsi="Times New Roman" w:cs="Times New Roman"/>
          <w:b/>
          <w:color w:val="000000" w:themeColor="text1"/>
          <w:sz w:val="28"/>
          <w:szCs w:val="28"/>
        </w:rPr>
      </w:pPr>
      <w:r w:rsidRPr="004E01F0">
        <w:rPr>
          <w:rFonts w:ascii="Times New Roman" w:hAnsi="Times New Roman" w:cs="Times New Roman"/>
          <w:b/>
          <w:color w:val="000000" w:themeColor="text1"/>
          <w:sz w:val="28"/>
          <w:szCs w:val="28"/>
        </w:rPr>
        <w:t xml:space="preserve">ADDIS ABABA UNIVERSITY </w:t>
      </w:r>
    </w:p>
    <w:p w:rsidR="00F047C4" w:rsidRPr="004E01F0" w:rsidRDefault="00F047C4" w:rsidP="00F047C4">
      <w:pPr>
        <w:spacing w:line="360" w:lineRule="auto"/>
        <w:jc w:val="center"/>
        <w:rPr>
          <w:rFonts w:ascii="Times New Roman" w:hAnsi="Times New Roman" w:cs="Times New Roman"/>
          <w:b/>
          <w:color w:val="000000" w:themeColor="text1"/>
          <w:sz w:val="28"/>
          <w:szCs w:val="28"/>
        </w:rPr>
      </w:pPr>
      <w:r w:rsidRPr="004E01F0">
        <w:rPr>
          <w:rFonts w:ascii="Times New Roman" w:hAnsi="Times New Roman" w:cs="Times New Roman"/>
          <w:b/>
          <w:color w:val="000000" w:themeColor="text1"/>
          <w:sz w:val="28"/>
          <w:szCs w:val="28"/>
        </w:rPr>
        <w:t>COLLEGE OF BUSINESS AND ECONOMICS</w:t>
      </w:r>
    </w:p>
    <w:p w:rsidR="00F047C4" w:rsidRPr="004E01F0" w:rsidRDefault="00F047C4" w:rsidP="00F047C4">
      <w:pPr>
        <w:spacing w:line="360" w:lineRule="auto"/>
        <w:jc w:val="center"/>
        <w:rPr>
          <w:rFonts w:ascii="Times New Roman" w:hAnsi="Times New Roman" w:cs="Times New Roman"/>
          <w:b/>
          <w:color w:val="000000" w:themeColor="text1"/>
          <w:sz w:val="28"/>
          <w:szCs w:val="28"/>
        </w:rPr>
      </w:pPr>
      <w:r w:rsidRPr="004E01F0">
        <w:rPr>
          <w:rFonts w:ascii="Times New Roman" w:hAnsi="Times New Roman" w:cs="Times New Roman"/>
          <w:b/>
          <w:color w:val="000000" w:themeColor="text1"/>
          <w:sz w:val="28"/>
          <w:szCs w:val="28"/>
        </w:rPr>
        <w:t>DEPARTMENT OF COLLEGE OF BUSINESS AND ECONOMICS</w:t>
      </w:r>
    </w:p>
    <w:p w:rsidR="00F047C4" w:rsidRPr="004E01F0" w:rsidRDefault="00F047C4" w:rsidP="00F047C4">
      <w:pPr>
        <w:spacing w:line="360" w:lineRule="auto"/>
        <w:jc w:val="center"/>
        <w:rPr>
          <w:rFonts w:ascii="Times New Roman" w:hAnsi="Times New Roman" w:cs="Times New Roman"/>
          <w:b/>
          <w:color w:val="000000" w:themeColor="text1"/>
          <w:sz w:val="28"/>
          <w:szCs w:val="28"/>
        </w:rPr>
      </w:pPr>
      <w:r w:rsidRPr="004E01F0">
        <w:rPr>
          <w:rFonts w:ascii="Times New Roman" w:hAnsi="Times New Roman" w:cs="Times New Roman"/>
          <w:b/>
          <w:color w:val="000000" w:themeColor="text1"/>
          <w:sz w:val="28"/>
          <w:szCs w:val="28"/>
        </w:rPr>
        <w:t>SPECIALIZATION IN MASTER OF BUSINESS ADMINISTRATION (MBA)</w:t>
      </w:r>
    </w:p>
    <w:p w:rsidR="00F047C4" w:rsidRPr="004E01F0" w:rsidRDefault="00F047C4" w:rsidP="00F047C4">
      <w:pPr>
        <w:spacing w:after="0" w:line="360" w:lineRule="auto"/>
        <w:jc w:val="center"/>
        <w:rPr>
          <w:rFonts w:ascii="Times New Roman" w:eastAsia="Times New Roman" w:hAnsi="Times New Roman" w:cs="Times New Roman"/>
          <w:b/>
          <w:color w:val="000000" w:themeColor="text1"/>
          <w:sz w:val="28"/>
          <w:szCs w:val="24"/>
        </w:rPr>
      </w:pPr>
      <w:r w:rsidRPr="004E01F0">
        <w:rPr>
          <w:rFonts w:ascii="Times New Roman" w:eastAsia="Times New Roman" w:hAnsi="Times New Roman" w:cs="Times New Roman"/>
          <w:b/>
          <w:color w:val="000000" w:themeColor="text1"/>
          <w:sz w:val="28"/>
          <w:szCs w:val="24"/>
        </w:rPr>
        <w:t>ASSESSING THE SOCIAL AND BUSINESS IMPACTS OF COMMUNITY ENGAGEMENT: A CASE STUDY OF THE COLLEGE OF BUSINESS AND ECONOMICS AT ADDIS ABABA UNIVERSITY</w:t>
      </w:r>
    </w:p>
    <w:p w:rsidR="00F047C4" w:rsidRPr="004E01F0" w:rsidRDefault="00F047C4" w:rsidP="00F047C4">
      <w:pPr>
        <w:spacing w:after="0" w:line="360" w:lineRule="auto"/>
        <w:jc w:val="center"/>
        <w:rPr>
          <w:rFonts w:ascii="Times New Roman" w:eastAsia="Times New Roman" w:hAnsi="Times New Roman" w:cs="Times New Roman"/>
          <w:b/>
          <w:color w:val="000000" w:themeColor="text1"/>
          <w:sz w:val="28"/>
          <w:szCs w:val="24"/>
        </w:rPr>
      </w:pPr>
    </w:p>
    <w:p w:rsidR="00F047C4" w:rsidRPr="004E01F0" w:rsidRDefault="00F047C4" w:rsidP="00F047C4">
      <w:pPr>
        <w:spacing w:before="100" w:beforeAutospacing="1" w:after="100" w:afterAutospacing="1" w:line="360" w:lineRule="auto"/>
        <w:jc w:val="center"/>
        <w:rPr>
          <w:rFonts w:ascii="Times New Roman" w:eastAsia="Times New Roman" w:hAnsi="Times New Roman" w:cs="Times New Roman"/>
          <w:b/>
          <w:color w:val="000000" w:themeColor="text1"/>
          <w:sz w:val="28"/>
          <w:szCs w:val="28"/>
        </w:rPr>
      </w:pPr>
      <w:r w:rsidRPr="004E01F0">
        <w:rPr>
          <w:rFonts w:ascii="Times New Roman" w:eastAsia="Times New Roman" w:hAnsi="Times New Roman" w:cs="Times New Roman"/>
          <w:b/>
          <w:color w:val="000000" w:themeColor="text1"/>
          <w:sz w:val="28"/>
          <w:szCs w:val="28"/>
        </w:rPr>
        <w:t xml:space="preserve">BY: </w:t>
      </w:r>
      <w:r w:rsidRPr="004E01F0">
        <w:rPr>
          <w:rFonts w:ascii="Times New Roman" w:hAnsi="Times New Roman" w:cs="Times New Roman"/>
          <w:b/>
          <w:bCs/>
          <w:color w:val="000000" w:themeColor="text1"/>
          <w:sz w:val="28"/>
          <w:szCs w:val="28"/>
        </w:rPr>
        <w:t>MEKDES DAGNACHEW</w:t>
      </w:r>
    </w:p>
    <w:p w:rsidR="00F047C4" w:rsidRPr="004E01F0" w:rsidRDefault="00F047C4" w:rsidP="00F047C4">
      <w:pPr>
        <w:spacing w:before="100" w:beforeAutospacing="1" w:line="360" w:lineRule="auto"/>
        <w:jc w:val="center"/>
        <w:rPr>
          <w:rFonts w:ascii="Times New Roman" w:hAnsi="Times New Roman" w:cs="Times New Roman"/>
          <w:b/>
          <w:color w:val="000000" w:themeColor="text1"/>
          <w:sz w:val="28"/>
          <w:szCs w:val="28"/>
        </w:rPr>
      </w:pPr>
      <w:r w:rsidRPr="004E01F0">
        <w:rPr>
          <w:rFonts w:ascii="Times New Roman" w:hAnsi="Times New Roman" w:cs="Times New Roman"/>
          <w:b/>
          <w:bCs/>
          <w:color w:val="000000" w:themeColor="text1"/>
          <w:sz w:val="28"/>
          <w:szCs w:val="28"/>
        </w:rPr>
        <w:t>ADVISOR</w:t>
      </w:r>
      <w:r w:rsidRPr="004E01F0">
        <w:rPr>
          <w:rFonts w:ascii="Times New Roman" w:hAnsi="Times New Roman" w:cs="Times New Roman"/>
          <w:b/>
          <w:color w:val="000000" w:themeColor="text1"/>
          <w:sz w:val="28"/>
          <w:szCs w:val="28"/>
        </w:rPr>
        <w:t xml:space="preserve">: </w:t>
      </w:r>
      <w:r w:rsidRPr="004E01F0">
        <w:rPr>
          <w:rFonts w:ascii="Times New Roman" w:hAnsi="Times New Roman" w:cs="Times New Roman"/>
          <w:b/>
          <w:bCs/>
          <w:color w:val="000000" w:themeColor="text1"/>
          <w:sz w:val="28"/>
          <w:szCs w:val="28"/>
        </w:rPr>
        <w:t>ASRES ABITIE(PHD)</w:t>
      </w:r>
    </w:p>
    <w:p w:rsidR="00F047C4" w:rsidRPr="004E01F0" w:rsidRDefault="00F047C4" w:rsidP="00F047C4">
      <w:pPr>
        <w:spacing w:before="100" w:beforeAutospacing="1" w:line="360" w:lineRule="auto"/>
        <w:ind w:left="1440" w:firstLine="720"/>
        <w:jc w:val="center"/>
        <w:rPr>
          <w:rFonts w:ascii="Times New Roman" w:hAnsi="Times New Roman" w:cs="Times New Roman"/>
          <w:b/>
          <w:bCs/>
          <w:color w:val="000000" w:themeColor="text1"/>
          <w:sz w:val="28"/>
          <w:szCs w:val="28"/>
        </w:rPr>
      </w:pPr>
    </w:p>
    <w:p w:rsidR="00F047C4" w:rsidRPr="004E01F0" w:rsidRDefault="00F047C4" w:rsidP="00F047C4">
      <w:pPr>
        <w:spacing w:before="100" w:beforeAutospacing="1" w:line="360" w:lineRule="auto"/>
        <w:rPr>
          <w:rFonts w:ascii="Times New Roman" w:hAnsi="Times New Roman" w:cs="Times New Roman"/>
          <w:color w:val="000000" w:themeColor="text1"/>
          <w:sz w:val="24"/>
        </w:rPr>
      </w:pPr>
    </w:p>
    <w:p w:rsidR="00F047C4" w:rsidRPr="004E01F0" w:rsidRDefault="00F047C4" w:rsidP="00F047C4">
      <w:pPr>
        <w:jc w:val="right"/>
        <w:rPr>
          <w:rFonts w:ascii="Times New Roman" w:hAnsi="Times New Roman" w:cs="Times New Roman"/>
          <w:b/>
          <w:bCs/>
          <w:color w:val="000000" w:themeColor="text1"/>
          <w:sz w:val="28"/>
          <w:szCs w:val="24"/>
        </w:rPr>
      </w:pPr>
      <w:r w:rsidRPr="004E01F0">
        <w:rPr>
          <w:rFonts w:ascii="Times New Roman" w:hAnsi="Times New Roman" w:cs="Times New Roman"/>
          <w:color w:val="000000" w:themeColor="text1"/>
          <w:sz w:val="24"/>
        </w:rPr>
        <w:tab/>
      </w:r>
      <w:r w:rsidRPr="004E01F0">
        <w:rPr>
          <w:rFonts w:ascii="Times New Roman" w:hAnsi="Times New Roman" w:cs="Times New Roman"/>
          <w:color w:val="000000" w:themeColor="text1"/>
          <w:sz w:val="24"/>
        </w:rPr>
        <w:tab/>
      </w:r>
      <w:r w:rsidRPr="004E01F0">
        <w:rPr>
          <w:rFonts w:ascii="Times New Roman" w:hAnsi="Times New Roman" w:cs="Times New Roman"/>
          <w:color w:val="000000" w:themeColor="text1"/>
          <w:sz w:val="24"/>
        </w:rPr>
        <w:tab/>
      </w:r>
      <w:r w:rsidRPr="004E01F0">
        <w:rPr>
          <w:rFonts w:ascii="Times New Roman" w:hAnsi="Times New Roman" w:cs="Times New Roman"/>
          <w:color w:val="000000" w:themeColor="text1"/>
          <w:sz w:val="24"/>
        </w:rPr>
        <w:tab/>
      </w:r>
      <w:r w:rsidRPr="004E01F0">
        <w:rPr>
          <w:rFonts w:ascii="Times New Roman" w:hAnsi="Times New Roman" w:cs="Times New Roman"/>
          <w:color w:val="000000" w:themeColor="text1"/>
          <w:sz w:val="24"/>
        </w:rPr>
        <w:tab/>
      </w:r>
      <w:r w:rsidRPr="004E01F0">
        <w:rPr>
          <w:rFonts w:ascii="Times New Roman" w:hAnsi="Times New Roman" w:cs="Times New Roman"/>
          <w:color w:val="000000" w:themeColor="text1"/>
          <w:sz w:val="24"/>
        </w:rPr>
        <w:tab/>
      </w:r>
      <w:r w:rsidRPr="004E01F0">
        <w:rPr>
          <w:rFonts w:ascii="Times New Roman" w:hAnsi="Times New Roman" w:cs="Times New Roman"/>
          <w:color w:val="000000" w:themeColor="text1"/>
          <w:sz w:val="24"/>
        </w:rPr>
        <w:tab/>
      </w:r>
      <w:r w:rsidR="001752DA" w:rsidRPr="004E01F0">
        <w:rPr>
          <w:rFonts w:ascii="Times New Roman" w:hAnsi="Times New Roman" w:cs="Times New Roman"/>
          <w:b/>
          <w:bCs/>
          <w:color w:val="000000" w:themeColor="text1"/>
          <w:sz w:val="28"/>
          <w:szCs w:val="24"/>
        </w:rPr>
        <w:t>JUNE</w:t>
      </w:r>
      <w:r w:rsidRPr="004E01F0">
        <w:rPr>
          <w:rFonts w:ascii="Times New Roman" w:hAnsi="Times New Roman" w:cs="Times New Roman"/>
          <w:b/>
          <w:bCs/>
          <w:color w:val="000000" w:themeColor="text1"/>
          <w:sz w:val="28"/>
          <w:szCs w:val="24"/>
        </w:rPr>
        <w:t>,2026</w:t>
      </w:r>
    </w:p>
    <w:p w:rsidR="00F047C4" w:rsidRPr="004E01F0" w:rsidRDefault="00F047C4" w:rsidP="00F047C4">
      <w:pPr>
        <w:spacing w:before="100" w:beforeAutospacing="1" w:line="360" w:lineRule="auto"/>
        <w:ind w:left="1440"/>
        <w:jc w:val="right"/>
        <w:rPr>
          <w:rFonts w:ascii="Times New Roman" w:hAnsi="Times New Roman" w:cs="Times New Roman"/>
          <w:b/>
          <w:bCs/>
          <w:color w:val="000000" w:themeColor="text1"/>
          <w:sz w:val="28"/>
          <w:szCs w:val="24"/>
        </w:rPr>
        <w:sectPr w:rsidR="00F047C4" w:rsidRPr="004E01F0">
          <w:headerReference w:type="default" r:id="rId11"/>
          <w:footerReference w:type="default" r:id="rId12"/>
          <w:pgSz w:w="12240" w:h="15840"/>
          <w:pgMar w:top="1440" w:right="1440" w:bottom="1440" w:left="1440" w:header="720" w:footer="720" w:gutter="0"/>
          <w:cols w:space="720"/>
          <w:docGrid w:linePitch="360"/>
        </w:sectPr>
      </w:pPr>
      <w:r w:rsidRPr="004E01F0">
        <w:rPr>
          <w:rFonts w:ascii="Times New Roman" w:hAnsi="Times New Roman" w:cs="Times New Roman"/>
          <w:b/>
          <w:bCs/>
          <w:color w:val="000000" w:themeColor="text1"/>
          <w:sz w:val="28"/>
          <w:szCs w:val="24"/>
        </w:rPr>
        <w:t xml:space="preserve">ADDIS ABABA,ETHIOPIA </w:t>
      </w:r>
    </w:p>
    <w:p w:rsidR="00A100F8" w:rsidRPr="004E01F0" w:rsidRDefault="009936A7">
      <w:pPr>
        <w:pStyle w:val="Heading2"/>
        <w:rPr>
          <w:rFonts w:ascii="Times New Roman" w:hAnsi="Times New Roman" w:cs="Times New Roman"/>
          <w:color w:val="000000" w:themeColor="text1"/>
          <w:sz w:val="28"/>
        </w:rPr>
      </w:pPr>
      <w:bookmarkStart w:id="3" w:name="_Toc231478150"/>
      <w:r w:rsidRPr="004E01F0">
        <w:rPr>
          <w:rFonts w:ascii="Times New Roman" w:hAnsi="Times New Roman" w:cs="Times New Roman"/>
          <w:color w:val="000000" w:themeColor="text1"/>
          <w:sz w:val="28"/>
        </w:rPr>
        <w:lastRenderedPageBreak/>
        <w:t>Declaration</w:t>
      </w:r>
      <w:bookmarkEnd w:id="0"/>
      <w:bookmarkEnd w:id="1"/>
      <w:bookmarkEnd w:id="2"/>
      <w:bookmarkEnd w:id="3"/>
    </w:p>
    <w:p w:rsidR="00A100F8" w:rsidRPr="004E01F0" w:rsidRDefault="009936A7">
      <w:pPr>
        <w:pStyle w:val="NormalWeb"/>
        <w:spacing w:line="360" w:lineRule="auto"/>
        <w:jc w:val="both"/>
        <w:rPr>
          <w:color w:val="000000" w:themeColor="text1"/>
        </w:rPr>
      </w:pPr>
      <w:r w:rsidRPr="004E01F0">
        <w:rPr>
          <w:color w:val="000000" w:themeColor="text1"/>
        </w:rPr>
        <w:t>I, Mekdes Dagnachew, hereby declare that this thesis is my original work and has not been submitted for any degree or award in any other institution</w:t>
      </w:r>
      <w:r w:rsidR="001C0D8E" w:rsidRPr="004E01F0">
        <w:rPr>
          <w:color w:val="000000" w:themeColor="text1"/>
        </w:rPr>
        <w:t>∙</w:t>
      </w:r>
      <w:r w:rsidRPr="004E01F0">
        <w:rPr>
          <w:color w:val="000000" w:themeColor="text1"/>
        </w:rPr>
        <w:t xml:space="preserve"> It has been prepared under the guidance of my advisor, Asres Abitie, PhD, and reflects my own research and understanding of the topic</w:t>
      </w:r>
      <w:r w:rsidR="001C0D8E" w:rsidRPr="004E01F0">
        <w:rPr>
          <w:color w:val="000000" w:themeColor="text1"/>
        </w:rPr>
        <w:t>∙</w:t>
      </w:r>
      <w:r w:rsidRPr="004E01F0">
        <w:rPr>
          <w:color w:val="000000" w:themeColor="text1"/>
        </w:rPr>
        <w:t xml:space="preserve"> This </w:t>
      </w:r>
      <w:r w:rsidR="001752DA" w:rsidRPr="004E01F0">
        <w:rPr>
          <w:color w:val="000000" w:themeColor="text1"/>
        </w:rPr>
        <w:t>thesis</w:t>
      </w:r>
      <w:r w:rsidRPr="004E01F0">
        <w:rPr>
          <w:color w:val="000000" w:themeColor="text1"/>
        </w:rPr>
        <w:t xml:space="preserve"> is submitted to Addis Ababa University, College of Business and Economics, Department of college of business and economics, as part of the requirements for the degree of Master of Business Administration (MBA)</w:t>
      </w:r>
      <w:r w:rsidR="001C0D8E" w:rsidRPr="004E01F0">
        <w:rPr>
          <w:color w:val="000000" w:themeColor="text1"/>
        </w:rPr>
        <w:t>∙</w:t>
      </w:r>
    </w:p>
    <w:p w:rsidR="00A100F8" w:rsidRPr="004E01F0" w:rsidRDefault="00D04823">
      <w:pPr>
        <w:pStyle w:val="NormalWeb"/>
        <w:spacing w:line="360" w:lineRule="auto"/>
        <w:jc w:val="both"/>
        <w:rPr>
          <w:color w:val="000000" w:themeColor="text1"/>
        </w:rPr>
      </w:pPr>
      <w:r w:rsidRPr="004E01F0">
        <w:rPr>
          <w:noProof/>
          <w:color w:val="000000" w:themeColor="text1"/>
        </w:rPr>
        <w:drawing>
          <wp:anchor distT="0" distB="0" distL="0" distR="0" simplePos="0" relativeHeight="2" behindDoc="0" locked="0" layoutInCell="1" allowOverlap="1">
            <wp:simplePos x="0" y="0"/>
            <wp:positionH relativeFrom="page">
              <wp:posOffset>1800818</wp:posOffset>
            </wp:positionH>
            <wp:positionV relativeFrom="page">
              <wp:posOffset>3284855</wp:posOffset>
            </wp:positionV>
            <wp:extent cx="1104882" cy="571491"/>
            <wp:effectExtent l="0" t="0" r="0" b="0"/>
            <wp:wrapNone/>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3" cstate="print"/>
                    <a:srcRect/>
                    <a:stretch/>
                  </pic:blipFill>
                  <pic:spPr>
                    <a:xfrm>
                      <a:off x="0" y="0"/>
                      <a:ext cx="1104882" cy="571491"/>
                    </a:xfrm>
                    <a:prstGeom prst="rect">
                      <a:avLst/>
                    </a:prstGeom>
                  </pic:spPr>
                </pic:pic>
              </a:graphicData>
            </a:graphic>
          </wp:anchor>
        </w:drawing>
      </w:r>
      <w:r w:rsidR="009936A7" w:rsidRPr="004E01F0">
        <w:rPr>
          <w:color w:val="000000" w:themeColor="text1"/>
        </w:rPr>
        <w:t>Submitted by: Mekdes Dagnachew</w:t>
      </w:r>
    </w:p>
    <w:p w:rsidR="00A100F8" w:rsidRPr="004E01F0" w:rsidRDefault="009936A7">
      <w:pPr>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Signature: : _____________________</w:t>
      </w:r>
    </w:p>
    <w:p w:rsidR="00A100F8" w:rsidRPr="004E01F0" w:rsidRDefault="009936A7">
      <w:pPr>
        <w:pStyle w:val="NormalWeb"/>
        <w:spacing w:line="360" w:lineRule="auto"/>
        <w:jc w:val="both"/>
        <w:rPr>
          <w:color w:val="000000" w:themeColor="text1"/>
          <w:u w:val="single"/>
        </w:rPr>
      </w:pPr>
      <w:r w:rsidRPr="004E01F0">
        <w:rPr>
          <w:color w:val="000000" w:themeColor="text1"/>
        </w:rPr>
        <w:t xml:space="preserve">Date:      </w:t>
      </w:r>
      <w:r w:rsidR="004E01F0" w:rsidRPr="004E01F0">
        <w:rPr>
          <w:rFonts w:eastAsia="Calibri"/>
          <w:color w:val="000000" w:themeColor="text1"/>
          <w:sz w:val="22"/>
          <w:szCs w:val="22"/>
          <w:u w:val="single"/>
        </w:rPr>
        <w:t>June/06</w:t>
      </w:r>
      <w:r w:rsidRPr="004E01F0">
        <w:rPr>
          <w:rFonts w:eastAsia="Calibri"/>
          <w:color w:val="000000" w:themeColor="text1"/>
          <w:sz w:val="22"/>
          <w:szCs w:val="22"/>
          <w:u w:val="single"/>
        </w:rPr>
        <w:t>/2026</w:t>
      </w:r>
    </w:p>
    <w:p w:rsidR="00A100F8" w:rsidRPr="004E01F0" w:rsidRDefault="00A100F8">
      <w:pPr>
        <w:spacing w:line="360" w:lineRule="auto"/>
        <w:jc w:val="both"/>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9936A7">
      <w:pPr>
        <w:pStyle w:val="Heading2"/>
        <w:rPr>
          <w:rFonts w:ascii="Times New Roman" w:eastAsia="Times New Roman" w:hAnsi="Times New Roman" w:cs="Times New Roman"/>
          <w:color w:val="000000" w:themeColor="text1"/>
          <w:sz w:val="28"/>
        </w:rPr>
      </w:pPr>
      <w:bookmarkStart w:id="4" w:name="_Toc221179443"/>
      <w:bookmarkStart w:id="5" w:name="_Toc221243610"/>
      <w:bookmarkStart w:id="6" w:name="_Toc221243752"/>
      <w:bookmarkStart w:id="7" w:name="_Toc231478151"/>
      <w:r w:rsidRPr="004E01F0">
        <w:rPr>
          <w:rFonts w:ascii="Times New Roman" w:eastAsia="Times New Roman" w:hAnsi="Times New Roman" w:cs="Times New Roman"/>
          <w:color w:val="000000" w:themeColor="text1"/>
          <w:sz w:val="28"/>
        </w:rPr>
        <w:lastRenderedPageBreak/>
        <w:t>Approval Sheet</w:t>
      </w:r>
      <w:bookmarkEnd w:id="4"/>
      <w:bookmarkEnd w:id="5"/>
      <w:bookmarkEnd w:id="6"/>
      <w:bookmarkEnd w:id="7"/>
    </w:p>
    <w:p w:rsidR="00A100F8" w:rsidRPr="004E01F0" w:rsidRDefault="009936A7">
      <w:pPr>
        <w:spacing w:line="360" w:lineRule="auto"/>
        <w:jc w:val="both"/>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This thesis, titled "Assessing the Social and Business Impacts of Community Engagement: A Case Study of the College of Business and Economics at Addis Ababa University" is submitted by Mekdes Dagnachew to the College of Business and Economics, Department of college of business and economics</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After careful review and consideratio</w:t>
      </w:r>
      <w:r w:rsidR="001752DA" w:rsidRPr="004E01F0">
        <w:rPr>
          <w:rFonts w:ascii="Times New Roman" w:eastAsia="Times New Roman" w:hAnsi="Times New Roman" w:cs="Times New Roman"/>
          <w:color w:val="000000" w:themeColor="text1"/>
          <w:sz w:val="24"/>
          <w:szCs w:val="24"/>
        </w:rPr>
        <w:t xml:space="preserve">n, I hereby approve this thesis </w:t>
      </w:r>
      <w:r w:rsidRPr="004E01F0">
        <w:rPr>
          <w:rFonts w:ascii="Times New Roman" w:eastAsia="Times New Roman" w:hAnsi="Times New Roman" w:cs="Times New Roman"/>
          <w:color w:val="000000" w:themeColor="text1"/>
          <w:sz w:val="24"/>
          <w:szCs w:val="24"/>
        </w:rPr>
        <w:t>for submission</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I affirm that it meets the academic standards and requirements necessary for the degree of Master of Business Administration (MBA)</w:t>
      </w:r>
      <w:r w:rsidR="001C0D8E" w:rsidRPr="004E01F0">
        <w:rPr>
          <w:rFonts w:ascii="Times New Roman" w:eastAsia="Times New Roman" w:hAnsi="Times New Roman" w:cs="Times New Roman"/>
          <w:color w:val="000000" w:themeColor="text1"/>
          <w:sz w:val="24"/>
          <w:szCs w:val="24"/>
        </w:rPr>
        <w:t>∙</w:t>
      </w:r>
    </w:p>
    <w:p w:rsidR="00A100F8" w:rsidRPr="004E01F0" w:rsidRDefault="009936A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b/>
          <w:bCs/>
          <w:color w:val="000000" w:themeColor="text1"/>
          <w:sz w:val="24"/>
          <w:szCs w:val="24"/>
        </w:rPr>
        <w:t>Advisor:</w:t>
      </w:r>
      <w:r w:rsidRPr="004E01F0">
        <w:rPr>
          <w:rFonts w:ascii="Times New Roman" w:eastAsia="Times New Roman" w:hAnsi="Times New Roman" w:cs="Times New Roman"/>
          <w:color w:val="000000" w:themeColor="text1"/>
          <w:sz w:val="24"/>
          <w:szCs w:val="24"/>
        </w:rPr>
        <w:t xml:space="preserve"> Asres Abitie, PhD</w:t>
      </w:r>
    </w:p>
    <w:p w:rsidR="00A100F8" w:rsidRPr="004E01F0" w:rsidRDefault="009936A7">
      <w:pPr>
        <w:spacing w:before="100" w:beforeAutospacing="1" w:after="100" w:afterAutospacing="1" w:line="240" w:lineRule="auto"/>
        <w:rPr>
          <w:rFonts w:ascii="Times New Roman" w:hAnsi="Times New Roman" w:cs="Times New Roman"/>
          <w:color w:val="000000" w:themeColor="text1"/>
        </w:rPr>
      </w:pPr>
      <w:bookmarkStart w:id="8" w:name="_Toc220907444"/>
      <w:bookmarkStart w:id="9" w:name="_Toc221179385"/>
      <w:bookmarkStart w:id="10" w:name="_Toc221179444"/>
      <w:bookmarkStart w:id="11" w:name="_Toc221243611"/>
      <w:bookmarkStart w:id="12" w:name="_Toc221243753"/>
      <w:bookmarkStart w:id="13" w:name="_Toc221378117"/>
      <w:r w:rsidRPr="004E01F0">
        <w:rPr>
          <w:rFonts w:ascii="Times New Roman" w:hAnsi="Times New Roman" w:cs="Times New Roman"/>
          <w:color w:val="000000" w:themeColor="text1"/>
        </w:rPr>
        <w:t>Signature</w:t>
      </w:r>
      <w:bookmarkEnd w:id="8"/>
      <w:bookmarkEnd w:id="9"/>
      <w:bookmarkEnd w:id="10"/>
      <w:bookmarkEnd w:id="11"/>
      <w:bookmarkEnd w:id="12"/>
      <w:bookmarkEnd w:id="13"/>
      <w:r w:rsidRPr="004E01F0">
        <w:rPr>
          <w:rFonts w:ascii="Times New Roman" w:hAnsi="Times New Roman" w:cs="Times New Roman"/>
          <w:color w:val="000000" w:themeColor="text1"/>
        </w:rPr>
        <w:t xml:space="preserve">   </w:t>
      </w:r>
      <w:r w:rsidRPr="004E01F0">
        <w:rPr>
          <w:rFonts w:ascii="Times New Roman" w:eastAsia="Times New Roman" w:hAnsi="Times New Roman" w:cs="Times New Roman"/>
          <w:color w:val="000000" w:themeColor="text1"/>
          <w:sz w:val="24"/>
          <w:szCs w:val="24"/>
        </w:rPr>
        <w:t>Asres Abitie, PhD</w:t>
      </w:r>
    </w:p>
    <w:p w:rsidR="00A100F8" w:rsidRPr="004E01F0" w:rsidRDefault="009936A7">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br/>
        <w:t xml:space="preserve">Date: </w:t>
      </w:r>
      <w:r w:rsidR="004E01F0" w:rsidRPr="004E01F0">
        <w:rPr>
          <w:rFonts w:ascii="Times New Roman" w:hAnsi="Times New Roman" w:cs="Times New Roman"/>
          <w:color w:val="000000" w:themeColor="text1"/>
          <w:u w:val="single"/>
        </w:rPr>
        <w:t>June/04</w:t>
      </w:r>
      <w:r w:rsidRPr="004E01F0">
        <w:rPr>
          <w:rFonts w:ascii="Times New Roman" w:hAnsi="Times New Roman" w:cs="Times New Roman"/>
          <w:color w:val="000000" w:themeColor="text1"/>
          <w:u w:val="single"/>
        </w:rPr>
        <w:t>/2026</w:t>
      </w:r>
    </w:p>
    <w:p w:rsidR="00A100F8" w:rsidRPr="004E01F0" w:rsidRDefault="00A100F8">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A100F8">
      <w:pPr>
        <w:jc w:val="right"/>
        <w:rPr>
          <w:rFonts w:ascii="Times New Roman" w:hAnsi="Times New Roman" w:cs="Times New Roman"/>
          <w:color w:val="000000" w:themeColor="text1"/>
        </w:rPr>
      </w:pPr>
    </w:p>
    <w:p w:rsidR="00A100F8" w:rsidRPr="004E01F0" w:rsidRDefault="009936A7">
      <w:pPr>
        <w:pStyle w:val="Heading2"/>
        <w:rPr>
          <w:rFonts w:ascii="Times New Roman" w:hAnsi="Times New Roman" w:cs="Times New Roman"/>
          <w:color w:val="000000" w:themeColor="text1"/>
          <w:sz w:val="28"/>
        </w:rPr>
      </w:pPr>
      <w:bookmarkStart w:id="14" w:name="_Toc221179445"/>
      <w:bookmarkStart w:id="15" w:name="_Toc221243612"/>
      <w:bookmarkStart w:id="16" w:name="_Toc221243754"/>
      <w:bookmarkStart w:id="17" w:name="_Toc231478152"/>
      <w:r w:rsidRPr="004E01F0">
        <w:rPr>
          <w:rFonts w:ascii="Times New Roman" w:hAnsi="Times New Roman" w:cs="Times New Roman"/>
          <w:color w:val="000000" w:themeColor="text1"/>
          <w:sz w:val="28"/>
        </w:rPr>
        <w:lastRenderedPageBreak/>
        <w:t>Acknowledgment</w:t>
      </w:r>
      <w:bookmarkEnd w:id="14"/>
      <w:bookmarkEnd w:id="15"/>
      <w:bookmarkEnd w:id="16"/>
      <w:bookmarkEnd w:id="17"/>
    </w:p>
    <w:p w:rsidR="00AD3A01" w:rsidRPr="004E01F0" w:rsidRDefault="009936A7">
      <w:pPr>
        <w:pStyle w:val="NormalWeb"/>
        <w:spacing w:line="360" w:lineRule="auto"/>
        <w:jc w:val="both"/>
        <w:rPr>
          <w:color w:val="000000" w:themeColor="text1"/>
        </w:rPr>
      </w:pPr>
      <w:r w:rsidRPr="004E01F0">
        <w:rPr>
          <w:color w:val="000000" w:themeColor="text1"/>
        </w:rPr>
        <w:t>I Mekdes Dagnachew expresses my sincere gratitude to my advisor, Asres Abitie (PhD) for his invaluable guidance and support throughout the research process</w:t>
      </w:r>
      <w:r w:rsidR="001C0D8E" w:rsidRPr="004E01F0">
        <w:rPr>
          <w:color w:val="000000" w:themeColor="text1"/>
        </w:rPr>
        <w:t>∙</w:t>
      </w:r>
      <w:r w:rsidRPr="004E01F0">
        <w:rPr>
          <w:color w:val="000000" w:themeColor="text1"/>
        </w:rPr>
        <w:t xml:space="preserve"> His expertise and insights have significantly enriched my understanding of the subject matter</w:t>
      </w:r>
      <w:r w:rsidR="001C0D8E" w:rsidRPr="004E01F0">
        <w:rPr>
          <w:color w:val="000000" w:themeColor="text1"/>
        </w:rPr>
        <w:t>∙</w:t>
      </w:r>
      <w:r w:rsidRPr="004E01F0">
        <w:rPr>
          <w:color w:val="000000" w:themeColor="text1"/>
        </w:rPr>
        <w:t xml:space="preserve"> </w:t>
      </w:r>
    </w:p>
    <w:p w:rsidR="00A100F8" w:rsidRPr="004E01F0" w:rsidRDefault="009936A7">
      <w:pPr>
        <w:pStyle w:val="NormalWeb"/>
        <w:spacing w:line="360" w:lineRule="auto"/>
        <w:jc w:val="both"/>
        <w:rPr>
          <w:color w:val="000000" w:themeColor="text1"/>
        </w:rPr>
      </w:pPr>
      <w:r w:rsidRPr="004E01F0">
        <w:rPr>
          <w:color w:val="000000" w:themeColor="text1"/>
        </w:rPr>
        <w:t>I also extend my appreciation to the faculty of the College of Business and Economics and my peers for their continuous encouragement</w:t>
      </w:r>
      <w:r w:rsidR="001C0D8E" w:rsidRPr="004E01F0">
        <w:rPr>
          <w:color w:val="000000" w:themeColor="text1"/>
        </w:rPr>
        <w:t>∙</w:t>
      </w:r>
      <w:r w:rsidRPr="004E01F0">
        <w:rPr>
          <w:color w:val="000000" w:themeColor="text1"/>
        </w:rPr>
        <w:t xml:space="preserve"> Additionally, special thanks are necessary to the community members and stakeholders who </w:t>
      </w:r>
      <w:r w:rsidR="001752DA" w:rsidRPr="004E01F0">
        <w:rPr>
          <w:color w:val="000000" w:themeColor="text1"/>
        </w:rPr>
        <w:t>were</w:t>
      </w:r>
      <w:r w:rsidRPr="004E01F0">
        <w:rPr>
          <w:color w:val="000000" w:themeColor="text1"/>
        </w:rPr>
        <w:t xml:space="preserve"> participate in this study, as their contributions </w:t>
      </w:r>
      <w:r w:rsidR="001752DA" w:rsidRPr="004E01F0">
        <w:rPr>
          <w:color w:val="000000" w:themeColor="text1"/>
        </w:rPr>
        <w:t>was</w:t>
      </w:r>
      <w:r w:rsidRPr="004E01F0">
        <w:rPr>
          <w:color w:val="000000" w:themeColor="text1"/>
        </w:rPr>
        <w:t xml:space="preserve"> essential for the success of this research</w:t>
      </w:r>
      <w:r w:rsidR="001C0D8E" w:rsidRPr="004E01F0">
        <w:rPr>
          <w:color w:val="000000" w:themeColor="text1"/>
        </w:rPr>
        <w:t>∙</w:t>
      </w:r>
    </w:p>
    <w:p w:rsidR="00A100F8" w:rsidRPr="004E01F0" w:rsidRDefault="00A100F8">
      <w:pPr>
        <w:pStyle w:val="NormalWeb"/>
        <w:spacing w:line="360" w:lineRule="auto"/>
        <w:jc w:val="both"/>
        <w:rPr>
          <w:color w:val="000000" w:themeColor="text1"/>
        </w:rPr>
      </w:pPr>
    </w:p>
    <w:p w:rsidR="00A100F8" w:rsidRPr="004E01F0" w:rsidRDefault="00A100F8">
      <w:pPr>
        <w:pStyle w:val="NormalWeb"/>
        <w:spacing w:line="360" w:lineRule="auto"/>
        <w:jc w:val="both"/>
        <w:rPr>
          <w:color w:val="000000" w:themeColor="text1"/>
        </w:rPr>
      </w:pPr>
    </w:p>
    <w:p w:rsidR="00A100F8" w:rsidRPr="004E01F0" w:rsidRDefault="00A100F8">
      <w:pPr>
        <w:pStyle w:val="NormalWeb"/>
        <w:spacing w:line="360" w:lineRule="auto"/>
        <w:jc w:val="both"/>
        <w:rPr>
          <w:color w:val="000000" w:themeColor="text1"/>
        </w:rPr>
      </w:pPr>
    </w:p>
    <w:p w:rsidR="00A100F8" w:rsidRPr="004E01F0" w:rsidRDefault="00A100F8">
      <w:pPr>
        <w:pStyle w:val="NormalWeb"/>
        <w:spacing w:line="360" w:lineRule="auto"/>
        <w:jc w:val="both"/>
        <w:rPr>
          <w:color w:val="000000" w:themeColor="text1"/>
        </w:rPr>
      </w:pPr>
    </w:p>
    <w:p w:rsidR="00A100F8" w:rsidRPr="004E01F0" w:rsidRDefault="00A100F8">
      <w:pPr>
        <w:pStyle w:val="NormalWeb"/>
        <w:spacing w:line="360" w:lineRule="auto"/>
        <w:jc w:val="both"/>
        <w:rPr>
          <w:color w:val="000000" w:themeColor="text1"/>
        </w:rPr>
      </w:pPr>
    </w:p>
    <w:p w:rsidR="00A100F8" w:rsidRPr="004E01F0" w:rsidRDefault="00A100F8">
      <w:pPr>
        <w:pStyle w:val="NormalWeb"/>
        <w:spacing w:line="360" w:lineRule="auto"/>
        <w:jc w:val="both"/>
        <w:rPr>
          <w:color w:val="000000" w:themeColor="text1"/>
        </w:rPr>
      </w:pPr>
    </w:p>
    <w:p w:rsidR="00A100F8" w:rsidRPr="004E01F0" w:rsidRDefault="00A100F8">
      <w:pPr>
        <w:pStyle w:val="NormalWeb"/>
        <w:spacing w:line="360" w:lineRule="auto"/>
        <w:jc w:val="both"/>
        <w:rPr>
          <w:color w:val="000000" w:themeColor="text1"/>
        </w:rPr>
      </w:pPr>
    </w:p>
    <w:p w:rsidR="00A100F8" w:rsidRPr="004E01F0" w:rsidRDefault="00A100F8">
      <w:pPr>
        <w:pStyle w:val="NormalWeb"/>
        <w:spacing w:line="360" w:lineRule="auto"/>
        <w:jc w:val="both"/>
        <w:rPr>
          <w:color w:val="000000" w:themeColor="text1"/>
        </w:rPr>
      </w:pPr>
    </w:p>
    <w:p w:rsidR="00A100F8" w:rsidRPr="004E01F0" w:rsidRDefault="00A100F8">
      <w:pPr>
        <w:pStyle w:val="NormalWeb"/>
        <w:spacing w:line="360" w:lineRule="auto"/>
        <w:jc w:val="both"/>
        <w:rPr>
          <w:color w:val="000000" w:themeColor="text1"/>
        </w:rPr>
      </w:pPr>
    </w:p>
    <w:p w:rsidR="00A100F8" w:rsidRPr="004E01F0" w:rsidRDefault="00A100F8">
      <w:pPr>
        <w:pStyle w:val="NormalWeb"/>
        <w:spacing w:line="360" w:lineRule="auto"/>
        <w:jc w:val="both"/>
        <w:rPr>
          <w:color w:val="000000" w:themeColor="text1"/>
        </w:rPr>
      </w:pPr>
    </w:p>
    <w:p w:rsidR="00A100F8" w:rsidRPr="004E01F0" w:rsidRDefault="00A100F8">
      <w:pPr>
        <w:pStyle w:val="NormalWeb"/>
        <w:spacing w:line="360" w:lineRule="auto"/>
        <w:jc w:val="both"/>
        <w:rPr>
          <w:color w:val="000000" w:themeColor="text1"/>
        </w:rPr>
      </w:pPr>
    </w:p>
    <w:p w:rsidR="00A100F8" w:rsidRPr="004E01F0" w:rsidRDefault="00A100F8">
      <w:pPr>
        <w:pStyle w:val="NormalWeb"/>
        <w:spacing w:line="360" w:lineRule="auto"/>
        <w:jc w:val="both"/>
        <w:rPr>
          <w:color w:val="000000" w:themeColor="text1"/>
        </w:rPr>
      </w:pPr>
    </w:p>
    <w:p w:rsidR="00A100F8" w:rsidRPr="004E01F0" w:rsidRDefault="00A100F8">
      <w:pPr>
        <w:pStyle w:val="NormalWeb"/>
        <w:spacing w:line="360" w:lineRule="auto"/>
        <w:jc w:val="both"/>
        <w:rPr>
          <w:color w:val="000000" w:themeColor="text1"/>
        </w:rPr>
      </w:pPr>
    </w:p>
    <w:p w:rsidR="00A100F8" w:rsidRPr="004E01F0" w:rsidRDefault="009936A7" w:rsidP="00D04823">
      <w:pPr>
        <w:pStyle w:val="Heading2"/>
        <w:spacing w:before="0"/>
        <w:jc w:val="center"/>
        <w:rPr>
          <w:rFonts w:ascii="Times New Roman" w:hAnsi="Times New Roman" w:cs="Times New Roman"/>
          <w:color w:val="000000" w:themeColor="text1"/>
          <w:sz w:val="28"/>
        </w:rPr>
      </w:pPr>
      <w:bookmarkStart w:id="18" w:name="_Toc221179446"/>
      <w:bookmarkStart w:id="19" w:name="_Toc221243613"/>
      <w:bookmarkStart w:id="20" w:name="_Toc221243755"/>
      <w:bookmarkStart w:id="21" w:name="_Toc231478153"/>
      <w:r w:rsidRPr="004E01F0">
        <w:rPr>
          <w:rFonts w:ascii="Times New Roman" w:hAnsi="Times New Roman" w:cs="Times New Roman"/>
          <w:color w:val="000000" w:themeColor="text1"/>
          <w:sz w:val="28"/>
        </w:rPr>
        <w:lastRenderedPageBreak/>
        <w:t>Table of contents</w:t>
      </w:r>
      <w:bookmarkEnd w:id="18"/>
      <w:bookmarkEnd w:id="19"/>
      <w:bookmarkEnd w:id="20"/>
      <w:bookmarkEnd w:id="21"/>
    </w:p>
    <w:p w:rsidR="00A100F8" w:rsidRPr="004E01F0" w:rsidRDefault="009936A7" w:rsidP="00D04823">
      <w:pPr>
        <w:pStyle w:val="TOCHeading"/>
        <w:spacing w:before="0"/>
        <w:rPr>
          <w:rFonts w:ascii="Times New Roman" w:hAnsi="Times New Roman" w:cs="Times New Roman"/>
          <w:color w:val="000000" w:themeColor="text1"/>
        </w:rPr>
      </w:pPr>
      <w:bookmarkStart w:id="22" w:name="_Toc221179447"/>
      <w:bookmarkStart w:id="23" w:name="_Toc221243614"/>
      <w:bookmarkStart w:id="24" w:name="_Toc221243756"/>
      <w:r w:rsidRPr="004E01F0">
        <w:rPr>
          <w:rFonts w:ascii="Times New Roman" w:hAnsi="Times New Roman" w:cs="Times New Roman"/>
          <w:color w:val="000000" w:themeColor="text1"/>
        </w:rPr>
        <w:t>Contents</w:t>
      </w:r>
    </w:p>
    <w:p w:rsidR="008C6A98" w:rsidRPr="004E01F0" w:rsidRDefault="009936A7">
      <w:pPr>
        <w:pStyle w:val="TOC2"/>
        <w:tabs>
          <w:tab w:val="right" w:leader="dot" w:pos="9350"/>
        </w:tabs>
        <w:rPr>
          <w:rFonts w:ascii="Times New Roman" w:eastAsiaTheme="minorEastAsia" w:hAnsi="Times New Roman" w:cs="Times New Roman"/>
          <w:noProof/>
          <w:color w:val="000000" w:themeColor="text1"/>
        </w:rPr>
      </w:pPr>
      <w:r w:rsidRPr="004E01F0">
        <w:rPr>
          <w:rFonts w:ascii="Times New Roman" w:hAnsi="Times New Roman" w:cs="Times New Roman"/>
          <w:color w:val="000000" w:themeColor="text1"/>
          <w:sz w:val="24"/>
          <w:szCs w:val="24"/>
        </w:rPr>
        <w:fldChar w:fldCharType="begin"/>
      </w:r>
      <w:r w:rsidRPr="004E01F0">
        <w:rPr>
          <w:rFonts w:ascii="Times New Roman" w:hAnsi="Times New Roman" w:cs="Times New Roman"/>
          <w:color w:val="000000" w:themeColor="text1"/>
          <w:sz w:val="24"/>
          <w:szCs w:val="24"/>
        </w:rPr>
        <w:instrText xml:space="preserve"> TOC \o "1-3" \h \z \u </w:instrText>
      </w:r>
      <w:r w:rsidRPr="004E01F0">
        <w:rPr>
          <w:rFonts w:ascii="Times New Roman" w:hAnsi="Times New Roman" w:cs="Times New Roman"/>
          <w:color w:val="000000" w:themeColor="text1"/>
          <w:sz w:val="24"/>
          <w:szCs w:val="24"/>
        </w:rPr>
        <w:fldChar w:fldCharType="separate"/>
      </w:r>
      <w:hyperlink w:anchor="_Toc231478150" w:history="1">
        <w:r w:rsidR="008C6A98" w:rsidRPr="004E01F0">
          <w:rPr>
            <w:rStyle w:val="Hyperlink"/>
            <w:rFonts w:ascii="Times New Roman" w:hAnsi="Times New Roman" w:cs="Times New Roman"/>
            <w:noProof/>
            <w:color w:val="000000" w:themeColor="text1"/>
          </w:rPr>
          <w:t>Declaration</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_Toc231478150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i</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51" w:history="1">
        <w:r w:rsidR="008C6A98" w:rsidRPr="004E01F0">
          <w:rPr>
            <w:rStyle w:val="Hyperlink"/>
            <w:rFonts w:ascii="Times New Roman" w:eastAsia="Times New Roman" w:hAnsi="Times New Roman" w:cs="Times New Roman"/>
            <w:noProof/>
            <w:color w:val="000000" w:themeColor="text1"/>
          </w:rPr>
          <w:t>Approval Sheet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_Toc231478151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ii</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52" w:history="1">
        <w:r w:rsidR="008C6A98" w:rsidRPr="004E01F0">
          <w:rPr>
            <w:rStyle w:val="Hyperlink"/>
            <w:rFonts w:ascii="Times New Roman" w:hAnsi="Times New Roman" w:cs="Times New Roman"/>
            <w:noProof/>
            <w:color w:val="000000" w:themeColor="text1"/>
          </w:rPr>
          <w:t>Acknowledgment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_Toc231478152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iii</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53" w:history="1">
        <w:r w:rsidR="008C6A98" w:rsidRPr="004E01F0">
          <w:rPr>
            <w:rStyle w:val="Hyperlink"/>
            <w:rFonts w:ascii="Times New Roman" w:hAnsi="Times New Roman" w:cs="Times New Roman"/>
            <w:noProof/>
            <w:color w:val="000000" w:themeColor="text1"/>
          </w:rPr>
          <w:t>Table of contents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_Toc231478153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iv</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54" w:history="1">
        <w:r w:rsidR="008C6A98" w:rsidRPr="004E01F0">
          <w:rPr>
            <w:rStyle w:val="Hyperlink"/>
            <w:rFonts w:ascii="Times New Roman" w:hAnsi="Times New Roman" w:cs="Times New Roman"/>
            <w:noProof/>
            <w:color w:val="000000" w:themeColor="text1"/>
          </w:rPr>
          <w:t>List of Tables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_Toc231478154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viii</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55" w:history="1">
        <w:r w:rsidR="008C6A98" w:rsidRPr="004E01F0">
          <w:rPr>
            <w:rStyle w:val="Hyperlink"/>
            <w:rFonts w:ascii="Times New Roman" w:hAnsi="Times New Roman" w:cs="Times New Roman"/>
            <w:noProof/>
            <w:color w:val="000000" w:themeColor="text1"/>
          </w:rPr>
          <w:t>List of figure</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_Toc231478155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ix</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56" w:history="1">
        <w:r w:rsidR="008C6A98" w:rsidRPr="004E01F0">
          <w:rPr>
            <w:rStyle w:val="Hyperlink"/>
            <w:rFonts w:ascii="Times New Roman" w:hAnsi="Times New Roman" w:cs="Times New Roman"/>
            <w:noProof/>
            <w:color w:val="000000" w:themeColor="text1"/>
          </w:rPr>
          <w:t>Abbreviations &amp; Acronyms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_Toc231478156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x</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57" w:history="1">
        <w:r w:rsidR="008C6A98" w:rsidRPr="004E01F0">
          <w:rPr>
            <w:rStyle w:val="Hyperlink"/>
            <w:rFonts w:ascii="Times New Roman" w:hAnsi="Times New Roman" w:cs="Times New Roman"/>
            <w:noProof/>
            <w:color w:val="000000" w:themeColor="text1"/>
          </w:rPr>
          <w:t>ABSTRACT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_Toc231478157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xi</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58" w:history="1">
        <w:r w:rsidR="008C6A98" w:rsidRPr="004E01F0">
          <w:rPr>
            <w:rStyle w:val="Hyperlink"/>
            <w:rFonts w:ascii="Times New Roman" w:hAnsi="Times New Roman" w:cs="Times New Roman"/>
            <w:noProof/>
            <w:color w:val="000000" w:themeColor="text1"/>
          </w:rPr>
          <w:t>CHAPTER ONE</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_Toc231478158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59" w:history="1">
        <w:r w:rsidR="008C6A98" w:rsidRPr="004E01F0">
          <w:rPr>
            <w:rStyle w:val="Hyperlink"/>
            <w:rFonts w:ascii="Times New Roman" w:hAnsi="Times New Roman" w:cs="Times New Roman"/>
            <w:noProof/>
            <w:color w:val="000000" w:themeColor="text1"/>
          </w:rPr>
          <w:t>1. INTRODUCTION</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_Toc231478159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60" w:history="1">
        <w:r w:rsidR="008C6A98" w:rsidRPr="004E01F0">
          <w:rPr>
            <w:rStyle w:val="Hyperlink"/>
            <w:rFonts w:ascii="Times New Roman" w:hAnsi="Times New Roman" w:cs="Times New Roman"/>
            <w:noProof/>
            <w:color w:val="000000" w:themeColor="text1"/>
          </w:rPr>
          <w:t>1.1.Background of the Study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_Toc231478160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61" w:history="1">
        <w:r w:rsidR="008C6A98" w:rsidRPr="004E01F0">
          <w:rPr>
            <w:rStyle w:val="Hyperlink"/>
            <w:rFonts w:ascii="Times New Roman" w:hAnsi="Times New Roman" w:cs="Times New Roman"/>
            <w:noProof/>
            <w:color w:val="000000" w:themeColor="text1"/>
          </w:rPr>
          <w:t>1.2.Statement of the Problem</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_Toc231478161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62" w:history="1">
        <w:r w:rsidR="008C6A98" w:rsidRPr="004E01F0">
          <w:rPr>
            <w:rStyle w:val="Hyperlink"/>
            <w:rFonts w:ascii="Times New Roman" w:eastAsia="Times New Roman" w:hAnsi="Times New Roman" w:cs="Times New Roman"/>
            <w:noProof/>
            <w:color w:val="000000" w:themeColor="text1"/>
          </w:rPr>
          <w:t>1.3.Research questions: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_Toc231478162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63" w:history="1">
        <w:r w:rsidR="008C6A98" w:rsidRPr="004E01F0">
          <w:rPr>
            <w:rStyle w:val="Hyperlink"/>
            <w:rFonts w:ascii="Times New Roman" w:eastAsia="Times New Roman" w:hAnsi="Times New Roman" w:cs="Times New Roman"/>
            <w:noProof/>
            <w:color w:val="000000" w:themeColor="text1"/>
          </w:rPr>
          <w:t>1.4. Objective of the study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_Toc231478163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64" w:history="1">
        <w:r w:rsidR="008C6A98" w:rsidRPr="004E01F0">
          <w:rPr>
            <w:rStyle w:val="Hyperlink"/>
            <w:rFonts w:ascii="Times New Roman" w:eastAsia="Times New Roman" w:hAnsi="Times New Roman" w:cs="Times New Roman"/>
            <w:noProof/>
            <w:color w:val="000000" w:themeColor="text1"/>
          </w:rPr>
          <w:t>1.4.1. General objective</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_Toc231478164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left" w:pos="1100"/>
          <w:tab w:val="right" w:leader="dot" w:pos="9350"/>
        </w:tabs>
        <w:rPr>
          <w:rFonts w:ascii="Times New Roman" w:eastAsiaTheme="minorEastAsia" w:hAnsi="Times New Roman" w:cs="Times New Roman"/>
          <w:noProof/>
          <w:color w:val="000000" w:themeColor="text1"/>
        </w:rPr>
      </w:pPr>
      <w:hyperlink w:anchor="_Toc231478165" w:history="1">
        <w:r w:rsidR="008C6A98" w:rsidRPr="004E01F0">
          <w:rPr>
            <w:rStyle w:val="Hyperlink"/>
            <w:rFonts w:ascii="Times New Roman" w:hAnsi="Times New Roman" w:cs="Times New Roman"/>
            <w:noProof/>
            <w:color w:val="000000" w:themeColor="text1"/>
          </w:rPr>
          <w:t>1.4.2.</w:t>
        </w:r>
        <w:r w:rsidR="008C6A98" w:rsidRPr="004E01F0">
          <w:rPr>
            <w:rFonts w:ascii="Times New Roman" w:eastAsiaTheme="minorEastAsia" w:hAnsi="Times New Roman" w:cs="Times New Roman"/>
            <w:noProof/>
            <w:color w:val="000000" w:themeColor="text1"/>
          </w:rPr>
          <w:tab/>
        </w:r>
        <w:r w:rsidR="008C6A98" w:rsidRPr="004E01F0">
          <w:rPr>
            <w:rStyle w:val="Hyperlink"/>
            <w:rFonts w:ascii="Times New Roman" w:hAnsi="Times New Roman" w:cs="Times New Roman"/>
            <w:noProof/>
            <w:color w:val="000000" w:themeColor="text1"/>
          </w:rPr>
          <w:t>Specific objectives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_Toc231478165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66" w:history="1">
        <w:r w:rsidR="008C6A98" w:rsidRPr="004E01F0">
          <w:rPr>
            <w:rStyle w:val="Hyperlink"/>
            <w:rFonts w:ascii="Times New Roman" w:eastAsia="Times New Roman" w:hAnsi="Times New Roman" w:cs="Times New Roman"/>
            <w:noProof/>
            <w:color w:val="000000" w:themeColor="text1"/>
          </w:rPr>
          <w:t>1.5. Significance of study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_Toc231478166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6</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67" w:history="1">
        <w:r w:rsidR="008C6A98" w:rsidRPr="004E01F0">
          <w:rPr>
            <w:rStyle w:val="Hyperlink"/>
            <w:rFonts w:ascii="Times New Roman" w:eastAsia="Times New Roman" w:hAnsi="Times New Roman" w:cs="Times New Roman"/>
            <w:noProof/>
            <w:color w:val="000000" w:themeColor="text1"/>
          </w:rPr>
          <w:t>1.6. Scope of the study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_Toc231478167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6</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68" w:history="1">
        <w:r w:rsidR="008C6A98" w:rsidRPr="004E01F0">
          <w:rPr>
            <w:rStyle w:val="Hyperlink"/>
            <w:rFonts w:ascii="Times New Roman" w:hAnsi="Times New Roman" w:cs="Times New Roman"/>
            <w:noProof/>
            <w:color w:val="000000" w:themeColor="text1"/>
          </w:rPr>
          <w:t>1.7 Operational Definitions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_Toc231478168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7</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left" w:pos="880"/>
          <w:tab w:val="right" w:leader="dot" w:pos="9350"/>
        </w:tabs>
        <w:rPr>
          <w:rFonts w:ascii="Times New Roman" w:eastAsiaTheme="minorEastAsia" w:hAnsi="Times New Roman" w:cs="Times New Roman"/>
          <w:noProof/>
          <w:color w:val="000000" w:themeColor="text1"/>
        </w:rPr>
      </w:pPr>
      <w:hyperlink w:anchor="_Toc231478169" w:history="1">
        <w:r w:rsidR="008C6A98" w:rsidRPr="004E01F0">
          <w:rPr>
            <w:rStyle w:val="Hyperlink"/>
            <w:rFonts w:ascii="Times New Roman" w:eastAsia="Times New Roman" w:hAnsi="Times New Roman" w:cs="Times New Roman"/>
            <w:noProof/>
            <w:color w:val="000000" w:themeColor="text1"/>
          </w:rPr>
          <w:t>1.8.</w:t>
        </w:r>
        <w:r w:rsidR="008C6A98" w:rsidRPr="004E01F0">
          <w:rPr>
            <w:rFonts w:ascii="Times New Roman" w:eastAsiaTheme="minorEastAsia" w:hAnsi="Times New Roman" w:cs="Times New Roman"/>
            <w:noProof/>
            <w:color w:val="000000" w:themeColor="text1"/>
          </w:rPr>
          <w:tab/>
        </w:r>
        <w:r w:rsidR="008C6A98" w:rsidRPr="004E01F0">
          <w:rPr>
            <w:rStyle w:val="Hyperlink"/>
            <w:rFonts w:ascii="Times New Roman" w:eastAsia="Times New Roman" w:hAnsi="Times New Roman" w:cs="Times New Roman"/>
            <w:noProof/>
            <w:color w:val="000000" w:themeColor="text1"/>
          </w:rPr>
          <w:t>Organization of study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_Toc231478169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8</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70" w:history="1">
        <w:r w:rsidR="008C6A98" w:rsidRPr="004E01F0">
          <w:rPr>
            <w:rStyle w:val="Hyperlink"/>
            <w:rFonts w:ascii="Times New Roman" w:hAnsi="Times New Roman" w:cs="Times New Roman"/>
            <w:noProof/>
            <w:color w:val="000000" w:themeColor="text1"/>
          </w:rPr>
          <w:t>CHAPTER TWO:</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_Toc231478170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left" w:pos="660"/>
          <w:tab w:val="right" w:leader="dot" w:pos="9350"/>
        </w:tabs>
        <w:rPr>
          <w:rFonts w:ascii="Times New Roman" w:eastAsiaTheme="minorEastAsia" w:hAnsi="Times New Roman" w:cs="Times New Roman"/>
          <w:noProof/>
          <w:color w:val="000000" w:themeColor="text1"/>
        </w:rPr>
      </w:pPr>
      <w:hyperlink w:anchor="_Toc231478171" w:history="1">
        <w:r w:rsidR="008C6A98" w:rsidRPr="004E01F0">
          <w:rPr>
            <w:rStyle w:val="Hyperlink"/>
            <w:rFonts w:ascii="Times New Roman" w:hAnsi="Times New Roman" w:cs="Times New Roman"/>
            <w:noProof/>
            <w:color w:val="000000" w:themeColor="text1"/>
          </w:rPr>
          <w:t>2.</w:t>
        </w:r>
        <w:r w:rsidR="008C6A98" w:rsidRPr="004E01F0">
          <w:rPr>
            <w:rFonts w:ascii="Times New Roman" w:eastAsiaTheme="minorEastAsia" w:hAnsi="Times New Roman" w:cs="Times New Roman"/>
            <w:noProof/>
            <w:color w:val="000000" w:themeColor="text1"/>
          </w:rPr>
          <w:tab/>
        </w:r>
        <w:r w:rsidR="008C6A98" w:rsidRPr="004E01F0">
          <w:rPr>
            <w:rStyle w:val="Hyperlink"/>
            <w:rFonts w:ascii="Times New Roman" w:hAnsi="Times New Roman" w:cs="Times New Roman"/>
            <w:noProof/>
            <w:color w:val="000000" w:themeColor="text1"/>
          </w:rPr>
          <w:t>REVIEW OF RELATED LITERATURE</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_Toc231478171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72" w:history="1">
        <w:r w:rsidR="008C6A98" w:rsidRPr="004E01F0">
          <w:rPr>
            <w:rStyle w:val="Hyperlink"/>
            <w:rFonts w:ascii="Times New Roman" w:hAnsi="Times New Roman" w:cs="Times New Roman"/>
            <w:noProof/>
            <w:color w:val="000000" w:themeColor="text1"/>
          </w:rPr>
          <w:t>2.1.Theoretical Framework</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_Toc231478172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73" w:history="1">
        <w:r w:rsidR="008C6A98" w:rsidRPr="004E01F0">
          <w:rPr>
            <w:rStyle w:val="Hyperlink"/>
            <w:rFonts w:ascii="Times New Roman" w:hAnsi="Times New Roman" w:cs="Times New Roman"/>
            <w:noProof/>
            <w:color w:val="000000" w:themeColor="text1"/>
          </w:rPr>
          <w:t>2.1.1 Community Engagement as a Business Strategy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_Toc231478173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74" w:history="1">
        <w:r w:rsidR="008C6A98" w:rsidRPr="004E01F0">
          <w:rPr>
            <w:rStyle w:val="Hyperlink"/>
            <w:rFonts w:ascii="Times New Roman" w:hAnsi="Times New Roman" w:cs="Times New Roman"/>
            <w:noProof/>
            <w:color w:val="000000" w:themeColor="text1"/>
          </w:rPr>
          <w:t>2.1.2.Social Impact Theory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_Toc231478174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75" w:history="1">
        <w:r w:rsidR="008C6A98" w:rsidRPr="004E01F0">
          <w:rPr>
            <w:rStyle w:val="Hyperlink"/>
            <w:rFonts w:ascii="Times New Roman" w:hAnsi="Times New Roman" w:cs="Times New Roman"/>
            <w:noProof/>
            <w:color w:val="000000" w:themeColor="text1"/>
          </w:rPr>
          <w:t>2.1.3 Business Impact Theory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_Toc231478175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11</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76" w:history="1">
        <w:r w:rsidR="008C6A98" w:rsidRPr="004E01F0">
          <w:rPr>
            <w:rStyle w:val="Hyperlink"/>
            <w:rFonts w:ascii="Times New Roman" w:hAnsi="Times New Roman" w:cs="Times New Roman"/>
            <w:noProof/>
            <w:color w:val="000000" w:themeColor="text1"/>
          </w:rPr>
          <w:t>2.1.4 Measuring Business Impact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_Toc231478176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12</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77" w:history="1">
        <w:r w:rsidR="008C6A98" w:rsidRPr="004E01F0">
          <w:rPr>
            <w:rStyle w:val="Hyperlink"/>
            <w:rFonts w:ascii="Times New Roman" w:hAnsi="Times New Roman" w:cs="Times New Roman"/>
            <w:noProof/>
            <w:color w:val="000000" w:themeColor="text1"/>
          </w:rPr>
          <w:t>2.1.5 Departmental Contributions to Business Impact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_Toc231478177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12</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78" w:history="1">
        <w:r w:rsidR="008C6A98" w:rsidRPr="004E01F0">
          <w:rPr>
            <w:rStyle w:val="Hyperlink"/>
            <w:rFonts w:ascii="Times New Roman" w:hAnsi="Times New Roman" w:cs="Times New Roman"/>
            <w:noProof/>
            <w:color w:val="000000" w:themeColor="text1"/>
          </w:rPr>
          <w:t>2.1.6 Partnership Quality and Business Outcomes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_Toc231478178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13</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79" w:history="1">
        <w:r w:rsidR="008C6A98" w:rsidRPr="004E01F0">
          <w:rPr>
            <w:rStyle w:val="Hyperlink"/>
            <w:rFonts w:ascii="Times New Roman" w:hAnsi="Times New Roman" w:cs="Times New Roman"/>
            <w:noProof/>
            <w:color w:val="000000" w:themeColor="text1"/>
          </w:rPr>
          <w:t>2.1.7 Resource Allocation and Business Outcomes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_Toc231478179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13</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80" w:history="1">
        <w:r w:rsidR="008C6A98" w:rsidRPr="004E01F0">
          <w:rPr>
            <w:rStyle w:val="Hyperlink"/>
            <w:rFonts w:ascii="Times New Roman" w:hAnsi="Times New Roman" w:cs="Times New Roman"/>
            <w:noProof/>
            <w:color w:val="000000" w:themeColor="text1"/>
          </w:rPr>
          <w:t>2.1.8 Awareness and Business Outreach</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_Toc231478180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14</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81" w:history="1">
        <w:r w:rsidR="008C6A98" w:rsidRPr="004E01F0">
          <w:rPr>
            <w:rStyle w:val="Hyperlink"/>
            <w:rFonts w:ascii="Times New Roman" w:hAnsi="Times New Roman" w:cs="Times New Roman"/>
            <w:noProof/>
            <w:color w:val="000000" w:themeColor="text1"/>
          </w:rPr>
          <w:t>2.1.9 Educational Programs and Business Capacity Building</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_Toc231478181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14</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82" w:history="1">
        <w:r w:rsidR="008C6A98" w:rsidRPr="004E01F0">
          <w:rPr>
            <w:rStyle w:val="Hyperlink"/>
            <w:rFonts w:ascii="Times New Roman" w:hAnsi="Times New Roman" w:cs="Times New Roman"/>
            <w:noProof/>
            <w:color w:val="000000" w:themeColor="text1"/>
          </w:rPr>
          <w:t>2.2. Empirical Literature Review</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_Toc231478182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15</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83" w:history="1">
        <w:r w:rsidR="008C6A98" w:rsidRPr="004E01F0">
          <w:rPr>
            <w:rStyle w:val="Hyperlink"/>
            <w:rFonts w:ascii="Times New Roman" w:hAnsi="Times New Roman" w:cs="Times New Roman"/>
            <w:noProof/>
            <w:color w:val="000000" w:themeColor="text1"/>
          </w:rPr>
          <w:t>2.2.1 Business Impact of University Engagement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_Toc231478183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15</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84" w:history="1">
        <w:r w:rsidR="008C6A98" w:rsidRPr="004E01F0">
          <w:rPr>
            <w:rStyle w:val="Hyperlink"/>
            <w:rFonts w:ascii="Times New Roman" w:hAnsi="Times New Roman" w:cs="Times New Roman"/>
            <w:noProof/>
            <w:color w:val="000000" w:themeColor="text1"/>
          </w:rPr>
          <w:t>2.2.2 Social Impact of University Engagement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_Toc231478184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17</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85" w:history="1">
        <w:r w:rsidR="008C6A98" w:rsidRPr="004E01F0">
          <w:rPr>
            <w:rStyle w:val="Hyperlink"/>
            <w:rFonts w:ascii="Times New Roman" w:hAnsi="Times New Roman" w:cs="Times New Roman"/>
            <w:noProof/>
            <w:color w:val="000000" w:themeColor="text1"/>
          </w:rPr>
          <w:t>2.2.3 Departmental Business Support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_Toc231478185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18</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86" w:history="1">
        <w:r w:rsidR="008C6A98" w:rsidRPr="004E01F0">
          <w:rPr>
            <w:rStyle w:val="Hyperlink"/>
            <w:rFonts w:ascii="Times New Roman" w:hAnsi="Times New Roman" w:cs="Times New Roman"/>
            <w:noProof/>
            <w:color w:val="000000" w:themeColor="text1"/>
          </w:rPr>
          <w:t>2.2.4 Partnership Quality and Business Outcomes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_Toc231478186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18</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87" w:history="1">
        <w:r w:rsidR="008C6A98" w:rsidRPr="004E01F0">
          <w:rPr>
            <w:rStyle w:val="Hyperlink"/>
            <w:rFonts w:ascii="Times New Roman" w:hAnsi="Times New Roman" w:cs="Times New Roman"/>
            <w:noProof/>
            <w:color w:val="000000" w:themeColor="text1"/>
          </w:rPr>
          <w:t>2.2.5 Resource Allocation and Business Outreach</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_Toc231478187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19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88" w:history="1">
        <w:r w:rsidR="008C6A98" w:rsidRPr="004E01F0">
          <w:rPr>
            <w:rStyle w:val="Hyperlink"/>
            <w:rFonts w:ascii="Times New Roman" w:hAnsi="Times New Roman" w:cs="Times New Roman"/>
            <w:noProof/>
            <w:color w:val="000000" w:themeColor="text1"/>
          </w:rPr>
          <w:t>2.2.6 Educational Programs and Business Capacity Building</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_Toc231478188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20</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89" w:history="1">
        <w:r w:rsidR="008C6A98" w:rsidRPr="004E01F0">
          <w:rPr>
            <w:rStyle w:val="Hyperlink"/>
            <w:rFonts w:ascii="Times New Roman" w:hAnsi="Times New Roman" w:cs="Times New Roman"/>
            <w:noProof/>
            <w:color w:val="000000" w:themeColor="text1"/>
          </w:rPr>
          <w:t>2.2.7 Departmental Differentiation</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_Toc231478189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21</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90" w:history="1">
        <w:r w:rsidR="008C6A98" w:rsidRPr="004E01F0">
          <w:rPr>
            <w:rStyle w:val="Hyperlink"/>
            <w:rFonts w:ascii="Times New Roman" w:hAnsi="Times New Roman" w:cs="Times New Roman"/>
            <w:noProof/>
            <w:color w:val="000000" w:themeColor="text1"/>
          </w:rPr>
          <w:t>2.3 Research Gaps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_Toc231478190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24</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91" w:history="1">
        <w:r w:rsidR="008C6A98" w:rsidRPr="004E01F0">
          <w:rPr>
            <w:rStyle w:val="Hyperlink"/>
            <w:rFonts w:ascii="Times New Roman" w:hAnsi="Times New Roman" w:cs="Times New Roman"/>
            <w:noProof/>
            <w:color w:val="000000" w:themeColor="text1"/>
          </w:rPr>
          <w:t>2.4 Conceptual framework</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_Toc231478191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25</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92" w:history="1">
        <w:r w:rsidR="008C6A98" w:rsidRPr="004E01F0">
          <w:rPr>
            <w:rStyle w:val="Hyperlink"/>
            <w:rFonts w:ascii="Times New Roman" w:hAnsi="Times New Roman" w:cs="Times New Roman"/>
            <w:noProof/>
            <w:color w:val="000000" w:themeColor="text1"/>
          </w:rPr>
          <w:t>CHAPTER THREE</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_Toc231478192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28</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93" w:history="1">
        <w:r w:rsidR="008C6A98" w:rsidRPr="004E01F0">
          <w:rPr>
            <w:rStyle w:val="Hyperlink"/>
            <w:rFonts w:ascii="Times New Roman" w:hAnsi="Times New Roman" w:cs="Times New Roman"/>
            <w:noProof/>
            <w:color w:val="000000" w:themeColor="text1"/>
          </w:rPr>
          <w:t>3∙ RESEARCH METHODOLOGY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_Toc231478193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28</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94" w:history="1">
        <w:r w:rsidR="008C6A98" w:rsidRPr="004E01F0">
          <w:rPr>
            <w:rStyle w:val="Hyperlink"/>
            <w:rFonts w:ascii="Times New Roman" w:hAnsi="Times New Roman" w:cs="Times New Roman"/>
            <w:noProof/>
            <w:color w:val="000000" w:themeColor="text1"/>
          </w:rPr>
          <w:t>3.1 Research design</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_Toc231478194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28</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95" w:history="1">
        <w:r w:rsidR="008C6A98" w:rsidRPr="004E01F0">
          <w:rPr>
            <w:rStyle w:val="Hyperlink"/>
            <w:rFonts w:ascii="Times New Roman" w:eastAsia="Times New Roman" w:hAnsi="Times New Roman" w:cs="Times New Roman"/>
            <w:noProof/>
            <w:color w:val="000000" w:themeColor="text1"/>
          </w:rPr>
          <w:t>3.2 Research approaches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_Toc231478195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29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196" w:history="1">
        <w:r w:rsidR="008C6A98" w:rsidRPr="004E01F0">
          <w:rPr>
            <w:rStyle w:val="Hyperlink"/>
            <w:rFonts w:ascii="Times New Roman" w:eastAsia="Times New Roman" w:hAnsi="Times New Roman" w:cs="Times New Roman"/>
            <w:noProof/>
            <w:color w:val="000000" w:themeColor="text1"/>
          </w:rPr>
          <w:t>3.3 Sampling Frames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_Toc231478196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29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97" w:history="1">
        <w:r w:rsidR="008C6A98" w:rsidRPr="004E01F0">
          <w:rPr>
            <w:rStyle w:val="Hyperlink"/>
            <w:rFonts w:ascii="Times New Roman" w:hAnsi="Times New Roman" w:cs="Times New Roman"/>
            <w:noProof/>
            <w:color w:val="000000" w:themeColor="text1"/>
          </w:rPr>
          <w:t>3.3.1 Target population</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_Toc231478197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29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98" w:history="1">
        <w:r w:rsidR="008C6A98" w:rsidRPr="004E01F0">
          <w:rPr>
            <w:rStyle w:val="Hyperlink"/>
            <w:rFonts w:ascii="Times New Roman" w:hAnsi="Times New Roman" w:cs="Times New Roman"/>
            <w:noProof/>
            <w:color w:val="000000" w:themeColor="text1"/>
          </w:rPr>
          <w:t>3.3.2 Sample Size Determination</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_Toc231478198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30</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199" w:history="1">
        <w:r w:rsidR="008C6A98" w:rsidRPr="004E01F0">
          <w:rPr>
            <w:rStyle w:val="Hyperlink"/>
            <w:rFonts w:ascii="Times New Roman" w:hAnsi="Times New Roman" w:cs="Times New Roman"/>
            <w:noProof/>
            <w:color w:val="000000" w:themeColor="text1"/>
          </w:rPr>
          <w:t>3.3.3 Sampling Techniques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_Toc231478199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31</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00" w:history="1">
        <w:r w:rsidR="008C6A98" w:rsidRPr="004E01F0">
          <w:rPr>
            <w:rStyle w:val="Hyperlink"/>
            <w:rFonts w:ascii="Times New Roman" w:hAnsi="Times New Roman" w:cs="Times New Roman"/>
            <w:noProof/>
            <w:color w:val="000000" w:themeColor="text1"/>
          </w:rPr>
          <w:t>3.4 Source of Data</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_Toc231478200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32</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01" w:history="1">
        <w:r w:rsidR="008C6A98" w:rsidRPr="004E01F0">
          <w:rPr>
            <w:rStyle w:val="Hyperlink"/>
            <w:rFonts w:ascii="Times New Roman" w:hAnsi="Times New Roman" w:cs="Times New Roman"/>
            <w:noProof/>
            <w:color w:val="000000" w:themeColor="text1"/>
          </w:rPr>
          <w:t>3.5 Method of Data Collection</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_Toc231478201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32</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02" w:history="1">
        <w:r w:rsidR="008C6A98" w:rsidRPr="004E01F0">
          <w:rPr>
            <w:rStyle w:val="Hyperlink"/>
            <w:rFonts w:ascii="Times New Roman" w:hAnsi="Times New Roman" w:cs="Times New Roman"/>
            <w:noProof/>
            <w:color w:val="000000" w:themeColor="text1"/>
          </w:rPr>
          <w:t>3.6 Method of Data Analysis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_Toc231478202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34</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03" w:history="1">
        <w:r w:rsidR="008C6A98" w:rsidRPr="004E01F0">
          <w:rPr>
            <w:rStyle w:val="Hyperlink"/>
            <w:rFonts w:ascii="Times New Roman" w:hAnsi="Times New Roman" w:cs="Times New Roman"/>
            <w:noProof/>
            <w:color w:val="000000" w:themeColor="text1"/>
          </w:rPr>
          <w:t>3.6.1 Model specification</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_Toc231478203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35</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04" w:history="1">
        <w:r w:rsidR="008C6A98" w:rsidRPr="004E01F0">
          <w:rPr>
            <w:rStyle w:val="Hyperlink"/>
            <w:rFonts w:ascii="Times New Roman" w:hAnsi="Times New Roman" w:cs="Times New Roman"/>
            <w:noProof/>
            <w:color w:val="000000" w:themeColor="text1"/>
          </w:rPr>
          <w:t>3.7 Variables description</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_Toc231478204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35</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05" w:history="1">
        <w:r w:rsidR="008C6A98" w:rsidRPr="004E01F0">
          <w:rPr>
            <w:rStyle w:val="Hyperlink"/>
            <w:rFonts w:ascii="Times New Roman" w:hAnsi="Times New Roman" w:cs="Times New Roman"/>
            <w:noProof/>
            <w:color w:val="000000" w:themeColor="text1"/>
          </w:rPr>
          <w:t>3.8 Reliability and validity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_Toc231478205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36</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06" w:history="1">
        <w:r w:rsidR="008C6A98" w:rsidRPr="004E01F0">
          <w:rPr>
            <w:rStyle w:val="Hyperlink"/>
            <w:rFonts w:ascii="Times New Roman" w:hAnsi="Times New Roman" w:cs="Times New Roman"/>
            <w:noProof/>
            <w:color w:val="000000" w:themeColor="text1"/>
          </w:rPr>
          <w:t>3.8.1 Reliability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_Toc231478206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36</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07" w:history="1">
        <w:r w:rsidR="008C6A98" w:rsidRPr="004E01F0">
          <w:rPr>
            <w:rStyle w:val="Hyperlink"/>
            <w:rFonts w:ascii="Times New Roman" w:hAnsi="Times New Roman" w:cs="Times New Roman"/>
            <w:noProof/>
            <w:color w:val="000000" w:themeColor="text1"/>
          </w:rPr>
          <w:t>3.8.2 Validity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_Toc231478207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36</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08" w:history="1">
        <w:r w:rsidR="008C6A98" w:rsidRPr="004E01F0">
          <w:rPr>
            <w:rStyle w:val="Hyperlink"/>
            <w:rFonts w:ascii="Times New Roman" w:eastAsia="Times New Roman" w:hAnsi="Times New Roman" w:cs="Times New Roman"/>
            <w:noProof/>
            <w:color w:val="000000" w:themeColor="text1"/>
          </w:rPr>
          <w:t>3.9 Ethical considerations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_Toc231478208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37</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1"/>
        <w:tabs>
          <w:tab w:val="right" w:leader="dot" w:pos="9350"/>
        </w:tabs>
        <w:rPr>
          <w:rFonts w:ascii="Times New Roman" w:eastAsiaTheme="minorEastAsia" w:hAnsi="Times New Roman" w:cs="Times New Roman"/>
          <w:noProof/>
          <w:color w:val="000000" w:themeColor="text1"/>
        </w:rPr>
      </w:pPr>
      <w:hyperlink w:anchor="_Toc231478209" w:history="1">
        <w:r w:rsidR="008C6A98" w:rsidRPr="004E01F0">
          <w:rPr>
            <w:rStyle w:val="Hyperlink"/>
            <w:rFonts w:ascii="Times New Roman" w:hAnsi="Times New Roman" w:cs="Times New Roman"/>
            <w:noProof/>
            <w:color w:val="000000" w:themeColor="text1"/>
          </w:rPr>
          <w:t>CHAPTER FOUR</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_Toc231478209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1"/>
        <w:tabs>
          <w:tab w:val="right" w:leader="dot" w:pos="9350"/>
        </w:tabs>
        <w:rPr>
          <w:rFonts w:ascii="Times New Roman" w:eastAsiaTheme="minorEastAsia" w:hAnsi="Times New Roman" w:cs="Times New Roman"/>
          <w:noProof/>
          <w:color w:val="000000" w:themeColor="text1"/>
        </w:rPr>
      </w:pPr>
      <w:hyperlink w:anchor="_Toc231478210" w:history="1">
        <w:r w:rsidR="008C6A98" w:rsidRPr="004E01F0">
          <w:rPr>
            <w:rStyle w:val="Hyperlink"/>
            <w:rFonts w:ascii="Times New Roman" w:hAnsi="Times New Roman" w:cs="Times New Roman"/>
            <w:noProof/>
            <w:color w:val="000000" w:themeColor="text1"/>
          </w:rPr>
          <w:t>RESULTS AND ANALYSIS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_Toc231478210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11" w:history="1">
        <w:r w:rsidR="008C6A98" w:rsidRPr="004E01F0">
          <w:rPr>
            <w:rStyle w:val="Hyperlink"/>
            <w:rFonts w:ascii="Times New Roman" w:hAnsi="Times New Roman" w:cs="Times New Roman"/>
            <w:noProof/>
            <w:color w:val="000000" w:themeColor="text1"/>
          </w:rPr>
          <w:t>4.1 Response Rate</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_Toc231478211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12" w:history="1">
        <w:r w:rsidR="008C6A98" w:rsidRPr="004E01F0">
          <w:rPr>
            <w:rStyle w:val="Hyperlink"/>
            <w:rFonts w:ascii="Times New Roman" w:hAnsi="Times New Roman" w:cs="Times New Roman"/>
            <w:noProof/>
            <w:color w:val="000000" w:themeColor="text1"/>
          </w:rPr>
          <w:t>4.2 Demographic Profile</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_Toc231478212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13" w:history="1">
        <w:r w:rsidR="008C6A98" w:rsidRPr="004E01F0">
          <w:rPr>
            <w:rStyle w:val="Hyperlink"/>
            <w:rFonts w:ascii="Times New Roman" w:hAnsi="Times New Roman" w:cs="Times New Roman"/>
            <w:noProof/>
            <w:color w:val="000000" w:themeColor="text1"/>
          </w:rPr>
          <w:t>4.2.1 Demographic Profile of Student and Staff Respondents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_Toc231478213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14" w:history="1">
        <w:r w:rsidR="008C6A98" w:rsidRPr="004E01F0">
          <w:rPr>
            <w:rStyle w:val="Hyperlink"/>
            <w:rFonts w:ascii="Times New Roman" w:hAnsi="Times New Roman" w:cs="Times New Roman"/>
            <w:noProof/>
            <w:color w:val="000000" w:themeColor="text1"/>
          </w:rPr>
          <w:t>4.2.2 Demographic Profile of Business Owner Respondents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_Toc231478214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41</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15" w:history="1">
        <w:r w:rsidR="008C6A98" w:rsidRPr="004E01F0">
          <w:rPr>
            <w:rStyle w:val="Hyperlink"/>
            <w:rFonts w:ascii="Times New Roman" w:hAnsi="Times New Roman" w:cs="Times New Roman"/>
            <w:noProof/>
            <w:color w:val="000000" w:themeColor="text1"/>
          </w:rPr>
          <w:t>4.3 Business Owner Objective Business Performance</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_Toc231478215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42</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16" w:history="1">
        <w:r w:rsidR="008C6A98" w:rsidRPr="004E01F0">
          <w:rPr>
            <w:rStyle w:val="Hyperlink"/>
            <w:rFonts w:ascii="Times New Roman" w:hAnsi="Times New Roman" w:cs="Times New Roman"/>
            <w:noProof/>
            <w:color w:val="000000" w:themeColor="text1"/>
          </w:rPr>
          <w:t>4.3.1 Market Access, Business Growth and Business Survival</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_Toc231478216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44</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17" w:history="1">
        <w:r w:rsidR="008C6A98" w:rsidRPr="004E01F0">
          <w:rPr>
            <w:rStyle w:val="Hyperlink"/>
            <w:rFonts w:ascii="Times New Roman" w:hAnsi="Times New Roman" w:cs="Times New Roman"/>
            <w:noProof/>
            <w:color w:val="000000" w:themeColor="text1"/>
          </w:rPr>
          <w:t>4.4 Descriptive Statistics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_Toc231478217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45</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18" w:history="1">
        <w:r w:rsidR="008C6A98" w:rsidRPr="004E01F0">
          <w:rPr>
            <w:rStyle w:val="Hyperlink"/>
            <w:rFonts w:ascii="Times New Roman" w:hAnsi="Times New Roman" w:cs="Times New Roman"/>
            <w:noProof/>
            <w:color w:val="000000" w:themeColor="text1"/>
          </w:rPr>
          <w:t>4.4.1 Community Involvement and Partnership Quality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_Toc231478218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45</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19" w:history="1">
        <w:r w:rsidR="008C6A98" w:rsidRPr="004E01F0">
          <w:rPr>
            <w:rStyle w:val="Hyperlink"/>
            <w:rFonts w:ascii="Times New Roman" w:hAnsi="Times New Roman" w:cs="Times New Roman"/>
            <w:noProof/>
            <w:color w:val="000000" w:themeColor="text1"/>
          </w:rPr>
          <w:t>4.4.2 Resource Allocation and Awareness Activities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_Toc231478219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46</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20" w:history="1">
        <w:r w:rsidR="008C6A98" w:rsidRPr="004E01F0">
          <w:rPr>
            <w:rStyle w:val="Hyperlink"/>
            <w:rFonts w:ascii="Times New Roman" w:hAnsi="Times New Roman" w:cs="Times New Roman"/>
            <w:noProof/>
            <w:color w:val="000000" w:themeColor="text1"/>
          </w:rPr>
          <w:t>4.4.3 Educational Program Delivery by Department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_Toc231478220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47</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21" w:history="1">
        <w:r w:rsidR="008C6A98" w:rsidRPr="004E01F0">
          <w:rPr>
            <w:rStyle w:val="Hyperlink"/>
            <w:rFonts w:ascii="Times New Roman" w:hAnsi="Times New Roman" w:cs="Times New Roman"/>
            <w:noProof/>
            <w:color w:val="000000" w:themeColor="text1"/>
          </w:rPr>
          <w:t>4.4.4 Social Impact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_Toc231478221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48</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22" w:history="1">
        <w:r w:rsidR="008C6A98" w:rsidRPr="004E01F0">
          <w:rPr>
            <w:rStyle w:val="Hyperlink"/>
            <w:rFonts w:ascii="Times New Roman" w:hAnsi="Times New Roman" w:cs="Times New Roman"/>
            <w:noProof/>
            <w:color w:val="000000" w:themeColor="text1"/>
          </w:rPr>
          <w:t>4.4.5 Business Owner Perceived Business Impact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_Toc231478222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23" w:history="1">
        <w:r w:rsidR="008C6A98" w:rsidRPr="004E01F0">
          <w:rPr>
            <w:rStyle w:val="Hyperlink"/>
            <w:rFonts w:ascii="Times New Roman" w:hAnsi="Times New Roman" w:cs="Times New Roman"/>
            <w:noProof/>
            <w:color w:val="000000" w:themeColor="text1"/>
          </w:rPr>
          <w:t>4.5 Correlation Analysis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_Toc231478223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50</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24" w:history="1">
        <w:r w:rsidR="008C6A98" w:rsidRPr="004E01F0">
          <w:rPr>
            <w:rStyle w:val="Hyperlink"/>
            <w:rFonts w:ascii="Times New Roman" w:hAnsi="Times New Roman" w:cs="Times New Roman"/>
            <w:noProof/>
            <w:color w:val="000000" w:themeColor="text1"/>
          </w:rPr>
          <w:t>4.5.1 Correlation Matrix for Social Impact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_Toc231478224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50</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25" w:history="1">
        <w:r w:rsidR="008C6A98" w:rsidRPr="004E01F0">
          <w:rPr>
            <w:rStyle w:val="Hyperlink"/>
            <w:rFonts w:ascii="Times New Roman" w:hAnsi="Times New Roman" w:cs="Times New Roman"/>
            <w:noProof/>
            <w:color w:val="000000" w:themeColor="text1"/>
          </w:rPr>
          <w:t>4.5.2 Correlation Matrix for Business Impact (n=49)</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_Toc231478225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52</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26" w:history="1">
        <w:r w:rsidR="008C6A98" w:rsidRPr="004E01F0">
          <w:rPr>
            <w:rStyle w:val="Hyperlink"/>
            <w:rFonts w:ascii="Times New Roman" w:hAnsi="Times New Roman" w:cs="Times New Roman"/>
            <w:noProof/>
            <w:color w:val="000000" w:themeColor="text1"/>
          </w:rPr>
          <w:t>4.6 Regression Analysis Results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_Toc231478226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54</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27" w:history="1">
        <w:r w:rsidR="008C6A98" w:rsidRPr="004E01F0">
          <w:rPr>
            <w:rStyle w:val="Hyperlink"/>
            <w:rFonts w:ascii="Times New Roman" w:hAnsi="Times New Roman" w:cs="Times New Roman"/>
            <w:noProof/>
            <w:color w:val="000000" w:themeColor="text1"/>
          </w:rPr>
          <w:t>4.6.1 Model Summary for Business Impact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_Toc231478227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54</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28" w:history="1">
        <w:r w:rsidR="008C6A98" w:rsidRPr="004E01F0">
          <w:rPr>
            <w:rStyle w:val="Hyperlink"/>
            <w:rFonts w:ascii="Times New Roman" w:hAnsi="Times New Roman" w:cs="Times New Roman"/>
            <w:noProof/>
            <w:color w:val="000000" w:themeColor="text1"/>
          </w:rPr>
          <w:t>4.6.2 ANOVA for Business Impact Model</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_Toc231478228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54</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29" w:history="1">
        <w:r w:rsidR="008C6A98" w:rsidRPr="004E01F0">
          <w:rPr>
            <w:rStyle w:val="Hyperlink"/>
            <w:rFonts w:ascii="Times New Roman" w:hAnsi="Times New Roman" w:cs="Times New Roman"/>
            <w:noProof/>
            <w:color w:val="000000" w:themeColor="text1"/>
          </w:rPr>
          <w:t>4.6.3 Regression Coefficients for Business Impact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_Toc231478229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55</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30" w:history="1">
        <w:r w:rsidR="008C6A98" w:rsidRPr="004E01F0">
          <w:rPr>
            <w:rStyle w:val="Hyperlink"/>
            <w:rFonts w:ascii="Times New Roman" w:hAnsi="Times New Roman" w:cs="Times New Roman"/>
            <w:noProof/>
            <w:color w:val="000000" w:themeColor="text1"/>
          </w:rPr>
          <w:t xml:space="preserve">4.5.4 </w:t>
        </w:r>
        <w:r w:rsidR="008C6A98" w:rsidRPr="004E01F0">
          <w:rPr>
            <w:rStyle w:val="Hyperlink"/>
            <w:rFonts w:ascii="Times New Roman" w:hAnsi="Times New Roman" w:cs="Times New Roman"/>
            <w:noProof/>
            <w:color w:val="000000" w:themeColor="text1"/>
          </w:rPr>
          <w:t>M</w:t>
        </w:r>
        <w:r w:rsidR="008C6A98" w:rsidRPr="004E01F0">
          <w:rPr>
            <w:rStyle w:val="Hyperlink"/>
            <w:rFonts w:ascii="Times New Roman" w:hAnsi="Times New Roman" w:cs="Times New Roman"/>
            <w:noProof/>
            <w:color w:val="000000" w:themeColor="text1"/>
          </w:rPr>
          <w:t>odel Summary for Social Impact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_Toc231478230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56</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31" w:history="1">
        <w:r w:rsidR="008C6A98" w:rsidRPr="004E01F0">
          <w:rPr>
            <w:rStyle w:val="Hyperlink"/>
            <w:rFonts w:ascii="Times New Roman" w:hAnsi="Times New Roman" w:cs="Times New Roman"/>
            <w:noProof/>
            <w:color w:val="000000" w:themeColor="text1"/>
          </w:rPr>
          <w:t>4.5.5 ANOVA for Social Impact Model</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_Toc231478231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56</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32" w:history="1">
        <w:r w:rsidR="008C6A98" w:rsidRPr="004E01F0">
          <w:rPr>
            <w:rStyle w:val="Hyperlink"/>
            <w:rFonts w:ascii="Times New Roman" w:hAnsi="Times New Roman" w:cs="Times New Roman"/>
            <w:noProof/>
            <w:color w:val="000000" w:themeColor="text1"/>
          </w:rPr>
          <w:t>4.5.6 Regression Coefficients for Social Impact</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_Toc231478232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57</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3"/>
        <w:tabs>
          <w:tab w:val="right" w:leader="dot" w:pos="9350"/>
        </w:tabs>
        <w:rPr>
          <w:rFonts w:ascii="Times New Roman" w:eastAsiaTheme="minorEastAsia" w:hAnsi="Times New Roman" w:cs="Times New Roman"/>
          <w:noProof/>
          <w:color w:val="000000" w:themeColor="text1"/>
        </w:rPr>
      </w:pPr>
      <w:hyperlink w:anchor="_Toc231478233" w:history="1">
        <w:r w:rsidR="008C6A98" w:rsidRPr="004E01F0">
          <w:rPr>
            <w:rStyle w:val="Hyperlink"/>
            <w:rFonts w:ascii="Times New Roman" w:hAnsi="Times New Roman" w:cs="Times New Roman"/>
            <w:noProof/>
            <w:color w:val="000000" w:themeColor="text1"/>
          </w:rPr>
          <w:t>4.7 Qualitative Findings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_Toc231478233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58</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34" w:history="1">
        <w:r w:rsidR="008C6A98" w:rsidRPr="004E01F0">
          <w:rPr>
            <w:rStyle w:val="Hyperlink"/>
            <w:rFonts w:ascii="Times New Roman" w:hAnsi="Times New Roman" w:cs="Times New Roman"/>
            <w:noProof/>
            <w:color w:val="000000" w:themeColor="text1"/>
          </w:rPr>
          <w:t>4.8 Discussion</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_Toc231478234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61</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1"/>
        <w:tabs>
          <w:tab w:val="right" w:leader="dot" w:pos="9350"/>
        </w:tabs>
        <w:rPr>
          <w:rFonts w:ascii="Times New Roman" w:eastAsiaTheme="minorEastAsia" w:hAnsi="Times New Roman" w:cs="Times New Roman"/>
          <w:noProof/>
          <w:color w:val="000000" w:themeColor="text1"/>
        </w:rPr>
      </w:pPr>
      <w:hyperlink w:anchor="_Toc231478235" w:history="1">
        <w:r w:rsidR="008C6A98" w:rsidRPr="004E01F0">
          <w:rPr>
            <w:rStyle w:val="Hyperlink"/>
            <w:rFonts w:ascii="Times New Roman" w:hAnsi="Times New Roman" w:cs="Times New Roman"/>
            <w:noProof/>
            <w:color w:val="000000" w:themeColor="text1"/>
          </w:rPr>
          <w:t>CHAPTER FIVE:</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_Toc231478235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64</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1"/>
        <w:tabs>
          <w:tab w:val="right" w:leader="dot" w:pos="9350"/>
        </w:tabs>
        <w:rPr>
          <w:rFonts w:ascii="Times New Roman" w:eastAsiaTheme="minorEastAsia" w:hAnsi="Times New Roman" w:cs="Times New Roman"/>
          <w:noProof/>
          <w:color w:val="000000" w:themeColor="text1"/>
        </w:rPr>
      </w:pPr>
      <w:hyperlink w:anchor="_Toc231478236" w:history="1">
        <w:r w:rsidR="008C6A98" w:rsidRPr="004E01F0">
          <w:rPr>
            <w:rStyle w:val="Hyperlink"/>
            <w:rFonts w:ascii="Times New Roman" w:hAnsi="Times New Roman" w:cs="Times New Roman"/>
            <w:noProof/>
            <w:color w:val="000000" w:themeColor="text1"/>
          </w:rPr>
          <w:t>CONCLUSIONS AND RECOMMENDATIONS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_Toc231478236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64</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37" w:history="1">
        <w:r w:rsidR="008C6A98" w:rsidRPr="004E01F0">
          <w:rPr>
            <w:rStyle w:val="Hyperlink"/>
            <w:rFonts w:ascii="Times New Roman" w:hAnsi="Times New Roman" w:cs="Times New Roman"/>
            <w:noProof/>
            <w:color w:val="000000" w:themeColor="text1"/>
          </w:rPr>
          <w:t>5.1 Summary of Key Findings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_Toc231478237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64</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38" w:history="1">
        <w:r w:rsidR="008C6A98" w:rsidRPr="004E01F0">
          <w:rPr>
            <w:rStyle w:val="Hyperlink"/>
            <w:rFonts w:ascii="Times New Roman" w:hAnsi="Times New Roman" w:cs="Times New Roman"/>
            <w:noProof/>
            <w:color w:val="000000" w:themeColor="text1"/>
          </w:rPr>
          <w:t>5.2 Conclusions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_Toc231478238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66</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39" w:history="1">
        <w:r w:rsidR="008C6A98" w:rsidRPr="004E01F0">
          <w:rPr>
            <w:rStyle w:val="Hyperlink"/>
            <w:rFonts w:ascii="Times New Roman" w:hAnsi="Times New Roman" w:cs="Times New Roman"/>
            <w:noProof/>
            <w:color w:val="000000" w:themeColor="text1"/>
          </w:rPr>
          <w:t>5.3 Recommendations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_Toc231478239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67</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40" w:history="1">
        <w:r w:rsidR="008C6A98" w:rsidRPr="004E01F0">
          <w:rPr>
            <w:rStyle w:val="Hyperlink"/>
            <w:rFonts w:ascii="Times New Roman" w:hAnsi="Times New Roman" w:cs="Times New Roman"/>
            <w:noProof/>
            <w:color w:val="000000" w:themeColor="text1"/>
          </w:rPr>
          <w:t>5.4 Limitations of the Study</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_Toc231478240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68</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41" w:history="1">
        <w:r w:rsidR="008C6A98" w:rsidRPr="004E01F0">
          <w:rPr>
            <w:rStyle w:val="Hyperlink"/>
            <w:rFonts w:ascii="Times New Roman" w:hAnsi="Times New Roman" w:cs="Times New Roman"/>
            <w:noProof/>
            <w:color w:val="000000" w:themeColor="text1"/>
          </w:rPr>
          <w:t>5.5 Suggestions for Future Research</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_Toc231478241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68</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42" w:history="1">
        <w:r w:rsidR="008C6A98" w:rsidRPr="004E01F0">
          <w:rPr>
            <w:rStyle w:val="Hyperlink"/>
            <w:rFonts w:ascii="Times New Roman" w:hAnsi="Times New Roman" w:cs="Times New Roman"/>
            <w:noProof/>
            <w:color w:val="000000" w:themeColor="text1"/>
          </w:rPr>
          <w:t>REFERENCES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_Toc231478242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69</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1"/>
        <w:tabs>
          <w:tab w:val="right" w:leader="dot" w:pos="9350"/>
        </w:tabs>
        <w:rPr>
          <w:rFonts w:ascii="Times New Roman" w:eastAsiaTheme="minorEastAsia" w:hAnsi="Times New Roman" w:cs="Times New Roman"/>
          <w:noProof/>
          <w:color w:val="000000" w:themeColor="text1"/>
        </w:rPr>
      </w:pPr>
      <w:hyperlink w:anchor="_Toc231478243" w:history="1">
        <w:r w:rsidR="008C6A98" w:rsidRPr="004E01F0">
          <w:rPr>
            <w:rStyle w:val="Hyperlink"/>
            <w:rFonts w:ascii="Times New Roman" w:hAnsi="Times New Roman" w:cs="Times New Roman"/>
            <w:noProof/>
            <w:color w:val="000000" w:themeColor="text1"/>
          </w:rPr>
          <w:t>ANNEXES</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_Toc231478243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74</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44" w:history="1">
        <w:r w:rsidR="008C6A98" w:rsidRPr="004E01F0">
          <w:rPr>
            <w:rStyle w:val="Hyperlink"/>
            <w:rFonts w:ascii="Times New Roman" w:hAnsi="Times New Roman" w:cs="Times New Roman"/>
            <w:noProof/>
            <w:color w:val="000000" w:themeColor="text1"/>
          </w:rPr>
          <w:t>ANNEX I: STUDENT AND STAFF QUESTIONNAIRE</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_Toc231478244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74</w:t>
        </w:r>
        <w:r w:rsidR="008C6A98" w:rsidRPr="004E01F0">
          <w:rPr>
            <w:rFonts w:ascii="Times New Roman" w:hAnsi="Times New Roman" w:cs="Times New Roman"/>
            <w:noProof/>
            <w:webHidden/>
            <w:color w:val="000000" w:themeColor="text1"/>
          </w:rPr>
          <w:fldChar w:fldCharType="end"/>
        </w:r>
      </w:hyperlink>
    </w:p>
    <w:p w:rsidR="008C6A98" w:rsidRPr="004E01F0" w:rsidRDefault="00665C26">
      <w:pPr>
        <w:pStyle w:val="TOC2"/>
        <w:tabs>
          <w:tab w:val="right" w:leader="dot" w:pos="9350"/>
        </w:tabs>
        <w:rPr>
          <w:rFonts w:ascii="Times New Roman" w:eastAsiaTheme="minorEastAsia" w:hAnsi="Times New Roman" w:cs="Times New Roman"/>
          <w:noProof/>
          <w:color w:val="000000" w:themeColor="text1"/>
        </w:rPr>
      </w:pPr>
      <w:hyperlink w:anchor="_Toc231478245" w:history="1">
        <w:r w:rsidR="008C6A98" w:rsidRPr="004E01F0">
          <w:rPr>
            <w:rStyle w:val="Hyperlink"/>
            <w:rFonts w:ascii="Times New Roman" w:hAnsi="Times New Roman" w:cs="Times New Roman"/>
            <w:noProof/>
            <w:color w:val="000000" w:themeColor="text1"/>
          </w:rPr>
          <w:t>ANNEX II: BUSINESS OWNER QUESTIONNAIRE</w:t>
        </w:r>
        <w:r w:rsidR="008C6A98" w:rsidRPr="004E01F0">
          <w:rPr>
            <w:rFonts w:ascii="Times New Roman" w:hAnsi="Times New Roman" w:cs="Times New Roman"/>
            <w:noProof/>
            <w:webHidden/>
            <w:color w:val="000000" w:themeColor="text1"/>
          </w:rPr>
          <w:tab/>
        </w:r>
        <w:r w:rsidR="008C6A98" w:rsidRPr="004E01F0">
          <w:rPr>
            <w:rFonts w:ascii="Times New Roman" w:hAnsi="Times New Roman" w:cs="Times New Roman"/>
            <w:noProof/>
            <w:webHidden/>
            <w:color w:val="000000" w:themeColor="text1"/>
          </w:rPr>
          <w:fldChar w:fldCharType="begin"/>
        </w:r>
        <w:r w:rsidR="008C6A98" w:rsidRPr="004E01F0">
          <w:rPr>
            <w:rFonts w:ascii="Times New Roman" w:hAnsi="Times New Roman" w:cs="Times New Roman"/>
            <w:noProof/>
            <w:webHidden/>
            <w:color w:val="000000" w:themeColor="text1"/>
          </w:rPr>
          <w:instrText xml:space="preserve"> PAGEREF _Toc231478245 \h </w:instrText>
        </w:r>
        <w:r w:rsidR="008C6A98" w:rsidRPr="004E01F0">
          <w:rPr>
            <w:rFonts w:ascii="Times New Roman" w:hAnsi="Times New Roman" w:cs="Times New Roman"/>
            <w:noProof/>
            <w:webHidden/>
            <w:color w:val="000000" w:themeColor="text1"/>
          </w:rPr>
        </w:r>
        <w:r w:rsidR="008C6A98"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81</w:t>
        </w:r>
        <w:r w:rsidR="008C6A98" w:rsidRPr="004E01F0">
          <w:rPr>
            <w:rFonts w:ascii="Times New Roman" w:hAnsi="Times New Roman" w:cs="Times New Roman"/>
            <w:noProof/>
            <w:webHidden/>
            <w:color w:val="000000" w:themeColor="text1"/>
          </w:rPr>
          <w:fldChar w:fldCharType="end"/>
        </w:r>
      </w:hyperlink>
    </w:p>
    <w:p w:rsidR="00A100F8" w:rsidRPr="004E01F0" w:rsidRDefault="009936A7" w:rsidP="00043855">
      <w:pPr>
        <w:spacing w:line="360" w:lineRule="auto"/>
        <w:rPr>
          <w:rFonts w:ascii="Times New Roman" w:hAnsi="Times New Roman" w:cs="Times New Roman"/>
          <w:color w:val="000000" w:themeColor="text1"/>
          <w:sz w:val="24"/>
          <w:szCs w:val="24"/>
        </w:rPr>
      </w:pPr>
      <w:r w:rsidRPr="004E01F0">
        <w:rPr>
          <w:rFonts w:ascii="Times New Roman" w:hAnsi="Times New Roman" w:cs="Times New Roman"/>
          <w:b/>
          <w:bCs/>
          <w:noProof/>
          <w:color w:val="000000" w:themeColor="text1"/>
          <w:sz w:val="24"/>
          <w:szCs w:val="24"/>
        </w:rPr>
        <w:fldChar w:fldCharType="end"/>
      </w:r>
    </w:p>
    <w:bookmarkEnd w:id="22"/>
    <w:bookmarkEnd w:id="23"/>
    <w:bookmarkEnd w:id="24"/>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C34790" w:rsidRPr="004E01F0" w:rsidRDefault="00C34790">
      <w:pPr>
        <w:pStyle w:val="TableofFigures"/>
        <w:tabs>
          <w:tab w:val="right" w:leader="dot" w:pos="9350"/>
        </w:tabs>
        <w:spacing w:line="360" w:lineRule="auto"/>
        <w:rPr>
          <w:rFonts w:ascii="Times New Roman" w:hAnsi="Times New Roman" w:cs="Times New Roman"/>
          <w:color w:val="000000" w:themeColor="text1"/>
          <w:sz w:val="24"/>
          <w:szCs w:val="24"/>
        </w:rPr>
      </w:pPr>
    </w:p>
    <w:p w:rsidR="00A100F8" w:rsidRPr="004E01F0" w:rsidRDefault="00C34790" w:rsidP="001752DA">
      <w:pPr>
        <w:pStyle w:val="Heading2"/>
        <w:jc w:val="center"/>
        <w:rPr>
          <w:rFonts w:ascii="Times New Roman" w:hAnsi="Times New Roman" w:cs="Times New Roman"/>
          <w:color w:val="000000" w:themeColor="text1"/>
          <w:sz w:val="28"/>
        </w:rPr>
      </w:pPr>
      <w:bookmarkStart w:id="25" w:name="_Toc231478154"/>
      <w:r w:rsidRPr="004E01F0">
        <w:rPr>
          <w:rFonts w:ascii="Times New Roman" w:hAnsi="Times New Roman" w:cs="Times New Roman"/>
          <w:color w:val="000000" w:themeColor="text1"/>
          <w:sz w:val="28"/>
        </w:rPr>
        <w:t>List of Tables</w:t>
      </w:r>
      <w:bookmarkEnd w:id="25"/>
    </w:p>
    <w:p w:rsidR="00F719B9" w:rsidRPr="004E01F0" w:rsidRDefault="001752DA">
      <w:pPr>
        <w:pStyle w:val="TableofFigures"/>
        <w:tabs>
          <w:tab w:val="right" w:leader="dot" w:pos="9350"/>
        </w:tabs>
        <w:rPr>
          <w:rFonts w:ascii="Times New Roman" w:eastAsiaTheme="minorEastAsia" w:hAnsi="Times New Roman" w:cs="Times New Roman"/>
          <w:noProof/>
          <w:color w:val="000000" w:themeColor="text1"/>
        </w:rPr>
      </w:pPr>
      <w:r w:rsidRPr="004E01F0">
        <w:rPr>
          <w:rFonts w:ascii="Times New Roman" w:hAnsi="Times New Roman" w:cs="Times New Roman"/>
          <w:color w:val="000000" w:themeColor="text1"/>
        </w:rPr>
        <w:fldChar w:fldCharType="begin"/>
      </w:r>
      <w:r w:rsidRPr="004E01F0">
        <w:rPr>
          <w:rFonts w:ascii="Times New Roman" w:hAnsi="Times New Roman" w:cs="Times New Roman"/>
          <w:color w:val="000000" w:themeColor="text1"/>
        </w:rPr>
        <w:instrText xml:space="preserve"> TOC \h \z \c "Table" </w:instrText>
      </w:r>
      <w:r w:rsidRPr="004E01F0">
        <w:rPr>
          <w:rFonts w:ascii="Times New Roman" w:hAnsi="Times New Roman" w:cs="Times New Roman"/>
          <w:color w:val="000000" w:themeColor="text1"/>
        </w:rPr>
        <w:fldChar w:fldCharType="separate"/>
      </w:r>
      <w:hyperlink w:anchor="_Toc231477910" w:history="1">
        <w:r w:rsidR="00F719B9" w:rsidRPr="004E01F0">
          <w:rPr>
            <w:rStyle w:val="Hyperlink"/>
            <w:rFonts w:ascii="Times New Roman" w:hAnsi="Times New Roman" w:cs="Times New Roman"/>
            <w:noProof/>
            <w:color w:val="000000" w:themeColor="text1"/>
          </w:rPr>
          <w:t>Table 1: Summary of Empirical Literature Review</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_Toc231477910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21</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11" w:history="1">
        <w:r w:rsidR="00F719B9" w:rsidRPr="004E01F0">
          <w:rPr>
            <w:rStyle w:val="Hyperlink"/>
            <w:rFonts w:ascii="Times New Roman" w:hAnsi="Times New Roman" w:cs="Times New Roman"/>
            <w:noProof/>
            <w:color w:val="000000" w:themeColor="text1"/>
          </w:rPr>
          <w:t>Table 2: Sample Size Allocation for Group 1 (n = 321)</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_Toc231477911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31</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12" w:history="1">
        <w:r w:rsidR="00F719B9" w:rsidRPr="004E01F0">
          <w:rPr>
            <w:rStyle w:val="Hyperlink"/>
            <w:rFonts w:ascii="Times New Roman" w:hAnsi="Times New Roman" w:cs="Times New Roman"/>
            <w:noProof/>
            <w:color w:val="000000" w:themeColor="text1"/>
          </w:rPr>
          <w:t>Table 3: Study variables description</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_Toc231477912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35</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13" w:history="1">
        <w:r w:rsidR="00F719B9" w:rsidRPr="004E01F0">
          <w:rPr>
            <w:rStyle w:val="Hyperlink"/>
            <w:rFonts w:ascii="Times New Roman" w:hAnsi="Times New Roman" w:cs="Times New Roman"/>
            <w:noProof/>
            <w:color w:val="000000" w:themeColor="text1"/>
          </w:rPr>
          <w:t>Table 4: Reliability Coefficients for Student and Staff Survey</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_Toc231477913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36</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14" w:history="1">
        <w:r w:rsidR="00F719B9" w:rsidRPr="004E01F0">
          <w:rPr>
            <w:rStyle w:val="Hyperlink"/>
            <w:rFonts w:ascii="Times New Roman" w:hAnsi="Times New Roman" w:cs="Times New Roman"/>
            <w:noProof/>
            <w:color w:val="000000" w:themeColor="text1"/>
          </w:rPr>
          <w:t>Table 5: Reliability Coefficient for Business Owner Survey</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_Toc231477914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36</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15" w:history="1">
        <w:r w:rsidR="00F719B9" w:rsidRPr="004E01F0">
          <w:rPr>
            <w:rStyle w:val="Hyperlink"/>
            <w:rFonts w:ascii="Times New Roman" w:hAnsi="Times New Roman" w:cs="Times New Roman"/>
            <w:noProof/>
            <w:color w:val="000000" w:themeColor="text1"/>
          </w:rPr>
          <w:t>Table 6: Response Rate Summary</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_Toc231477915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39</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16" w:history="1">
        <w:r w:rsidR="00F719B9" w:rsidRPr="004E01F0">
          <w:rPr>
            <w:rStyle w:val="Hyperlink"/>
            <w:rFonts w:ascii="Times New Roman" w:hAnsi="Times New Roman" w:cs="Times New Roman"/>
            <w:noProof/>
            <w:color w:val="000000" w:themeColor="text1"/>
          </w:rPr>
          <w:t>Table 7: Demographic Profile of Business Owner Respondents (N=62)</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_Toc231477916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41</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17" w:history="1">
        <w:r w:rsidR="00F719B9" w:rsidRPr="004E01F0">
          <w:rPr>
            <w:rStyle w:val="Hyperlink"/>
            <w:rFonts w:ascii="Times New Roman" w:hAnsi="Times New Roman" w:cs="Times New Roman"/>
            <w:noProof/>
            <w:color w:val="000000" w:themeColor="text1"/>
          </w:rPr>
          <w:t>Table 8: Business Owner Engagement with University</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_Toc231477917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43</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18" w:history="1">
        <w:r w:rsidR="00F719B9" w:rsidRPr="004E01F0">
          <w:rPr>
            <w:rStyle w:val="Hyperlink"/>
            <w:rFonts w:ascii="Times New Roman" w:hAnsi="Times New Roman" w:cs="Times New Roman"/>
            <w:b/>
            <w:noProof/>
            <w:color w:val="000000" w:themeColor="text1"/>
          </w:rPr>
          <w:t>Table 9: Market Access, Business Growth and Business Survival</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_Toc231477918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44</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19" w:history="1">
        <w:r w:rsidR="00F719B9" w:rsidRPr="004E01F0">
          <w:rPr>
            <w:rStyle w:val="Hyperlink"/>
            <w:rFonts w:ascii="Times New Roman" w:hAnsi="Times New Roman" w:cs="Times New Roman"/>
            <w:noProof/>
            <w:color w:val="000000" w:themeColor="text1"/>
          </w:rPr>
          <w:t>Table 10: Descriptive Statistics for Community Involvement and Partnership Quality (N=321)</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_Toc231477919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46</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20" w:history="1">
        <w:r w:rsidR="00F719B9" w:rsidRPr="004E01F0">
          <w:rPr>
            <w:rStyle w:val="Hyperlink"/>
            <w:rFonts w:ascii="Times New Roman" w:hAnsi="Times New Roman" w:cs="Times New Roman"/>
            <w:noProof/>
            <w:color w:val="000000" w:themeColor="text1"/>
          </w:rPr>
          <w:t>Table 11: Descriptive Statistics for Resource Allocation and Awareness (N=321)</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_Toc231477920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46</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21" w:history="1">
        <w:r w:rsidR="00F719B9" w:rsidRPr="004E01F0">
          <w:rPr>
            <w:rStyle w:val="Hyperlink"/>
            <w:rFonts w:ascii="Times New Roman" w:hAnsi="Times New Roman" w:cs="Times New Roman"/>
            <w:noProof/>
            <w:color w:val="000000" w:themeColor="text1"/>
          </w:rPr>
          <w:t>Table 12: Descriptive Statistics for Educational Program Delivery (N=321)</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_Toc231477921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47</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22" w:history="1">
        <w:r w:rsidR="00F719B9" w:rsidRPr="004E01F0">
          <w:rPr>
            <w:rStyle w:val="Hyperlink"/>
            <w:rFonts w:ascii="Times New Roman" w:hAnsi="Times New Roman" w:cs="Times New Roman"/>
            <w:noProof/>
            <w:color w:val="000000" w:themeColor="text1"/>
          </w:rPr>
          <w:t>Table 13: Descriptive Statistics for Social Impact (n=222)</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_Toc231477922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48</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23" w:history="1">
        <w:r w:rsidR="00F719B9" w:rsidRPr="004E01F0">
          <w:rPr>
            <w:rStyle w:val="Hyperlink"/>
            <w:rFonts w:ascii="Times New Roman" w:hAnsi="Times New Roman" w:cs="Times New Roman"/>
            <w:noProof/>
            <w:color w:val="000000" w:themeColor="text1"/>
          </w:rPr>
          <w:t>Table 14: Descriptive Statistics for Perceived Business Impact (n=49)</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_Toc231477923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49</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24" w:history="1">
        <w:r w:rsidR="00F719B9" w:rsidRPr="004E01F0">
          <w:rPr>
            <w:rStyle w:val="Hyperlink"/>
            <w:rFonts w:ascii="Times New Roman" w:hAnsi="Times New Roman" w:cs="Times New Roman"/>
            <w:noProof/>
            <w:color w:val="000000" w:themeColor="text1"/>
          </w:rPr>
          <w:t>Table 15: Pearson Correlation Matrix for for Social Impact</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_Toc231477924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50</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25" w:history="1">
        <w:r w:rsidR="00F719B9" w:rsidRPr="004E01F0">
          <w:rPr>
            <w:rStyle w:val="Hyperlink"/>
            <w:rFonts w:ascii="Times New Roman" w:hAnsi="Times New Roman" w:cs="Times New Roman"/>
            <w:noProof/>
            <w:color w:val="000000" w:themeColor="text1"/>
          </w:rPr>
          <w:t>Table 16: Multicollinearity test  for Social Impact</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_Toc231477925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51</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26" w:history="1">
        <w:r w:rsidR="00F719B9" w:rsidRPr="004E01F0">
          <w:rPr>
            <w:rStyle w:val="Hyperlink"/>
            <w:rFonts w:ascii="Times New Roman" w:hAnsi="Times New Roman" w:cs="Times New Roman"/>
            <w:noProof/>
            <w:color w:val="000000" w:themeColor="text1"/>
          </w:rPr>
          <w:t>Table 17: Pearson Correlation Matrix for Business Impact</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_Toc231477926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52</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27" w:history="1">
        <w:r w:rsidR="00F719B9" w:rsidRPr="004E01F0">
          <w:rPr>
            <w:rStyle w:val="Hyperlink"/>
            <w:rFonts w:ascii="Times New Roman" w:hAnsi="Times New Roman" w:cs="Times New Roman"/>
            <w:noProof/>
            <w:color w:val="000000" w:themeColor="text1"/>
          </w:rPr>
          <w:t>Table 18: multicollinearity test for Business Impact</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_Toc231477927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53</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28" w:history="1">
        <w:r w:rsidR="00F719B9" w:rsidRPr="004E01F0">
          <w:rPr>
            <w:rStyle w:val="Hyperlink"/>
            <w:rFonts w:ascii="Times New Roman" w:hAnsi="Times New Roman" w:cs="Times New Roman"/>
            <w:noProof/>
            <w:color w:val="000000" w:themeColor="text1"/>
          </w:rPr>
          <w:t>Table 19: Model Summary for Business Impact</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_Toc231477928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54</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29" w:history="1">
        <w:r w:rsidR="00F719B9" w:rsidRPr="004E01F0">
          <w:rPr>
            <w:rStyle w:val="Hyperlink"/>
            <w:rFonts w:ascii="Times New Roman" w:hAnsi="Times New Roman" w:cs="Times New Roman"/>
            <w:noProof/>
            <w:color w:val="000000" w:themeColor="text1"/>
          </w:rPr>
          <w:t>Table 20: ANOVA for Business Impact Model</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_Toc231477929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54</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30" w:history="1">
        <w:r w:rsidR="00F719B9" w:rsidRPr="004E01F0">
          <w:rPr>
            <w:rStyle w:val="Hyperlink"/>
            <w:rFonts w:ascii="Times New Roman" w:hAnsi="Times New Roman" w:cs="Times New Roman"/>
            <w:noProof/>
            <w:color w:val="000000" w:themeColor="text1"/>
          </w:rPr>
          <w:t>Table 21: Regression Coefficients for Business Impact</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_Toc231477930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55</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31" w:history="1">
        <w:r w:rsidR="00F719B9" w:rsidRPr="004E01F0">
          <w:rPr>
            <w:rStyle w:val="Hyperlink"/>
            <w:rFonts w:ascii="Times New Roman" w:hAnsi="Times New Roman" w:cs="Times New Roman"/>
            <w:noProof/>
            <w:color w:val="000000" w:themeColor="text1"/>
          </w:rPr>
          <w:t>Table 22: Model Summary for Social Impact</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_Toc231477931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56</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32" w:history="1">
        <w:r w:rsidR="00F719B9" w:rsidRPr="004E01F0">
          <w:rPr>
            <w:rStyle w:val="Hyperlink"/>
            <w:rFonts w:ascii="Times New Roman" w:hAnsi="Times New Roman" w:cs="Times New Roman"/>
            <w:noProof/>
            <w:color w:val="000000" w:themeColor="text1"/>
          </w:rPr>
          <w:t>Table 23: ANOVA for Social Impact Model</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_Toc231477932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56</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33" w:history="1">
        <w:r w:rsidR="00F719B9" w:rsidRPr="004E01F0">
          <w:rPr>
            <w:rStyle w:val="Hyperlink"/>
            <w:rFonts w:ascii="Times New Roman" w:hAnsi="Times New Roman" w:cs="Times New Roman"/>
            <w:noProof/>
            <w:color w:val="000000" w:themeColor="text1"/>
          </w:rPr>
          <w:t>Table 24: Regression Coefficients for Social Impact</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_Toc231477933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58</w:t>
        </w:r>
        <w:r w:rsidR="00F719B9" w:rsidRPr="004E01F0">
          <w:rPr>
            <w:rFonts w:ascii="Times New Roman" w:hAnsi="Times New Roman" w:cs="Times New Roman"/>
            <w:noProof/>
            <w:webHidden/>
            <w:color w:val="000000" w:themeColor="text1"/>
          </w:rPr>
          <w:fldChar w:fldCharType="end"/>
        </w:r>
      </w:hyperlink>
    </w:p>
    <w:p w:rsidR="001752DA" w:rsidRPr="004E01F0" w:rsidRDefault="001752DA" w:rsidP="001752DA">
      <w:pPr>
        <w:rPr>
          <w:rFonts w:ascii="Times New Roman" w:hAnsi="Times New Roman" w:cs="Times New Roman"/>
          <w:color w:val="000000" w:themeColor="text1"/>
        </w:rPr>
      </w:pPr>
      <w:r w:rsidRPr="004E01F0">
        <w:rPr>
          <w:rFonts w:ascii="Times New Roman" w:hAnsi="Times New Roman" w:cs="Times New Roman"/>
          <w:color w:val="000000" w:themeColor="text1"/>
        </w:rPr>
        <w:fldChar w:fldCharType="end"/>
      </w: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A100F8">
      <w:pPr>
        <w:rPr>
          <w:rFonts w:ascii="Times New Roman" w:hAnsi="Times New Roman" w:cs="Times New Roman"/>
          <w:color w:val="000000" w:themeColor="text1"/>
          <w:sz w:val="28"/>
        </w:rPr>
      </w:pPr>
    </w:p>
    <w:p w:rsidR="00A100F8" w:rsidRPr="004E01F0" w:rsidRDefault="009936A7">
      <w:pPr>
        <w:pStyle w:val="Heading2"/>
        <w:jc w:val="center"/>
        <w:rPr>
          <w:rFonts w:ascii="Times New Roman" w:hAnsi="Times New Roman" w:cs="Times New Roman"/>
          <w:color w:val="000000" w:themeColor="text1"/>
          <w:sz w:val="28"/>
        </w:rPr>
      </w:pPr>
      <w:bookmarkStart w:id="26" w:name="_Toc221179448"/>
      <w:bookmarkStart w:id="27" w:name="_Toc221243615"/>
      <w:bookmarkStart w:id="28" w:name="_Toc221243757"/>
      <w:bookmarkStart w:id="29" w:name="_Toc231478155"/>
      <w:r w:rsidRPr="004E01F0">
        <w:rPr>
          <w:rFonts w:ascii="Times New Roman" w:hAnsi="Times New Roman" w:cs="Times New Roman"/>
          <w:color w:val="000000" w:themeColor="text1"/>
          <w:sz w:val="28"/>
        </w:rPr>
        <w:t>List of figure</w:t>
      </w:r>
      <w:bookmarkEnd w:id="26"/>
      <w:bookmarkEnd w:id="27"/>
      <w:bookmarkEnd w:id="28"/>
      <w:bookmarkEnd w:id="29"/>
    </w:p>
    <w:p w:rsidR="00F719B9" w:rsidRPr="004E01F0" w:rsidRDefault="001752DA">
      <w:pPr>
        <w:pStyle w:val="TableofFigures"/>
        <w:tabs>
          <w:tab w:val="right" w:leader="dot" w:pos="9350"/>
        </w:tabs>
        <w:rPr>
          <w:rFonts w:ascii="Times New Roman" w:eastAsiaTheme="minorEastAsia" w:hAnsi="Times New Roman" w:cs="Times New Roman"/>
          <w:noProof/>
          <w:color w:val="000000" w:themeColor="text1"/>
        </w:rPr>
      </w:pPr>
      <w:r w:rsidRPr="004E01F0">
        <w:rPr>
          <w:rFonts w:ascii="Times New Roman" w:hAnsi="Times New Roman" w:cs="Times New Roman"/>
          <w:color w:val="000000" w:themeColor="text1"/>
          <w:sz w:val="28"/>
        </w:rPr>
        <w:fldChar w:fldCharType="begin"/>
      </w:r>
      <w:r w:rsidRPr="004E01F0">
        <w:rPr>
          <w:rFonts w:ascii="Times New Roman" w:hAnsi="Times New Roman" w:cs="Times New Roman"/>
          <w:color w:val="000000" w:themeColor="text1"/>
          <w:sz w:val="28"/>
        </w:rPr>
        <w:instrText xml:space="preserve"> TOC \h \z \c "Figure" </w:instrText>
      </w:r>
      <w:r w:rsidRPr="004E01F0">
        <w:rPr>
          <w:rFonts w:ascii="Times New Roman" w:hAnsi="Times New Roman" w:cs="Times New Roman"/>
          <w:color w:val="000000" w:themeColor="text1"/>
          <w:sz w:val="28"/>
        </w:rPr>
        <w:fldChar w:fldCharType="separate"/>
      </w:r>
      <w:hyperlink w:anchor="_Toc231477934" w:history="1">
        <w:r w:rsidR="00F719B9" w:rsidRPr="004E01F0">
          <w:rPr>
            <w:rStyle w:val="Hyperlink"/>
            <w:rFonts w:ascii="Times New Roman" w:hAnsi="Times New Roman" w:cs="Times New Roman"/>
            <w:noProof/>
            <w:color w:val="000000" w:themeColor="text1"/>
          </w:rPr>
          <w:t>Figure 1: Gender Distribution of Student and Staff Respondents</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_Toc231477934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39</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35" w:history="1">
        <w:r w:rsidR="00F719B9" w:rsidRPr="004E01F0">
          <w:rPr>
            <w:rStyle w:val="Hyperlink"/>
            <w:rFonts w:ascii="Times New Roman" w:hAnsi="Times New Roman" w:cs="Times New Roman"/>
            <w:noProof/>
            <w:color w:val="000000" w:themeColor="text1"/>
          </w:rPr>
          <w:t>Figure 2: Department Distribution of Student and Staff Respondents</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_Toc231477935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40</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36" w:history="1">
        <w:r w:rsidR="00F719B9" w:rsidRPr="004E01F0">
          <w:rPr>
            <w:rStyle w:val="Hyperlink"/>
            <w:rFonts w:ascii="Times New Roman" w:hAnsi="Times New Roman" w:cs="Times New Roman"/>
            <w:noProof/>
            <w:color w:val="000000" w:themeColor="text1"/>
          </w:rPr>
          <w:t>Figure 3: status of respondents</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_Toc231477936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41</w:t>
        </w:r>
        <w:r w:rsidR="00F719B9" w:rsidRPr="004E01F0">
          <w:rPr>
            <w:rFonts w:ascii="Times New Roman" w:hAnsi="Times New Roman" w:cs="Times New Roman"/>
            <w:noProof/>
            <w:webHidden/>
            <w:color w:val="000000" w:themeColor="text1"/>
          </w:rPr>
          <w:fldChar w:fldCharType="end"/>
        </w:r>
      </w:hyperlink>
    </w:p>
    <w:p w:rsidR="00F719B9" w:rsidRPr="004E01F0" w:rsidRDefault="00665C26">
      <w:pPr>
        <w:pStyle w:val="TableofFigures"/>
        <w:tabs>
          <w:tab w:val="right" w:leader="dot" w:pos="9350"/>
        </w:tabs>
        <w:rPr>
          <w:rFonts w:ascii="Times New Roman" w:eastAsiaTheme="minorEastAsia" w:hAnsi="Times New Roman" w:cs="Times New Roman"/>
          <w:noProof/>
          <w:color w:val="000000" w:themeColor="text1"/>
        </w:rPr>
      </w:pPr>
      <w:hyperlink w:anchor="_Toc231477937" w:history="1">
        <w:r w:rsidR="00F719B9" w:rsidRPr="004E01F0">
          <w:rPr>
            <w:rStyle w:val="Hyperlink"/>
            <w:rFonts w:ascii="Times New Roman" w:hAnsi="Times New Roman" w:cs="Times New Roman"/>
            <w:noProof/>
            <w:color w:val="000000" w:themeColor="text1"/>
          </w:rPr>
          <w:t>Figure 4: Received Support</w:t>
        </w:r>
        <w:r w:rsidR="00F719B9" w:rsidRPr="004E01F0">
          <w:rPr>
            <w:rFonts w:ascii="Times New Roman" w:hAnsi="Times New Roman" w:cs="Times New Roman"/>
            <w:noProof/>
            <w:webHidden/>
            <w:color w:val="000000" w:themeColor="text1"/>
          </w:rPr>
          <w:tab/>
        </w:r>
        <w:r w:rsidR="00F719B9" w:rsidRPr="004E01F0">
          <w:rPr>
            <w:rFonts w:ascii="Times New Roman" w:hAnsi="Times New Roman" w:cs="Times New Roman"/>
            <w:noProof/>
            <w:webHidden/>
            <w:color w:val="000000" w:themeColor="text1"/>
          </w:rPr>
          <w:fldChar w:fldCharType="begin"/>
        </w:r>
        <w:r w:rsidR="00F719B9" w:rsidRPr="004E01F0">
          <w:rPr>
            <w:rFonts w:ascii="Times New Roman" w:hAnsi="Times New Roman" w:cs="Times New Roman"/>
            <w:noProof/>
            <w:webHidden/>
            <w:color w:val="000000" w:themeColor="text1"/>
          </w:rPr>
          <w:instrText xml:space="preserve"> PAGEREF _Toc231477937 \h </w:instrText>
        </w:r>
        <w:r w:rsidR="00F719B9" w:rsidRPr="004E01F0">
          <w:rPr>
            <w:rFonts w:ascii="Times New Roman" w:hAnsi="Times New Roman" w:cs="Times New Roman"/>
            <w:noProof/>
            <w:webHidden/>
            <w:color w:val="000000" w:themeColor="text1"/>
          </w:rPr>
        </w:r>
        <w:r w:rsidR="00F719B9" w:rsidRPr="004E01F0">
          <w:rPr>
            <w:rFonts w:ascii="Times New Roman" w:hAnsi="Times New Roman" w:cs="Times New Roman"/>
            <w:noProof/>
            <w:webHidden/>
            <w:color w:val="000000" w:themeColor="text1"/>
          </w:rPr>
          <w:fldChar w:fldCharType="separate"/>
        </w:r>
        <w:r w:rsidR="002B5DD5" w:rsidRPr="004E01F0">
          <w:rPr>
            <w:rFonts w:ascii="Times New Roman" w:hAnsi="Times New Roman" w:cs="Times New Roman"/>
            <w:noProof/>
            <w:webHidden/>
            <w:color w:val="000000" w:themeColor="text1"/>
          </w:rPr>
          <w:t>44</w:t>
        </w:r>
        <w:r w:rsidR="00F719B9" w:rsidRPr="004E01F0">
          <w:rPr>
            <w:rFonts w:ascii="Times New Roman" w:hAnsi="Times New Roman" w:cs="Times New Roman"/>
            <w:noProof/>
            <w:webHidden/>
            <w:color w:val="000000" w:themeColor="text1"/>
          </w:rPr>
          <w:fldChar w:fldCharType="end"/>
        </w:r>
      </w:hyperlink>
    </w:p>
    <w:p w:rsidR="00A100F8" w:rsidRPr="004E01F0" w:rsidRDefault="001752DA" w:rsidP="001752DA">
      <w:pPr>
        <w:pStyle w:val="Heading2"/>
        <w:spacing w:line="360" w:lineRule="auto"/>
        <w:rPr>
          <w:rFonts w:ascii="Times New Roman" w:hAnsi="Times New Roman" w:cs="Times New Roman"/>
          <w:color w:val="000000" w:themeColor="text1"/>
          <w:sz w:val="28"/>
        </w:rPr>
      </w:pPr>
      <w:r w:rsidRPr="004E01F0">
        <w:rPr>
          <w:rFonts w:ascii="Times New Roman" w:hAnsi="Times New Roman" w:cs="Times New Roman"/>
          <w:color w:val="000000" w:themeColor="text1"/>
          <w:sz w:val="28"/>
        </w:rPr>
        <w:fldChar w:fldCharType="end"/>
      </w:r>
    </w:p>
    <w:p w:rsidR="00A100F8" w:rsidRPr="004E01F0" w:rsidRDefault="00A100F8">
      <w:pPr>
        <w:rPr>
          <w:rFonts w:ascii="Times New Roman" w:hAnsi="Times New Roman" w:cs="Times New Roman"/>
          <w:color w:val="000000" w:themeColor="text1"/>
        </w:rPr>
      </w:pPr>
    </w:p>
    <w:p w:rsidR="00A100F8" w:rsidRPr="004E01F0" w:rsidRDefault="00A100F8">
      <w:pPr>
        <w:rPr>
          <w:rFonts w:ascii="Times New Roman" w:hAnsi="Times New Roman" w:cs="Times New Roman"/>
          <w:color w:val="000000" w:themeColor="text1"/>
        </w:rPr>
      </w:pPr>
    </w:p>
    <w:p w:rsidR="00A100F8" w:rsidRPr="004E01F0" w:rsidRDefault="00A100F8">
      <w:pPr>
        <w:rPr>
          <w:rFonts w:ascii="Times New Roman" w:hAnsi="Times New Roman" w:cs="Times New Roman"/>
          <w:color w:val="000000" w:themeColor="text1"/>
        </w:rPr>
      </w:pPr>
    </w:p>
    <w:p w:rsidR="00A100F8" w:rsidRPr="004E01F0" w:rsidRDefault="00A100F8">
      <w:pPr>
        <w:rPr>
          <w:rFonts w:ascii="Times New Roman" w:hAnsi="Times New Roman" w:cs="Times New Roman"/>
          <w:color w:val="000000" w:themeColor="text1"/>
        </w:rPr>
      </w:pPr>
    </w:p>
    <w:p w:rsidR="00A100F8" w:rsidRPr="004E01F0" w:rsidRDefault="00A100F8">
      <w:pPr>
        <w:rPr>
          <w:rFonts w:ascii="Times New Roman" w:hAnsi="Times New Roman" w:cs="Times New Roman"/>
          <w:color w:val="000000" w:themeColor="text1"/>
        </w:rPr>
      </w:pPr>
    </w:p>
    <w:p w:rsidR="00A100F8" w:rsidRPr="004E01F0" w:rsidRDefault="00A100F8">
      <w:pPr>
        <w:rPr>
          <w:rFonts w:ascii="Times New Roman" w:hAnsi="Times New Roman" w:cs="Times New Roman"/>
          <w:color w:val="000000" w:themeColor="text1"/>
        </w:rPr>
      </w:pPr>
    </w:p>
    <w:p w:rsidR="00A100F8" w:rsidRPr="004E01F0" w:rsidRDefault="00A100F8">
      <w:pPr>
        <w:rPr>
          <w:rFonts w:ascii="Times New Roman" w:hAnsi="Times New Roman" w:cs="Times New Roman"/>
          <w:color w:val="000000" w:themeColor="text1"/>
        </w:rPr>
      </w:pPr>
    </w:p>
    <w:p w:rsidR="00A100F8" w:rsidRPr="004E01F0" w:rsidRDefault="00A100F8">
      <w:pPr>
        <w:rPr>
          <w:rFonts w:ascii="Times New Roman" w:hAnsi="Times New Roman" w:cs="Times New Roman"/>
          <w:color w:val="000000" w:themeColor="text1"/>
        </w:rPr>
      </w:pPr>
    </w:p>
    <w:p w:rsidR="00A100F8" w:rsidRPr="004E01F0" w:rsidRDefault="00A100F8">
      <w:pPr>
        <w:rPr>
          <w:rFonts w:ascii="Times New Roman" w:hAnsi="Times New Roman" w:cs="Times New Roman"/>
          <w:color w:val="000000" w:themeColor="text1"/>
        </w:rPr>
      </w:pPr>
    </w:p>
    <w:p w:rsidR="00A100F8" w:rsidRPr="004E01F0" w:rsidRDefault="00A100F8">
      <w:pPr>
        <w:rPr>
          <w:rFonts w:ascii="Times New Roman" w:hAnsi="Times New Roman" w:cs="Times New Roman"/>
          <w:color w:val="000000" w:themeColor="text1"/>
        </w:rPr>
      </w:pPr>
    </w:p>
    <w:p w:rsidR="00A100F8" w:rsidRPr="004E01F0" w:rsidRDefault="009936A7">
      <w:pPr>
        <w:pStyle w:val="Heading2"/>
        <w:jc w:val="center"/>
        <w:rPr>
          <w:rFonts w:ascii="Times New Roman" w:hAnsi="Times New Roman" w:cs="Times New Roman"/>
          <w:color w:val="000000" w:themeColor="text1"/>
          <w:sz w:val="28"/>
        </w:rPr>
      </w:pPr>
      <w:bookmarkStart w:id="30" w:name="_Toc221179449"/>
      <w:bookmarkStart w:id="31" w:name="_Toc221243616"/>
      <w:bookmarkStart w:id="32" w:name="_Toc221243758"/>
      <w:bookmarkStart w:id="33" w:name="_Toc231478156"/>
      <w:r w:rsidRPr="004E01F0">
        <w:rPr>
          <w:rFonts w:ascii="Times New Roman" w:hAnsi="Times New Roman" w:cs="Times New Roman"/>
          <w:color w:val="000000" w:themeColor="text1"/>
          <w:sz w:val="28"/>
        </w:rPr>
        <w:t>Abbreviations &amp; Acronyms</w:t>
      </w:r>
      <w:bookmarkEnd w:id="30"/>
      <w:bookmarkEnd w:id="31"/>
      <w:bookmarkEnd w:id="32"/>
      <w:bookmarkEnd w:id="33"/>
    </w:p>
    <w:p w:rsidR="00A100F8" w:rsidRPr="004E01F0" w:rsidRDefault="009936A7">
      <w:pPr>
        <w:spacing w:line="360" w:lineRule="auto"/>
        <w:rPr>
          <w:rFonts w:ascii="Times New Roman" w:hAnsi="Times New Roman" w:cs="Times New Roman"/>
          <w:color w:val="000000" w:themeColor="text1"/>
          <w:sz w:val="24"/>
          <w:szCs w:val="24"/>
        </w:rPr>
      </w:pPr>
      <w:r w:rsidRPr="004E01F0">
        <w:rPr>
          <w:rStyle w:val="Strong"/>
          <w:rFonts w:ascii="Times New Roman" w:hAnsi="Times New Roman" w:cs="Times New Roman"/>
          <w:color w:val="000000" w:themeColor="text1"/>
          <w:sz w:val="24"/>
          <w:szCs w:val="24"/>
        </w:rPr>
        <w:t>AAU</w:t>
      </w:r>
      <w:r w:rsidRPr="004E01F0">
        <w:rPr>
          <w:rFonts w:ascii="Times New Roman" w:hAnsi="Times New Roman" w:cs="Times New Roman"/>
          <w:color w:val="000000" w:themeColor="text1"/>
          <w:sz w:val="24"/>
          <w:szCs w:val="24"/>
        </w:rPr>
        <w:t>: Addis Ababa University</w:t>
      </w:r>
      <w:r w:rsidRPr="004E01F0">
        <w:rPr>
          <w:rFonts w:ascii="Times New Roman" w:hAnsi="Times New Roman" w:cs="Times New Roman"/>
          <w:color w:val="000000" w:themeColor="text1"/>
          <w:sz w:val="24"/>
          <w:szCs w:val="24"/>
        </w:rPr>
        <w:br/>
      </w:r>
      <w:r w:rsidRPr="004E01F0">
        <w:rPr>
          <w:rStyle w:val="Strong"/>
          <w:rFonts w:ascii="Times New Roman" w:hAnsi="Times New Roman" w:cs="Times New Roman"/>
          <w:color w:val="000000" w:themeColor="text1"/>
          <w:sz w:val="24"/>
          <w:szCs w:val="24"/>
        </w:rPr>
        <w:t>BSI</w:t>
      </w:r>
      <w:r w:rsidRPr="004E01F0">
        <w:rPr>
          <w:rFonts w:ascii="Times New Roman" w:hAnsi="Times New Roman" w:cs="Times New Roman"/>
          <w:color w:val="000000" w:themeColor="text1"/>
          <w:sz w:val="24"/>
          <w:szCs w:val="24"/>
        </w:rPr>
        <w:t>: Business Social Impact</w:t>
      </w:r>
      <w:r w:rsidRPr="004E01F0">
        <w:rPr>
          <w:rFonts w:ascii="Times New Roman" w:hAnsi="Times New Roman" w:cs="Times New Roman"/>
          <w:color w:val="000000" w:themeColor="text1"/>
          <w:sz w:val="24"/>
          <w:szCs w:val="24"/>
        </w:rPr>
        <w:br/>
      </w:r>
      <w:r w:rsidRPr="004E01F0">
        <w:rPr>
          <w:rStyle w:val="Strong"/>
          <w:rFonts w:ascii="Times New Roman" w:hAnsi="Times New Roman" w:cs="Times New Roman"/>
          <w:color w:val="000000" w:themeColor="text1"/>
          <w:sz w:val="24"/>
          <w:szCs w:val="24"/>
        </w:rPr>
        <w:t>CBE</w:t>
      </w:r>
      <w:r w:rsidRPr="004E01F0">
        <w:rPr>
          <w:rFonts w:ascii="Times New Roman" w:hAnsi="Times New Roman" w:cs="Times New Roman"/>
          <w:color w:val="000000" w:themeColor="text1"/>
          <w:sz w:val="24"/>
          <w:szCs w:val="24"/>
        </w:rPr>
        <w:t>: College of Business &amp; Economics</w:t>
      </w:r>
      <w:r w:rsidRPr="004E01F0">
        <w:rPr>
          <w:rFonts w:ascii="Times New Roman" w:hAnsi="Times New Roman" w:cs="Times New Roman"/>
          <w:color w:val="000000" w:themeColor="text1"/>
          <w:sz w:val="24"/>
          <w:szCs w:val="24"/>
        </w:rPr>
        <w:br/>
      </w:r>
      <w:r w:rsidRPr="004E01F0">
        <w:rPr>
          <w:rStyle w:val="Strong"/>
          <w:rFonts w:ascii="Times New Roman" w:hAnsi="Times New Roman" w:cs="Times New Roman"/>
          <w:color w:val="000000" w:themeColor="text1"/>
          <w:sz w:val="24"/>
          <w:szCs w:val="24"/>
        </w:rPr>
        <w:t>CBR</w:t>
      </w:r>
      <w:r w:rsidRPr="004E01F0">
        <w:rPr>
          <w:rFonts w:ascii="Times New Roman" w:hAnsi="Times New Roman" w:cs="Times New Roman"/>
          <w:color w:val="000000" w:themeColor="text1"/>
          <w:sz w:val="24"/>
          <w:szCs w:val="24"/>
        </w:rPr>
        <w:t>: Community-Based Research</w:t>
      </w:r>
    </w:p>
    <w:p w:rsidR="00A100F8" w:rsidRPr="004E01F0" w:rsidRDefault="009936A7">
      <w:pPr>
        <w:spacing w:line="360" w:lineRule="auto"/>
        <w:rPr>
          <w:rFonts w:ascii="Times New Roman" w:hAnsi="Times New Roman" w:cs="Times New Roman"/>
          <w:color w:val="000000" w:themeColor="text1"/>
          <w:sz w:val="24"/>
          <w:szCs w:val="24"/>
        </w:rPr>
      </w:pPr>
      <w:r w:rsidRPr="004E01F0">
        <w:rPr>
          <w:rStyle w:val="Strong"/>
          <w:rFonts w:ascii="Times New Roman" w:hAnsi="Times New Roman" w:cs="Times New Roman"/>
          <w:color w:val="000000" w:themeColor="text1"/>
          <w:sz w:val="24"/>
          <w:szCs w:val="24"/>
        </w:rPr>
        <w:lastRenderedPageBreak/>
        <w:t>CE</w:t>
      </w:r>
      <w:r w:rsidRPr="004E01F0">
        <w:rPr>
          <w:rFonts w:ascii="Times New Roman" w:hAnsi="Times New Roman" w:cs="Times New Roman"/>
          <w:color w:val="000000" w:themeColor="text1"/>
          <w:sz w:val="24"/>
          <w:szCs w:val="24"/>
        </w:rPr>
        <w:t>: Community Engagement</w:t>
      </w:r>
      <w:r w:rsidRPr="004E01F0">
        <w:rPr>
          <w:rFonts w:ascii="Times New Roman" w:hAnsi="Times New Roman" w:cs="Times New Roman"/>
          <w:color w:val="000000" w:themeColor="text1"/>
          <w:sz w:val="24"/>
          <w:szCs w:val="24"/>
        </w:rPr>
        <w:br/>
      </w:r>
      <w:r w:rsidRPr="004E01F0">
        <w:rPr>
          <w:rStyle w:val="Strong"/>
          <w:rFonts w:ascii="Times New Roman" w:hAnsi="Times New Roman" w:cs="Times New Roman"/>
          <w:color w:val="000000" w:themeColor="text1"/>
          <w:sz w:val="24"/>
          <w:szCs w:val="24"/>
        </w:rPr>
        <w:t>CEL</w:t>
      </w:r>
      <w:r w:rsidRPr="004E01F0">
        <w:rPr>
          <w:rFonts w:ascii="Times New Roman" w:hAnsi="Times New Roman" w:cs="Times New Roman"/>
          <w:color w:val="000000" w:themeColor="text1"/>
          <w:sz w:val="24"/>
          <w:szCs w:val="24"/>
        </w:rPr>
        <w:t>: Community-Engaged Learning</w:t>
      </w:r>
    </w:p>
    <w:p w:rsidR="00A100F8" w:rsidRPr="004E01F0" w:rsidRDefault="009936A7">
      <w:pPr>
        <w:spacing w:line="360" w:lineRule="auto"/>
        <w:jc w:val="both"/>
        <w:rPr>
          <w:rFonts w:ascii="Times New Roman" w:hAnsi="Times New Roman" w:cs="Times New Roman"/>
          <w:color w:val="000000" w:themeColor="text1"/>
          <w:sz w:val="24"/>
          <w:szCs w:val="24"/>
        </w:rPr>
      </w:pPr>
      <w:r w:rsidRPr="004E01F0">
        <w:rPr>
          <w:rStyle w:val="Strong"/>
          <w:rFonts w:ascii="Times New Roman" w:hAnsi="Times New Roman" w:cs="Times New Roman"/>
          <w:color w:val="000000" w:themeColor="text1"/>
          <w:sz w:val="24"/>
          <w:szCs w:val="24"/>
        </w:rPr>
        <w:t>CSR</w:t>
      </w:r>
      <w:r w:rsidRPr="004E01F0">
        <w:rPr>
          <w:rFonts w:ascii="Times New Roman" w:hAnsi="Times New Roman" w:cs="Times New Roman"/>
          <w:color w:val="000000" w:themeColor="text1"/>
          <w:sz w:val="24"/>
          <w:szCs w:val="24"/>
        </w:rPr>
        <w:t>: Corporate Social Responsibility</w:t>
      </w:r>
    </w:p>
    <w:p w:rsidR="00A100F8" w:rsidRPr="004E01F0" w:rsidRDefault="009936A7">
      <w:pPr>
        <w:spacing w:line="360" w:lineRule="auto"/>
        <w:rPr>
          <w:rFonts w:ascii="Times New Roman" w:hAnsi="Times New Roman" w:cs="Times New Roman"/>
          <w:color w:val="000000" w:themeColor="text1"/>
          <w:sz w:val="24"/>
        </w:rPr>
      </w:pPr>
      <w:r w:rsidRPr="004E01F0">
        <w:rPr>
          <w:rStyle w:val="Strong"/>
          <w:rFonts w:ascii="Times New Roman" w:hAnsi="Times New Roman" w:cs="Times New Roman"/>
          <w:color w:val="000000" w:themeColor="text1"/>
          <w:sz w:val="24"/>
        </w:rPr>
        <w:t>FDR</w:t>
      </w:r>
      <w:r w:rsidRPr="004E01F0">
        <w:rPr>
          <w:rFonts w:ascii="Times New Roman" w:hAnsi="Times New Roman" w:cs="Times New Roman"/>
          <w:color w:val="000000" w:themeColor="text1"/>
          <w:sz w:val="24"/>
        </w:rPr>
        <w:t>: Federal Democratic Republic of Ethiopia</w:t>
      </w:r>
    </w:p>
    <w:p w:rsidR="00A100F8" w:rsidRPr="004E01F0" w:rsidRDefault="009936A7">
      <w:pPr>
        <w:spacing w:line="360" w:lineRule="auto"/>
        <w:rPr>
          <w:rFonts w:ascii="Times New Roman" w:hAnsi="Times New Roman" w:cs="Times New Roman"/>
          <w:color w:val="000000" w:themeColor="text1"/>
          <w:sz w:val="24"/>
        </w:rPr>
      </w:pPr>
      <w:r w:rsidRPr="004E01F0">
        <w:rPr>
          <w:rStyle w:val="Strong"/>
          <w:rFonts w:ascii="Times New Roman" w:hAnsi="Times New Roman" w:cs="Times New Roman"/>
          <w:color w:val="000000" w:themeColor="text1"/>
          <w:sz w:val="24"/>
        </w:rPr>
        <w:t>HEI</w:t>
      </w:r>
      <w:r w:rsidRPr="004E01F0">
        <w:rPr>
          <w:rFonts w:ascii="Times New Roman" w:hAnsi="Times New Roman" w:cs="Times New Roman"/>
          <w:color w:val="000000" w:themeColor="text1"/>
          <w:sz w:val="24"/>
        </w:rPr>
        <w:t>: Higher Education Institution</w:t>
      </w:r>
    </w:p>
    <w:p w:rsidR="00A100F8" w:rsidRPr="004E01F0" w:rsidRDefault="009936A7">
      <w:pPr>
        <w:spacing w:line="360" w:lineRule="auto"/>
        <w:rPr>
          <w:rFonts w:ascii="Times New Roman" w:hAnsi="Times New Roman" w:cs="Times New Roman"/>
          <w:color w:val="000000" w:themeColor="text1"/>
          <w:sz w:val="24"/>
        </w:rPr>
      </w:pPr>
      <w:r w:rsidRPr="004E01F0">
        <w:rPr>
          <w:rStyle w:val="Strong"/>
          <w:rFonts w:ascii="Times New Roman" w:hAnsi="Times New Roman" w:cs="Times New Roman"/>
          <w:color w:val="000000" w:themeColor="text1"/>
          <w:sz w:val="24"/>
        </w:rPr>
        <w:t>HRM</w:t>
      </w:r>
      <w:r w:rsidRPr="004E01F0">
        <w:rPr>
          <w:rFonts w:ascii="Times New Roman" w:hAnsi="Times New Roman" w:cs="Times New Roman"/>
          <w:color w:val="000000" w:themeColor="text1"/>
          <w:sz w:val="24"/>
        </w:rPr>
        <w:t>: Human Resource college of business and economics</w:t>
      </w:r>
    </w:p>
    <w:p w:rsidR="00A100F8" w:rsidRPr="004E01F0" w:rsidRDefault="009936A7">
      <w:pPr>
        <w:spacing w:line="360" w:lineRule="auto"/>
        <w:rPr>
          <w:rFonts w:ascii="Times New Roman" w:hAnsi="Times New Roman" w:cs="Times New Roman"/>
          <w:color w:val="000000" w:themeColor="text1"/>
          <w:sz w:val="24"/>
        </w:rPr>
      </w:pPr>
      <w:r w:rsidRPr="004E01F0">
        <w:rPr>
          <w:rStyle w:val="Strong"/>
          <w:rFonts w:ascii="Times New Roman" w:hAnsi="Times New Roman" w:cs="Times New Roman"/>
          <w:color w:val="000000" w:themeColor="text1"/>
          <w:sz w:val="24"/>
        </w:rPr>
        <w:t>M&amp;E</w:t>
      </w:r>
      <w:r w:rsidRPr="004E01F0">
        <w:rPr>
          <w:rFonts w:ascii="Times New Roman" w:hAnsi="Times New Roman" w:cs="Times New Roman"/>
          <w:color w:val="000000" w:themeColor="text1"/>
          <w:sz w:val="24"/>
        </w:rPr>
        <w:t>: Monitoring and Evaluation</w:t>
      </w:r>
    </w:p>
    <w:p w:rsidR="00A100F8" w:rsidRPr="004E01F0" w:rsidRDefault="009936A7">
      <w:pPr>
        <w:spacing w:line="360" w:lineRule="auto"/>
        <w:rPr>
          <w:rFonts w:ascii="Times New Roman" w:hAnsi="Times New Roman" w:cs="Times New Roman"/>
          <w:color w:val="000000" w:themeColor="text1"/>
          <w:sz w:val="24"/>
        </w:rPr>
      </w:pPr>
      <w:r w:rsidRPr="004E01F0">
        <w:rPr>
          <w:rStyle w:val="Strong"/>
          <w:rFonts w:ascii="Times New Roman" w:hAnsi="Times New Roman" w:cs="Times New Roman"/>
          <w:color w:val="000000" w:themeColor="text1"/>
          <w:sz w:val="24"/>
        </w:rPr>
        <w:t>MOU</w:t>
      </w:r>
      <w:r w:rsidRPr="004E01F0">
        <w:rPr>
          <w:rFonts w:ascii="Times New Roman" w:hAnsi="Times New Roman" w:cs="Times New Roman"/>
          <w:color w:val="000000" w:themeColor="text1"/>
          <w:sz w:val="24"/>
        </w:rPr>
        <w:t>: Memorandum of Understanding</w:t>
      </w:r>
    </w:p>
    <w:p w:rsidR="00A100F8" w:rsidRPr="004E01F0" w:rsidRDefault="009936A7">
      <w:pPr>
        <w:spacing w:line="360" w:lineRule="auto"/>
        <w:rPr>
          <w:rFonts w:ascii="Times New Roman" w:hAnsi="Times New Roman" w:cs="Times New Roman"/>
          <w:color w:val="000000" w:themeColor="text1"/>
          <w:sz w:val="24"/>
        </w:rPr>
      </w:pPr>
      <w:r w:rsidRPr="004E01F0">
        <w:rPr>
          <w:rStyle w:val="Strong"/>
          <w:rFonts w:ascii="Times New Roman" w:hAnsi="Times New Roman" w:cs="Times New Roman"/>
          <w:color w:val="000000" w:themeColor="text1"/>
          <w:sz w:val="24"/>
        </w:rPr>
        <w:t>MSME</w:t>
      </w:r>
      <w:r w:rsidRPr="004E01F0">
        <w:rPr>
          <w:rFonts w:ascii="Times New Roman" w:hAnsi="Times New Roman" w:cs="Times New Roman"/>
          <w:color w:val="000000" w:themeColor="text1"/>
          <w:sz w:val="24"/>
        </w:rPr>
        <w:t>: Micro, Small, &amp; Medium Enterprises</w:t>
      </w:r>
    </w:p>
    <w:p w:rsidR="00A100F8" w:rsidRPr="004E01F0" w:rsidRDefault="009936A7">
      <w:pPr>
        <w:spacing w:line="360" w:lineRule="auto"/>
        <w:rPr>
          <w:rFonts w:ascii="Times New Roman" w:hAnsi="Times New Roman" w:cs="Times New Roman"/>
          <w:color w:val="000000" w:themeColor="text1"/>
          <w:sz w:val="24"/>
        </w:rPr>
      </w:pPr>
      <w:r w:rsidRPr="004E01F0">
        <w:rPr>
          <w:rStyle w:val="Strong"/>
          <w:rFonts w:ascii="Times New Roman" w:hAnsi="Times New Roman" w:cs="Times New Roman"/>
          <w:color w:val="000000" w:themeColor="text1"/>
          <w:sz w:val="24"/>
        </w:rPr>
        <w:t>NGO</w:t>
      </w:r>
      <w:r w:rsidRPr="004E01F0">
        <w:rPr>
          <w:rFonts w:ascii="Times New Roman" w:hAnsi="Times New Roman" w:cs="Times New Roman"/>
          <w:color w:val="000000" w:themeColor="text1"/>
          <w:sz w:val="24"/>
        </w:rPr>
        <w:t>: Non-Governmental Organization</w:t>
      </w:r>
    </w:p>
    <w:p w:rsidR="00A100F8" w:rsidRPr="004E01F0" w:rsidRDefault="009936A7">
      <w:pPr>
        <w:spacing w:line="360" w:lineRule="auto"/>
        <w:rPr>
          <w:rFonts w:ascii="Times New Roman" w:hAnsi="Times New Roman" w:cs="Times New Roman"/>
          <w:color w:val="000000" w:themeColor="text1"/>
          <w:sz w:val="24"/>
        </w:rPr>
      </w:pPr>
      <w:r w:rsidRPr="004E01F0">
        <w:rPr>
          <w:rStyle w:val="Strong"/>
          <w:rFonts w:ascii="Times New Roman" w:hAnsi="Times New Roman" w:cs="Times New Roman"/>
          <w:color w:val="000000" w:themeColor="text1"/>
          <w:sz w:val="24"/>
        </w:rPr>
        <w:t>PQ</w:t>
      </w:r>
      <w:r w:rsidRPr="004E01F0">
        <w:rPr>
          <w:rFonts w:ascii="Times New Roman" w:hAnsi="Times New Roman" w:cs="Times New Roman"/>
          <w:color w:val="000000" w:themeColor="text1"/>
          <w:sz w:val="24"/>
        </w:rPr>
        <w:t>: Partnership Quality</w:t>
      </w:r>
    </w:p>
    <w:p w:rsidR="00A100F8" w:rsidRPr="004E01F0" w:rsidRDefault="009936A7">
      <w:pPr>
        <w:spacing w:line="360" w:lineRule="auto"/>
        <w:rPr>
          <w:rFonts w:ascii="Times New Roman" w:hAnsi="Times New Roman" w:cs="Times New Roman"/>
          <w:color w:val="000000" w:themeColor="text1"/>
          <w:sz w:val="24"/>
        </w:rPr>
      </w:pPr>
      <w:r w:rsidRPr="004E01F0">
        <w:rPr>
          <w:rStyle w:val="Strong"/>
          <w:rFonts w:ascii="Times New Roman" w:hAnsi="Times New Roman" w:cs="Times New Roman"/>
          <w:color w:val="000000" w:themeColor="text1"/>
          <w:sz w:val="24"/>
        </w:rPr>
        <w:t>RTTCEC</w:t>
      </w:r>
      <w:r w:rsidRPr="004E01F0">
        <w:rPr>
          <w:rFonts w:ascii="Times New Roman" w:hAnsi="Times New Roman" w:cs="Times New Roman"/>
          <w:color w:val="000000" w:themeColor="text1"/>
          <w:sz w:val="24"/>
        </w:rPr>
        <w:t>: Research Technology Transfer Committee for Engagement Community</w:t>
      </w:r>
    </w:p>
    <w:p w:rsidR="00A100F8" w:rsidRPr="004E01F0" w:rsidRDefault="009936A7">
      <w:pPr>
        <w:spacing w:line="360" w:lineRule="auto"/>
        <w:rPr>
          <w:rFonts w:ascii="Times New Roman" w:hAnsi="Times New Roman" w:cs="Times New Roman"/>
          <w:color w:val="000000" w:themeColor="text1"/>
          <w:sz w:val="24"/>
        </w:rPr>
      </w:pPr>
      <w:r w:rsidRPr="004E01F0">
        <w:rPr>
          <w:rStyle w:val="Strong"/>
          <w:rFonts w:ascii="Times New Roman" w:hAnsi="Times New Roman" w:cs="Times New Roman"/>
          <w:color w:val="000000" w:themeColor="text1"/>
          <w:sz w:val="24"/>
        </w:rPr>
        <w:t>SDGs</w:t>
      </w:r>
      <w:r w:rsidRPr="004E01F0">
        <w:rPr>
          <w:rFonts w:ascii="Times New Roman" w:hAnsi="Times New Roman" w:cs="Times New Roman"/>
          <w:color w:val="000000" w:themeColor="text1"/>
          <w:sz w:val="24"/>
        </w:rPr>
        <w:t>: Sustainable Development Goals</w:t>
      </w:r>
    </w:p>
    <w:p w:rsidR="00A100F8" w:rsidRPr="004E01F0" w:rsidRDefault="009936A7">
      <w:pPr>
        <w:spacing w:line="360" w:lineRule="auto"/>
        <w:rPr>
          <w:rFonts w:ascii="Times New Roman" w:hAnsi="Times New Roman" w:cs="Times New Roman"/>
          <w:color w:val="000000" w:themeColor="text1"/>
          <w:sz w:val="24"/>
        </w:rPr>
      </w:pPr>
      <w:r w:rsidRPr="004E01F0">
        <w:rPr>
          <w:rStyle w:val="Strong"/>
          <w:rFonts w:ascii="Times New Roman" w:hAnsi="Times New Roman" w:cs="Times New Roman"/>
          <w:color w:val="000000" w:themeColor="text1"/>
          <w:sz w:val="24"/>
        </w:rPr>
        <w:t>SPSS</w:t>
      </w:r>
      <w:r w:rsidRPr="004E01F0">
        <w:rPr>
          <w:rFonts w:ascii="Times New Roman" w:hAnsi="Times New Roman" w:cs="Times New Roman"/>
          <w:color w:val="000000" w:themeColor="text1"/>
          <w:sz w:val="24"/>
        </w:rPr>
        <w:t>: Statistical Package for Social Sciences</w:t>
      </w:r>
    </w:p>
    <w:p w:rsidR="00A100F8" w:rsidRPr="004E01F0" w:rsidRDefault="009936A7">
      <w:pPr>
        <w:spacing w:line="360" w:lineRule="auto"/>
        <w:rPr>
          <w:rFonts w:ascii="Times New Roman" w:hAnsi="Times New Roman" w:cs="Times New Roman"/>
          <w:color w:val="000000" w:themeColor="text1"/>
          <w:sz w:val="24"/>
        </w:rPr>
      </w:pPr>
      <w:r w:rsidRPr="004E01F0">
        <w:rPr>
          <w:rStyle w:val="Strong"/>
          <w:rFonts w:ascii="Times New Roman" w:hAnsi="Times New Roman" w:cs="Times New Roman"/>
          <w:color w:val="000000" w:themeColor="text1"/>
          <w:sz w:val="24"/>
        </w:rPr>
        <w:t>UIL</w:t>
      </w:r>
      <w:r w:rsidRPr="004E01F0">
        <w:rPr>
          <w:rFonts w:ascii="Times New Roman" w:hAnsi="Times New Roman" w:cs="Times New Roman"/>
          <w:color w:val="000000" w:themeColor="text1"/>
          <w:sz w:val="24"/>
        </w:rPr>
        <w:t>: University-Industry Linkage</w:t>
      </w:r>
      <w:r w:rsidRPr="004E01F0">
        <w:rPr>
          <w:rFonts w:ascii="Times New Roman" w:hAnsi="Times New Roman" w:cs="Times New Roman"/>
          <w:color w:val="000000" w:themeColor="text1"/>
        </w:rPr>
        <w:br/>
      </w:r>
    </w:p>
    <w:p w:rsidR="00A100F8" w:rsidRPr="004E01F0" w:rsidRDefault="00A100F8">
      <w:pPr>
        <w:pStyle w:val="NormalWeb"/>
        <w:spacing w:line="360" w:lineRule="auto"/>
        <w:jc w:val="both"/>
        <w:rPr>
          <w:color w:val="000000" w:themeColor="text1"/>
        </w:rPr>
      </w:pPr>
    </w:p>
    <w:p w:rsidR="00A100F8" w:rsidRPr="004E01F0" w:rsidRDefault="00A100F8">
      <w:pPr>
        <w:pStyle w:val="NormalWeb"/>
        <w:spacing w:line="360" w:lineRule="auto"/>
        <w:jc w:val="both"/>
        <w:rPr>
          <w:color w:val="000000" w:themeColor="text1"/>
        </w:rPr>
      </w:pPr>
    </w:p>
    <w:p w:rsidR="001752DA" w:rsidRPr="004E01F0" w:rsidRDefault="001752DA">
      <w:pPr>
        <w:pStyle w:val="NormalWeb"/>
        <w:spacing w:line="360" w:lineRule="auto"/>
        <w:jc w:val="both"/>
        <w:rPr>
          <w:color w:val="000000" w:themeColor="text1"/>
        </w:rPr>
      </w:pPr>
    </w:p>
    <w:p w:rsidR="001752DA" w:rsidRPr="004E01F0" w:rsidRDefault="001752DA" w:rsidP="001752DA">
      <w:pPr>
        <w:pStyle w:val="Heading2"/>
        <w:spacing w:before="0"/>
        <w:jc w:val="center"/>
        <w:rPr>
          <w:rFonts w:ascii="Times New Roman" w:hAnsi="Times New Roman" w:cs="Times New Roman"/>
          <w:color w:val="000000" w:themeColor="text1"/>
          <w:sz w:val="24"/>
          <w:szCs w:val="24"/>
        </w:rPr>
      </w:pPr>
      <w:bookmarkStart w:id="34" w:name="_Toc231478157"/>
      <w:r w:rsidRPr="004E01F0">
        <w:rPr>
          <w:rFonts w:ascii="Times New Roman" w:hAnsi="Times New Roman" w:cs="Times New Roman"/>
          <w:color w:val="000000" w:themeColor="text1"/>
          <w:sz w:val="24"/>
          <w:szCs w:val="24"/>
        </w:rPr>
        <w:t>ABSTRACT</w:t>
      </w:r>
      <w:bookmarkEnd w:id="34"/>
      <w:r w:rsidRPr="004E01F0">
        <w:rPr>
          <w:rFonts w:ascii="Times New Roman" w:hAnsi="Times New Roman" w:cs="Times New Roman"/>
          <w:color w:val="000000" w:themeColor="text1"/>
          <w:sz w:val="24"/>
          <w:szCs w:val="24"/>
        </w:rPr>
        <w:t xml:space="preserve"> </w:t>
      </w:r>
    </w:p>
    <w:p w:rsidR="001752DA" w:rsidRPr="004E01F0" w:rsidRDefault="001752DA" w:rsidP="001752DA">
      <w:pPr>
        <w:spacing w:after="0" w:line="360" w:lineRule="auto"/>
        <w:jc w:val="both"/>
        <w:rPr>
          <w:rFonts w:ascii="Times New Roman" w:hAnsi="Times New Roman" w:cs="Times New Roman"/>
          <w:i/>
          <w:color w:val="000000" w:themeColor="text1"/>
          <w:sz w:val="24"/>
          <w:szCs w:val="24"/>
        </w:rPr>
      </w:pPr>
      <w:r w:rsidRPr="004E01F0">
        <w:rPr>
          <w:rFonts w:ascii="Times New Roman" w:hAnsi="Times New Roman" w:cs="Times New Roman"/>
          <w:i/>
          <w:color w:val="000000" w:themeColor="text1"/>
          <w:sz w:val="24"/>
          <w:szCs w:val="24"/>
        </w:rPr>
        <w:t xml:space="preserve">Universities worldwide are shifting from isolated institutions to engaged ones through community engagement. In Africa, this transformation supports local development. Ethiopia has adopted </w:t>
      </w:r>
      <w:r w:rsidRPr="004E01F0">
        <w:rPr>
          <w:rFonts w:ascii="Times New Roman" w:hAnsi="Times New Roman" w:cs="Times New Roman"/>
          <w:i/>
          <w:color w:val="000000" w:themeColor="text1"/>
          <w:sz w:val="24"/>
          <w:szCs w:val="24"/>
        </w:rPr>
        <w:lastRenderedPageBreak/>
        <w:t>policies including the Higher Education Proclamation No. 1152/2019. Addis Ababa University's College of Business and Economics provides consultancy and training to address local business challenges. This research assesses the business and social impacts of community engagement at the College of Business and Economics, Addis Ababa University, with primary emphasis on business impact. The study employed a convergent parallel mixed-methods design combining qualitative and quantitative approaches. The target population consisted of final-year undergraduate students and academic staff from seven departments: Management, Economics, Accounting and Finance, Public Administration, Logistics and Supply Chain Management, Marketing Management, and Business Administration and Information Systems. Using the Yamane formula, a sample of 321 students and staff was selected through simple random sampling. Additionally, 80 local business owners who received university support were surveyed quantitatively, and 25 key informants including department heads, community engagement coordinators, and community residents participated in semi-structured interviews. The study found that partnership quality was the strongest predictor of both business impact and social impact, indicating that trust-based collaborations yield the greatest returns. Community involvement and awareness and outreach also significantly predicted positive outcomes. However, resource allocation and educational programs did not directly predict outcomes, as qualitative findings revealed that infrequent training sessions, inadequate facilities, and one-size-fits-all approaches limited effectiveness. Businesses receiving support experienced substantial growth in revenue, profit, employment, financial management, and credit access. The community reported strengthened social networks, improved health and wellbeing, and greater connection to the university. Qualitative themes confirmed that trust, open dialogue, tailored support, and follow-up are essential for successful engagement. Community engagement at CBE-AAU creates shared value through improved business performance and social outcomes. Partnership quality is the strongest success factor. Management should formalize partnerships, create a dedicated engagement office, and tailor programs to MSME needs.</w:t>
      </w:r>
    </w:p>
    <w:p w:rsidR="00A100F8" w:rsidRPr="004E01F0" w:rsidRDefault="009936A7" w:rsidP="001752DA">
      <w:pPr>
        <w:spacing w:after="0" w:line="360" w:lineRule="auto"/>
        <w:jc w:val="both"/>
        <w:rPr>
          <w:rFonts w:ascii="Times New Roman" w:hAnsi="Times New Roman" w:cs="Times New Roman"/>
          <w:i/>
          <w:color w:val="000000" w:themeColor="text1"/>
          <w:sz w:val="24"/>
          <w:szCs w:val="24"/>
        </w:rPr>
      </w:pPr>
      <w:r w:rsidRPr="004E01F0">
        <w:rPr>
          <w:rStyle w:val="Strong"/>
          <w:rFonts w:ascii="Times New Roman" w:hAnsi="Times New Roman" w:cs="Times New Roman"/>
          <w:i/>
          <w:color w:val="000000" w:themeColor="text1"/>
          <w:sz w:val="24"/>
          <w:szCs w:val="24"/>
        </w:rPr>
        <w:t>Keywords</w:t>
      </w:r>
      <w:r w:rsidRPr="004E01F0">
        <w:rPr>
          <w:rFonts w:ascii="Times New Roman" w:hAnsi="Times New Roman" w:cs="Times New Roman"/>
          <w:i/>
          <w:color w:val="000000" w:themeColor="text1"/>
          <w:sz w:val="24"/>
          <w:szCs w:val="24"/>
        </w:rPr>
        <w:t>: Community Engagement, Social Impact, Business Impact, Addis Ababa University, Research Design, Data Analysis, Educational Programs, Partnerships</w:t>
      </w:r>
      <w:r w:rsidR="001C0D8E" w:rsidRPr="004E01F0">
        <w:rPr>
          <w:rFonts w:ascii="Times New Roman" w:hAnsi="Times New Roman" w:cs="Times New Roman"/>
          <w:i/>
          <w:color w:val="000000" w:themeColor="text1"/>
          <w:sz w:val="24"/>
          <w:szCs w:val="24"/>
        </w:rPr>
        <w:t>∙</w:t>
      </w:r>
    </w:p>
    <w:p w:rsidR="001C0D8E" w:rsidRPr="004E01F0" w:rsidRDefault="001C0D8E">
      <w:pPr>
        <w:spacing w:line="360" w:lineRule="auto"/>
        <w:jc w:val="both"/>
        <w:rPr>
          <w:rFonts w:ascii="Times New Roman" w:hAnsi="Times New Roman" w:cs="Times New Roman"/>
          <w:i/>
          <w:color w:val="000000" w:themeColor="text1"/>
          <w:sz w:val="24"/>
        </w:rPr>
      </w:pPr>
    </w:p>
    <w:p w:rsidR="00A100F8" w:rsidRPr="004E01F0" w:rsidRDefault="00A100F8">
      <w:pPr>
        <w:spacing w:line="360" w:lineRule="auto"/>
        <w:jc w:val="both"/>
        <w:rPr>
          <w:rFonts w:ascii="Times New Roman" w:hAnsi="Times New Roman" w:cs="Times New Roman"/>
          <w:color w:val="000000" w:themeColor="text1"/>
          <w:sz w:val="24"/>
        </w:rPr>
        <w:sectPr w:rsidR="00A100F8" w:rsidRPr="004E01F0">
          <w:footerReference w:type="default" r:id="rId14"/>
          <w:pgSz w:w="12240" w:h="15840"/>
          <w:pgMar w:top="1440" w:right="1440" w:bottom="1440" w:left="1440" w:header="720" w:footer="720" w:gutter="0"/>
          <w:pgNumType w:fmt="lowerRoman" w:start="1"/>
          <w:cols w:space="720"/>
          <w:docGrid w:linePitch="360"/>
        </w:sectPr>
      </w:pPr>
    </w:p>
    <w:p w:rsidR="001C0D8E" w:rsidRPr="004E01F0" w:rsidRDefault="009936A7" w:rsidP="001C0D8E">
      <w:pPr>
        <w:pStyle w:val="Heading2"/>
        <w:jc w:val="center"/>
        <w:rPr>
          <w:rFonts w:ascii="Times New Roman" w:hAnsi="Times New Roman" w:cs="Times New Roman"/>
          <w:color w:val="000000" w:themeColor="text1"/>
          <w:sz w:val="28"/>
        </w:rPr>
      </w:pPr>
      <w:bookmarkStart w:id="35" w:name="_Toc221179451"/>
      <w:bookmarkStart w:id="36" w:name="_Toc221243618"/>
      <w:bookmarkStart w:id="37" w:name="_Toc221243760"/>
      <w:bookmarkStart w:id="38" w:name="_Toc231478158"/>
      <w:r w:rsidRPr="004E01F0">
        <w:rPr>
          <w:rFonts w:ascii="Times New Roman" w:hAnsi="Times New Roman" w:cs="Times New Roman"/>
          <w:color w:val="000000" w:themeColor="text1"/>
          <w:sz w:val="28"/>
        </w:rPr>
        <w:lastRenderedPageBreak/>
        <w:t>CHAPTER ONE</w:t>
      </w:r>
      <w:bookmarkStart w:id="39" w:name="_Toc221179452"/>
      <w:bookmarkStart w:id="40" w:name="_Toc221243619"/>
      <w:bookmarkStart w:id="41" w:name="_Toc221243761"/>
      <w:bookmarkEnd w:id="35"/>
      <w:bookmarkEnd w:id="36"/>
      <w:bookmarkEnd w:id="37"/>
      <w:bookmarkEnd w:id="38"/>
    </w:p>
    <w:p w:rsidR="00A100F8" w:rsidRPr="004E01F0" w:rsidRDefault="001C0D8E" w:rsidP="001C0D8E">
      <w:pPr>
        <w:pStyle w:val="Heading2"/>
        <w:jc w:val="center"/>
        <w:rPr>
          <w:rFonts w:ascii="Times New Roman" w:hAnsi="Times New Roman" w:cs="Times New Roman"/>
          <w:color w:val="000000" w:themeColor="text1"/>
          <w:sz w:val="28"/>
        </w:rPr>
      </w:pPr>
      <w:bookmarkStart w:id="42" w:name="_Toc231478159"/>
      <w:r w:rsidRPr="004E01F0">
        <w:rPr>
          <w:rFonts w:ascii="Times New Roman" w:hAnsi="Times New Roman" w:cs="Times New Roman"/>
          <w:color w:val="000000" w:themeColor="text1"/>
          <w:sz w:val="28"/>
        </w:rPr>
        <w:t xml:space="preserve">1. </w:t>
      </w:r>
      <w:r w:rsidR="009936A7" w:rsidRPr="004E01F0">
        <w:rPr>
          <w:rFonts w:ascii="Times New Roman" w:hAnsi="Times New Roman" w:cs="Times New Roman"/>
          <w:color w:val="000000" w:themeColor="text1"/>
          <w:sz w:val="28"/>
        </w:rPr>
        <w:t>INTRODUCTION</w:t>
      </w:r>
      <w:bookmarkEnd w:id="39"/>
      <w:bookmarkEnd w:id="40"/>
      <w:bookmarkEnd w:id="41"/>
      <w:bookmarkEnd w:id="42"/>
    </w:p>
    <w:p w:rsidR="00A100F8" w:rsidRPr="004E01F0" w:rsidRDefault="009936A7">
      <w:pPr>
        <w:spacing w:line="360" w:lineRule="auto"/>
        <w:jc w:val="both"/>
        <w:rPr>
          <w:rFonts w:ascii="Times New Roman" w:hAnsi="Times New Roman" w:cs="Times New Roman"/>
          <w:color w:val="000000" w:themeColor="text1"/>
          <w:sz w:val="24"/>
          <w:szCs w:val="24"/>
        </w:rPr>
      </w:pPr>
      <w:bookmarkStart w:id="43" w:name="_Toc221179453"/>
      <w:r w:rsidRPr="004E01F0">
        <w:rPr>
          <w:rFonts w:ascii="Times New Roman" w:hAnsi="Times New Roman" w:cs="Times New Roman"/>
          <w:color w:val="000000" w:themeColor="text1"/>
          <w:sz w:val="24"/>
          <w:szCs w:val="24"/>
        </w:rPr>
        <w:t xml:space="preserve"> This research is aimed at figuring out the social and business impacts of the community engagement conducted by the college of business and economics, Addis Ababa University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Thus, the background illustrates the necessity of embedding community participation into the academic frameworks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Then, the problem statement emphasizes the difficulties that the departments have experienced in facilitating the effective engagement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research questions are there to help explore these issues while the study objectives are used to delineate the general and the specific intentions of the work</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Besides that, the value of the study points out the advantage(s) that the research result(s) can bring, and the scope is the one to set the limits which are also supported by the operational definitions to give more understanding</w:t>
      </w:r>
      <w:r w:rsidR="001C0D8E" w:rsidRPr="004E01F0">
        <w:rPr>
          <w:rFonts w:ascii="Times New Roman" w:hAnsi="Times New Roman" w:cs="Times New Roman"/>
          <w:color w:val="000000" w:themeColor="text1"/>
          <w:sz w:val="24"/>
          <w:szCs w:val="24"/>
        </w:rPr>
        <w:t>∙</w:t>
      </w:r>
    </w:p>
    <w:p w:rsidR="00A100F8" w:rsidRPr="004E01F0" w:rsidRDefault="009936A7">
      <w:pPr>
        <w:pStyle w:val="Heading2"/>
        <w:rPr>
          <w:rFonts w:ascii="Times New Roman" w:hAnsi="Times New Roman" w:cs="Times New Roman"/>
          <w:color w:val="000000" w:themeColor="text1"/>
          <w:sz w:val="28"/>
        </w:rPr>
      </w:pPr>
      <w:bookmarkStart w:id="44" w:name="_Toc221243620"/>
      <w:bookmarkStart w:id="45" w:name="_Toc221243762"/>
      <w:bookmarkStart w:id="46" w:name="_Toc231478160"/>
      <w:r w:rsidRPr="004E01F0">
        <w:rPr>
          <w:rFonts w:ascii="Times New Roman" w:hAnsi="Times New Roman" w:cs="Times New Roman"/>
          <w:color w:val="000000" w:themeColor="text1"/>
          <w:sz w:val="28"/>
        </w:rPr>
        <w:t>1</w:t>
      </w:r>
      <w:r w:rsidR="001C0D8E" w:rsidRPr="004E01F0">
        <w:rPr>
          <w:rFonts w:ascii="Times New Roman" w:hAnsi="Times New Roman" w:cs="Times New Roman"/>
          <w:color w:val="000000" w:themeColor="text1"/>
          <w:sz w:val="28"/>
        </w:rPr>
        <w:t>.</w:t>
      </w:r>
      <w:r w:rsidRPr="004E01F0">
        <w:rPr>
          <w:rFonts w:ascii="Times New Roman" w:hAnsi="Times New Roman" w:cs="Times New Roman"/>
          <w:color w:val="000000" w:themeColor="text1"/>
          <w:sz w:val="28"/>
        </w:rPr>
        <w:t>1</w:t>
      </w:r>
      <w:r w:rsidR="001C0D8E" w:rsidRPr="004E01F0">
        <w:rPr>
          <w:rFonts w:ascii="Times New Roman" w:hAnsi="Times New Roman" w:cs="Times New Roman"/>
          <w:color w:val="000000" w:themeColor="text1"/>
          <w:sz w:val="28"/>
        </w:rPr>
        <w:t>.</w:t>
      </w:r>
      <w:r w:rsidRPr="004E01F0">
        <w:rPr>
          <w:rFonts w:ascii="Times New Roman" w:hAnsi="Times New Roman" w:cs="Times New Roman"/>
          <w:color w:val="000000" w:themeColor="text1"/>
          <w:sz w:val="28"/>
        </w:rPr>
        <w:t>Background of the Study</w:t>
      </w:r>
      <w:bookmarkEnd w:id="43"/>
      <w:bookmarkEnd w:id="44"/>
      <w:bookmarkEnd w:id="45"/>
      <w:bookmarkEnd w:id="46"/>
    </w:p>
    <w:p w:rsidR="00A100F8" w:rsidRPr="004E01F0" w:rsidRDefault="009936A7">
      <w:pPr>
        <w:spacing w:line="360" w:lineRule="auto"/>
        <w:jc w:val="both"/>
        <w:rPr>
          <w:rFonts w:ascii="Times New Roman" w:eastAsia="SimSun" w:hAnsi="Times New Roman" w:cs="Times New Roman"/>
          <w:color w:val="000000" w:themeColor="text1"/>
          <w:sz w:val="24"/>
          <w:szCs w:val="24"/>
          <w:lang w:eastAsia="zh-CN"/>
        </w:rPr>
      </w:pPr>
      <w:bookmarkStart w:id="47" w:name="_Toc221179454"/>
      <w:r w:rsidRPr="004E01F0">
        <w:rPr>
          <w:rFonts w:ascii="Times New Roman" w:eastAsia="SimSun" w:hAnsi="Times New Roman" w:cs="Times New Roman"/>
          <w:color w:val="000000" w:themeColor="text1"/>
          <w:sz w:val="24"/>
          <w:szCs w:val="24"/>
          <w:lang w:eastAsia="zh-CN"/>
        </w:rPr>
        <w:t>Universities worldwide are progressively transforming themselves from "ivory towers"to "engaged institutions</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This transformation is in line with the Third Mission concept that refers to universities' social and economic engagement besides their traditional roles of teaching and research (Bringle &amp;Hatcher, 2022)</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The notion has gone a long way around the globe and Business Schools are no exception to the trend</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Here, community engagement is being used to remedy market failures, foster entrepreneurship and create socially conscious managers (Singh, Reisinger, &amp;Dnos, 2023)</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Universities are becoming aware of the need to be more relevant to society nowadays and therefore are resorting to community engagement as an indispensable part of the efforts to make sure that higher education has a positive impact on the local and global communities</w:t>
      </w:r>
      <w:r w:rsidR="001C0D8E" w:rsidRPr="004E01F0">
        <w:rPr>
          <w:rFonts w:ascii="Times New Roman" w:eastAsia="SimSun" w:hAnsi="Times New Roman" w:cs="Times New Roman"/>
          <w:color w:val="000000" w:themeColor="text1"/>
          <w:sz w:val="24"/>
          <w:szCs w:val="24"/>
          <w:lang w:eastAsia="zh-CN"/>
        </w:rPr>
        <w:t>∙</w:t>
      </w:r>
    </w:p>
    <w:p w:rsidR="00A100F8" w:rsidRPr="004E01F0" w:rsidRDefault="009936A7">
      <w:pPr>
        <w:spacing w:line="360" w:lineRule="auto"/>
        <w:jc w:val="both"/>
        <w:rPr>
          <w:rFonts w:ascii="Times New Roman" w:eastAsia="SimSun" w:hAnsi="Times New Roman" w:cs="Times New Roman"/>
          <w:color w:val="000000" w:themeColor="text1"/>
          <w:sz w:val="24"/>
          <w:szCs w:val="24"/>
          <w:lang w:eastAsia="zh-CN"/>
        </w:rPr>
      </w:pPr>
      <w:r w:rsidRPr="004E01F0">
        <w:rPr>
          <w:rFonts w:ascii="Times New Roman" w:eastAsia="SimSun" w:hAnsi="Times New Roman" w:cs="Times New Roman"/>
          <w:color w:val="000000" w:themeColor="text1"/>
          <w:sz w:val="24"/>
          <w:szCs w:val="24"/>
          <w:lang w:eastAsia="zh-CN"/>
        </w:rPr>
        <w:t>In Africa, community engagement is typically viewed as a vital tool for both decolonization and development</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After the 1992 UNESCO conference, African universities were challenged to be the frontline agents of economic and social change (Nabaho, Aguti, &amp;Oonyu, 2022)</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This request from the international community stresses the importance of universities closing the gap between theoretical knowledge and the specific needs of indigenous communities</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The use of engagement tactics becomes even more critical in addressing poverty alleviation and small business development, thereby enabling higher education institutions to give back to the social fabric in a significant way (Desta &amp;Belay, 2018)</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Ethiopia is one of the countries that have a long history of </w:t>
      </w:r>
      <w:r w:rsidRPr="004E01F0">
        <w:rPr>
          <w:rFonts w:ascii="Times New Roman" w:eastAsia="SimSun" w:hAnsi="Times New Roman" w:cs="Times New Roman"/>
          <w:color w:val="000000" w:themeColor="text1"/>
          <w:sz w:val="24"/>
          <w:szCs w:val="24"/>
          <w:lang w:eastAsia="zh-CN"/>
        </w:rPr>
        <w:lastRenderedPageBreak/>
        <w:t>national service campaigns going as far as the 1970s</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Nowadays, this dedication is reflected in the signing of major policy documents such as the Higher Education Proclamation No</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1152/2019 and the 2024 Community Engagement Policy at Addis Ababa University (AAU) (Federal Democratic Republic of Ethiopia, 2019)</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These instruments are designed to mainstream community outreach into the core functions of higher education institutions</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In the case of the college of business and economics Department, Addis Ababa University is therefore required to find ways of supplementing theoretical knowledge with practical exposure through activities such as consultancy, training, and the furtherance of the local micro, enterprises and social organizations (Assaye, 2023)</w:t>
      </w:r>
      <w:r w:rsidR="001C0D8E" w:rsidRPr="004E01F0">
        <w:rPr>
          <w:rFonts w:ascii="Times New Roman" w:eastAsia="SimSun" w:hAnsi="Times New Roman" w:cs="Times New Roman"/>
          <w:color w:val="000000" w:themeColor="text1"/>
          <w:sz w:val="24"/>
          <w:szCs w:val="24"/>
          <w:lang w:eastAsia="zh-CN"/>
        </w:rPr>
        <w:t>∙</w:t>
      </w:r>
    </w:p>
    <w:p w:rsidR="00A100F8" w:rsidRPr="004E01F0" w:rsidRDefault="009936A7">
      <w:pPr>
        <w:spacing w:line="360" w:lineRule="auto"/>
        <w:jc w:val="both"/>
        <w:rPr>
          <w:rFonts w:ascii="Times New Roman" w:eastAsia="SimSun" w:hAnsi="Times New Roman" w:cs="Times New Roman"/>
          <w:color w:val="000000" w:themeColor="text1"/>
          <w:sz w:val="24"/>
          <w:szCs w:val="24"/>
          <w:lang w:eastAsia="zh-CN"/>
        </w:rPr>
      </w:pPr>
      <w:r w:rsidRPr="004E01F0">
        <w:rPr>
          <w:rFonts w:ascii="Times New Roman" w:eastAsia="SimSun" w:hAnsi="Times New Roman" w:cs="Times New Roman"/>
          <w:color w:val="000000" w:themeColor="text1"/>
          <w:sz w:val="24"/>
          <w:szCs w:val="24"/>
          <w:lang w:eastAsia="zh-CN"/>
        </w:rPr>
        <w:t xml:space="preserve"> This shift is major, as it changes the local socio, economic landscape directly</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The </w:t>
      </w:r>
      <w:r w:rsidRPr="004E01F0">
        <w:rPr>
          <w:rFonts w:ascii="Times New Roman" w:hAnsi="Times New Roman" w:cs="Times New Roman"/>
          <w:color w:val="000000" w:themeColor="text1"/>
          <w:sz w:val="24"/>
          <w:szCs w:val="24"/>
        </w:rPr>
        <w:t>college of business and economics</w:t>
      </w:r>
      <w:r w:rsidRPr="004E01F0">
        <w:rPr>
          <w:rFonts w:ascii="Times New Roman" w:eastAsia="SimSun" w:hAnsi="Times New Roman" w:cs="Times New Roman"/>
          <w:color w:val="000000" w:themeColor="text1"/>
          <w:sz w:val="24"/>
          <w:szCs w:val="24"/>
          <w:lang w:eastAsia="zh-CN"/>
        </w:rPr>
        <w:t>, by exposing students and faculty to real community problems, intends at the same time to deepen academic learning and to help the sustainable development in the region</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Moreover, students' engagement in such projects can serve as experiential learning that </w:t>
      </w:r>
      <w:r w:rsidR="001752DA" w:rsidRPr="004E01F0">
        <w:rPr>
          <w:rFonts w:ascii="Times New Roman" w:eastAsia="SimSun" w:hAnsi="Times New Roman" w:cs="Times New Roman"/>
          <w:color w:val="000000" w:themeColor="text1"/>
          <w:sz w:val="24"/>
          <w:szCs w:val="24"/>
          <w:lang w:eastAsia="zh-CN"/>
        </w:rPr>
        <w:t>were</w:t>
      </w:r>
      <w:r w:rsidRPr="004E01F0">
        <w:rPr>
          <w:rFonts w:ascii="Times New Roman" w:eastAsia="SimSun" w:hAnsi="Times New Roman" w:cs="Times New Roman"/>
          <w:color w:val="000000" w:themeColor="text1"/>
          <w:sz w:val="24"/>
          <w:szCs w:val="24"/>
          <w:lang w:eastAsia="zh-CN"/>
        </w:rPr>
        <w:t xml:space="preserve"> develop their character as the leaders of tomorrow</w:t>
      </w:r>
      <w:r w:rsidR="001C0D8E" w:rsidRPr="004E01F0">
        <w:rPr>
          <w:rFonts w:ascii="Times New Roman" w:eastAsia="SimSun" w:hAnsi="Times New Roman" w:cs="Times New Roman"/>
          <w:color w:val="000000" w:themeColor="text1"/>
          <w:sz w:val="24"/>
          <w:szCs w:val="24"/>
          <w:lang w:eastAsia="zh-CN"/>
        </w:rPr>
        <w:t>∙</w:t>
      </w:r>
    </w:p>
    <w:p w:rsidR="00A100F8" w:rsidRPr="004E01F0" w:rsidRDefault="009936A7">
      <w:pPr>
        <w:spacing w:line="360" w:lineRule="auto"/>
        <w:jc w:val="both"/>
        <w:rPr>
          <w:rFonts w:ascii="Times New Roman" w:eastAsia="SimSun" w:hAnsi="Times New Roman" w:cs="Times New Roman"/>
          <w:color w:val="000000" w:themeColor="text1"/>
          <w:sz w:val="24"/>
          <w:szCs w:val="24"/>
          <w:lang w:eastAsia="zh-CN"/>
        </w:rPr>
      </w:pPr>
      <w:r w:rsidRPr="004E01F0">
        <w:rPr>
          <w:rFonts w:ascii="Times New Roman" w:eastAsia="SimSun" w:hAnsi="Times New Roman" w:cs="Times New Roman"/>
          <w:color w:val="000000" w:themeColor="text1"/>
          <w:sz w:val="24"/>
          <w:szCs w:val="24"/>
          <w:lang w:eastAsia="zh-CN"/>
        </w:rPr>
        <w:t>Community, oriented activities give the university an opportunity to identify and meet the socio, economic commodity of the surrounding environment, thus, universities become the key drivers of the regional development</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To this effect, the Ethiopian government has been urging universities to engage with the local communities in order to find solutions for social and economic problems (Bender, 2018)</w:t>
      </w:r>
      <w:r w:rsidR="001C0D8E" w:rsidRPr="004E01F0">
        <w:rPr>
          <w:rFonts w:ascii="Times New Roman" w:eastAsia="SimSun" w:hAnsi="Times New Roman" w:cs="Times New Roman"/>
          <w:color w:val="000000" w:themeColor="text1"/>
          <w:sz w:val="24"/>
          <w:szCs w:val="24"/>
          <w:lang w:eastAsia="zh-CN"/>
        </w:rPr>
        <w:t>∙</w:t>
      </w:r>
    </w:p>
    <w:p w:rsidR="00A100F8" w:rsidRPr="004E01F0" w:rsidRDefault="009936A7">
      <w:pPr>
        <w:spacing w:line="360" w:lineRule="auto"/>
        <w:jc w:val="both"/>
        <w:rPr>
          <w:rFonts w:ascii="Times New Roman" w:eastAsia="SimSun" w:hAnsi="Times New Roman" w:cs="Times New Roman"/>
          <w:color w:val="000000" w:themeColor="text1"/>
          <w:sz w:val="24"/>
          <w:szCs w:val="24"/>
          <w:lang w:eastAsia="zh-CN"/>
        </w:rPr>
      </w:pPr>
      <w:r w:rsidRPr="004E01F0">
        <w:rPr>
          <w:rFonts w:ascii="Times New Roman" w:eastAsia="SimSun" w:hAnsi="Times New Roman" w:cs="Times New Roman"/>
          <w:color w:val="000000" w:themeColor="text1"/>
          <w:sz w:val="24"/>
          <w:szCs w:val="24"/>
          <w:lang w:eastAsia="zh-CN"/>
        </w:rPr>
        <w:t>Engagement initiatives in Ethiopian universities with a special focus on Addis Ababa University are a reflection of the changing social responsibility role of higher education</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It is the role of the universities to lead the way for the achievement of sustainable development via the extension activities, community service, and partnership with stakeholders (Hall &amp;Tandon, 2017)</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The above notion illustrates the increased recognition of the demand to localize education for meeting local needs and to employ educational materials for the community development</w:t>
      </w:r>
      <w:r w:rsidR="001C0D8E" w:rsidRPr="004E01F0">
        <w:rPr>
          <w:rFonts w:ascii="Times New Roman" w:eastAsia="SimSun" w:hAnsi="Times New Roman" w:cs="Times New Roman"/>
          <w:color w:val="000000" w:themeColor="text1"/>
          <w:sz w:val="24"/>
          <w:szCs w:val="24"/>
          <w:lang w:eastAsia="zh-CN"/>
        </w:rPr>
        <w:t>∙</w:t>
      </w:r>
      <w:bookmarkStart w:id="48" w:name="_Toc221243621"/>
      <w:bookmarkStart w:id="49" w:name="_Toc221243763"/>
    </w:p>
    <w:p w:rsidR="00A100F8" w:rsidRPr="004E01F0" w:rsidRDefault="009936A7">
      <w:pPr>
        <w:spacing w:line="360" w:lineRule="auto"/>
        <w:jc w:val="both"/>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The main goal of this research is to investigate the social and business impacts of community engagement at the College of Business and Economics at Addis Ababa University</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The study </w:t>
      </w:r>
      <w:r w:rsidR="001752DA" w:rsidRPr="004E01F0">
        <w:rPr>
          <w:rFonts w:ascii="Times New Roman" w:eastAsia="Times New Roman" w:hAnsi="Times New Roman" w:cs="Times New Roman"/>
          <w:color w:val="000000" w:themeColor="text1"/>
          <w:sz w:val="24"/>
          <w:szCs w:val="24"/>
        </w:rPr>
        <w:t>were</w:t>
      </w:r>
      <w:r w:rsidRPr="004E01F0">
        <w:rPr>
          <w:rFonts w:ascii="Times New Roman" w:eastAsia="Times New Roman" w:hAnsi="Times New Roman" w:cs="Times New Roman"/>
          <w:color w:val="000000" w:themeColor="text1"/>
          <w:sz w:val="24"/>
          <w:szCs w:val="24"/>
        </w:rPr>
        <w:t xml:space="preserve"> look at how these activities affect local community welfare, improve businesses, and promote economic development</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w:t>
      </w:r>
    </w:p>
    <w:p w:rsidR="00A100F8" w:rsidRPr="004E01F0" w:rsidRDefault="009936A7">
      <w:pPr>
        <w:spacing w:line="360" w:lineRule="auto"/>
        <w:jc w:val="both"/>
        <w:rPr>
          <w:rFonts w:ascii="Times New Roman" w:eastAsia="SimSun" w:hAnsi="Times New Roman" w:cs="Times New Roman"/>
          <w:color w:val="000000" w:themeColor="text1"/>
          <w:sz w:val="24"/>
          <w:szCs w:val="24"/>
          <w:lang w:eastAsia="zh-CN"/>
        </w:rPr>
      </w:pPr>
      <w:r w:rsidRPr="004E01F0">
        <w:rPr>
          <w:rFonts w:ascii="Times New Roman" w:eastAsia="Times New Roman" w:hAnsi="Times New Roman" w:cs="Times New Roman"/>
          <w:color w:val="000000" w:themeColor="text1"/>
          <w:sz w:val="24"/>
          <w:szCs w:val="24"/>
        </w:rPr>
        <w:lastRenderedPageBreak/>
        <w:t>It aims to understand the changes in society (social impact) and the efficiency of local businesses (economic impact)</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This research </w:t>
      </w:r>
      <w:r w:rsidR="001752DA" w:rsidRPr="004E01F0">
        <w:rPr>
          <w:rFonts w:ascii="Times New Roman" w:eastAsia="Times New Roman" w:hAnsi="Times New Roman" w:cs="Times New Roman"/>
          <w:color w:val="000000" w:themeColor="text1"/>
          <w:sz w:val="24"/>
          <w:szCs w:val="24"/>
        </w:rPr>
        <w:t>were</w:t>
      </w:r>
      <w:r w:rsidRPr="004E01F0">
        <w:rPr>
          <w:rFonts w:ascii="Times New Roman" w:eastAsia="Times New Roman" w:hAnsi="Times New Roman" w:cs="Times New Roman"/>
          <w:color w:val="000000" w:themeColor="text1"/>
          <w:sz w:val="24"/>
          <w:szCs w:val="24"/>
        </w:rPr>
        <w:t xml:space="preserve"> cover various social, economic, and corporate effects of community collaboration that have not been fully explored in existing literature</w:t>
      </w:r>
      <w:r w:rsidR="001C0D8E" w:rsidRPr="004E01F0">
        <w:rPr>
          <w:rFonts w:ascii="Times New Roman" w:eastAsia="Times New Roman" w:hAnsi="Times New Roman" w:cs="Times New Roman"/>
          <w:color w:val="000000" w:themeColor="text1"/>
          <w:sz w:val="24"/>
          <w:szCs w:val="24"/>
        </w:rPr>
        <w:t>∙</w:t>
      </w:r>
    </w:p>
    <w:p w:rsidR="00A100F8" w:rsidRPr="004E01F0" w:rsidRDefault="009936A7" w:rsidP="001752DA">
      <w:pPr>
        <w:pStyle w:val="Heading2"/>
        <w:spacing w:before="0"/>
        <w:rPr>
          <w:rFonts w:ascii="Times New Roman" w:hAnsi="Times New Roman" w:cs="Times New Roman"/>
          <w:color w:val="000000" w:themeColor="text1"/>
          <w:sz w:val="28"/>
        </w:rPr>
      </w:pPr>
      <w:bookmarkStart w:id="50" w:name="_Toc231478161"/>
      <w:r w:rsidRPr="004E01F0">
        <w:rPr>
          <w:rFonts w:ascii="Times New Roman" w:hAnsi="Times New Roman" w:cs="Times New Roman"/>
          <w:color w:val="000000" w:themeColor="text1"/>
          <w:sz w:val="28"/>
        </w:rPr>
        <w:t>1</w:t>
      </w:r>
      <w:r w:rsidR="001C0D8E" w:rsidRPr="004E01F0">
        <w:rPr>
          <w:rFonts w:ascii="Times New Roman" w:hAnsi="Times New Roman" w:cs="Times New Roman"/>
          <w:color w:val="000000" w:themeColor="text1"/>
          <w:sz w:val="28"/>
        </w:rPr>
        <w:t>.</w:t>
      </w:r>
      <w:r w:rsidRPr="004E01F0">
        <w:rPr>
          <w:rFonts w:ascii="Times New Roman" w:hAnsi="Times New Roman" w:cs="Times New Roman"/>
          <w:color w:val="000000" w:themeColor="text1"/>
          <w:sz w:val="28"/>
        </w:rPr>
        <w:t>2</w:t>
      </w:r>
      <w:r w:rsidR="001C0D8E" w:rsidRPr="004E01F0">
        <w:rPr>
          <w:rFonts w:ascii="Times New Roman" w:hAnsi="Times New Roman" w:cs="Times New Roman"/>
          <w:color w:val="000000" w:themeColor="text1"/>
          <w:sz w:val="28"/>
        </w:rPr>
        <w:t>.</w:t>
      </w:r>
      <w:r w:rsidRPr="004E01F0">
        <w:rPr>
          <w:rFonts w:ascii="Times New Roman" w:hAnsi="Times New Roman" w:cs="Times New Roman"/>
          <w:color w:val="000000" w:themeColor="text1"/>
          <w:sz w:val="28"/>
        </w:rPr>
        <w:t>Statement of the Problem</w:t>
      </w:r>
      <w:bookmarkEnd w:id="47"/>
      <w:bookmarkEnd w:id="48"/>
      <w:bookmarkEnd w:id="49"/>
      <w:bookmarkEnd w:id="50"/>
    </w:p>
    <w:p w:rsidR="00A100F8" w:rsidRPr="004E01F0" w:rsidRDefault="009936A7" w:rsidP="001752DA">
      <w:pPr>
        <w:spacing w:line="360" w:lineRule="auto"/>
        <w:jc w:val="both"/>
        <w:rPr>
          <w:rFonts w:ascii="Times New Roman" w:eastAsia="SimSun" w:hAnsi="Times New Roman" w:cs="Times New Roman"/>
          <w:color w:val="000000" w:themeColor="text1"/>
          <w:sz w:val="24"/>
          <w:szCs w:val="24"/>
          <w:lang w:eastAsia="zh-CN"/>
        </w:rPr>
      </w:pPr>
      <w:bookmarkStart w:id="51" w:name="_Toc221179455"/>
      <w:r w:rsidRPr="004E01F0">
        <w:rPr>
          <w:rFonts w:ascii="Times New Roman" w:eastAsia="SimSun" w:hAnsi="Times New Roman" w:cs="Times New Roman"/>
          <w:color w:val="000000" w:themeColor="text1"/>
          <w:sz w:val="24"/>
          <w:szCs w:val="24"/>
          <w:lang w:eastAsia="zh-CN"/>
        </w:rPr>
        <w:t>While globally there is a move towards universities becoming 'engaged universities', the reality is that many higher education institutions in developing countries, such as Ethiopia, still heavily depend on traditional pedagogical models</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These universities are frequently situated in socio, economic environments where the gap between academic theory and community practice is very wide</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While university community service is a core function and its provision has always been mandated, the issue is that there is hardly any empirical evidence that shows how such community service activities have led to some tangible social and business impacts (Belay, 2018)</w:t>
      </w:r>
      <w:r w:rsidR="001C0D8E" w:rsidRPr="004E01F0">
        <w:rPr>
          <w:rFonts w:ascii="Times New Roman" w:eastAsia="SimSun" w:hAnsi="Times New Roman" w:cs="Times New Roman"/>
          <w:color w:val="000000" w:themeColor="text1"/>
          <w:sz w:val="24"/>
          <w:szCs w:val="24"/>
          <w:lang w:eastAsia="zh-CN"/>
        </w:rPr>
        <w:t>∙</w:t>
      </w:r>
    </w:p>
    <w:p w:rsidR="00A100F8" w:rsidRPr="004E01F0" w:rsidRDefault="009936A7" w:rsidP="001752DA">
      <w:pPr>
        <w:spacing w:line="360" w:lineRule="auto"/>
        <w:jc w:val="both"/>
        <w:rPr>
          <w:rFonts w:ascii="Times New Roman" w:eastAsia="SimSun" w:hAnsi="Times New Roman" w:cs="Times New Roman"/>
          <w:color w:val="000000" w:themeColor="text1"/>
          <w:sz w:val="24"/>
          <w:szCs w:val="24"/>
          <w:lang w:eastAsia="zh-CN"/>
        </w:rPr>
      </w:pPr>
      <w:r w:rsidRPr="004E01F0">
        <w:rPr>
          <w:rFonts w:ascii="Times New Roman" w:eastAsia="SimSun" w:hAnsi="Times New Roman" w:cs="Times New Roman"/>
          <w:color w:val="000000" w:themeColor="text1"/>
          <w:sz w:val="24"/>
          <w:szCs w:val="24"/>
          <w:lang w:eastAsia="zh-CN"/>
        </w:rPr>
        <w:t>The real problem lies in the fragmented type of engagement, the way it is mainly seen as a one, off, without sufficient resources and lacking in systematic methods for measuring the effectiveness of such actions</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Therefore, universities have difficulty in providing evidence to the local community that businesses have been sustainably supported or that social welfare has been enhanced due to their outreach activities, with the result that there is a widespread disconnection between the community and the institutional potential (Assaye, 2013; Desta &amp;Belay, 2018)</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The severity of the matter is several layers deep</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When a university does not have a comprehensive knowledge of how engagement affects its surroundings, it is very likely that it would continually allocate its resources in the wrong way</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A great number of initiatives directed at the community are most probably being funded and staffed based on what the community doesn't really need</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One of the consequences of this failure is that it has a negative impact on the public image of the institution; failing to demonstrate the department's community contributions in a measurable way leads to a loss of its recognition as a leader in college of business and economics thought</w:t>
      </w:r>
      <w:r w:rsidR="001C0D8E" w:rsidRPr="004E01F0">
        <w:rPr>
          <w:rFonts w:ascii="Times New Roman" w:eastAsia="SimSun" w:hAnsi="Times New Roman" w:cs="Times New Roman"/>
          <w:color w:val="000000" w:themeColor="text1"/>
          <w:sz w:val="24"/>
          <w:szCs w:val="24"/>
          <w:lang w:eastAsia="zh-CN"/>
        </w:rPr>
        <w:t>∙</w:t>
      </w:r>
    </w:p>
    <w:p w:rsidR="00A100F8" w:rsidRPr="004E01F0" w:rsidRDefault="009936A7" w:rsidP="001752DA">
      <w:pPr>
        <w:spacing w:line="360" w:lineRule="auto"/>
        <w:jc w:val="both"/>
        <w:rPr>
          <w:rFonts w:ascii="Times New Roman" w:eastAsia="SimSun" w:hAnsi="Times New Roman" w:cs="Times New Roman"/>
          <w:color w:val="000000" w:themeColor="text1"/>
          <w:sz w:val="24"/>
          <w:szCs w:val="24"/>
          <w:lang w:eastAsia="zh-CN"/>
        </w:rPr>
      </w:pPr>
      <w:r w:rsidRPr="004E01F0">
        <w:rPr>
          <w:rFonts w:ascii="Times New Roman" w:eastAsia="SimSun" w:hAnsi="Times New Roman" w:cs="Times New Roman"/>
          <w:color w:val="000000" w:themeColor="text1"/>
          <w:sz w:val="24"/>
          <w:szCs w:val="24"/>
          <w:lang w:eastAsia="zh-CN"/>
        </w:rPr>
        <w:t>Besides that, students are being denied essential learning opportunities</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Engagement activities, when not properly organized, take away students' chances of learning how to implement theoretical concepts of college of business and economics in solving real situations of Ethiopian businesses, thus, resulting in graduates without the necessary problem, solving skills (Birhanu, Addissie, &amp;Abera, 2022)</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w:t>
      </w:r>
    </w:p>
    <w:p w:rsidR="00A100F8" w:rsidRPr="004E01F0" w:rsidRDefault="009936A7" w:rsidP="001752DA">
      <w:pPr>
        <w:spacing w:line="360" w:lineRule="auto"/>
        <w:jc w:val="both"/>
        <w:rPr>
          <w:rFonts w:ascii="Times New Roman" w:eastAsia="SimSun" w:hAnsi="Times New Roman" w:cs="Times New Roman"/>
          <w:color w:val="000000" w:themeColor="text1"/>
          <w:sz w:val="24"/>
          <w:szCs w:val="24"/>
          <w:lang w:eastAsia="zh-CN"/>
        </w:rPr>
      </w:pPr>
      <w:r w:rsidRPr="004E01F0">
        <w:rPr>
          <w:rFonts w:ascii="Times New Roman" w:eastAsia="SimSun" w:hAnsi="Times New Roman" w:cs="Times New Roman"/>
          <w:color w:val="000000" w:themeColor="text1"/>
          <w:sz w:val="24"/>
          <w:szCs w:val="24"/>
          <w:lang w:eastAsia="zh-CN"/>
        </w:rPr>
        <w:lastRenderedPageBreak/>
        <w:t>At the same time, the local small and medium enterprises (SMEs) sector is facing very high rates of failures which, among other reasons, is due to a lack of sufficient professional support from the academic world (Tadesse &amp;Getachew, 2024)</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w:t>
      </w:r>
    </w:p>
    <w:p w:rsidR="00A100F8" w:rsidRPr="004E01F0" w:rsidRDefault="009936A7" w:rsidP="001752DA">
      <w:pPr>
        <w:spacing w:line="360" w:lineRule="auto"/>
        <w:jc w:val="both"/>
        <w:rPr>
          <w:rFonts w:ascii="Times New Roman" w:eastAsia="SimSun" w:hAnsi="Times New Roman" w:cs="Times New Roman"/>
          <w:color w:val="000000" w:themeColor="text1"/>
          <w:sz w:val="24"/>
          <w:szCs w:val="24"/>
          <w:lang w:eastAsia="zh-CN"/>
        </w:rPr>
      </w:pPr>
      <w:r w:rsidRPr="004E01F0">
        <w:rPr>
          <w:rFonts w:ascii="Times New Roman" w:eastAsia="Times New Roman" w:hAnsi="Times New Roman" w:cs="Times New Roman"/>
          <w:color w:val="000000" w:themeColor="text1"/>
          <w:sz w:val="24"/>
          <w:szCs w:val="24"/>
        </w:rPr>
        <w:t>The College of Business and Economics at Addis Ababa University (AAU) faces several operational gaps that hinder effective community engagement and limit the benefits for the community</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The first gap is the Partnership Gap, which highlights the lack of formal and high-quality partnership frameworks</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This absence leads to a top-down approach that diminishes community involvement and collaboration (Yimer &amp; Tilahun, 2022)</w:t>
      </w:r>
      <w:r w:rsidR="001C0D8E" w:rsidRPr="004E01F0">
        <w:rPr>
          <w:rFonts w:ascii="Times New Roman" w:eastAsia="Times New Roman" w:hAnsi="Times New Roman" w:cs="Times New Roman"/>
          <w:color w:val="000000" w:themeColor="text1"/>
          <w:sz w:val="24"/>
          <w:szCs w:val="24"/>
        </w:rPr>
        <w:t>∙</w:t>
      </w:r>
      <w:r w:rsidRPr="004E01F0">
        <w:rPr>
          <w:rFonts w:ascii="Times New Roman" w:eastAsia="SimSun" w:hAnsi="Times New Roman" w:cs="Times New Roman"/>
          <w:color w:val="000000" w:themeColor="text1"/>
          <w:sz w:val="24"/>
          <w:szCs w:val="24"/>
          <w:lang w:eastAsia="zh-CN"/>
        </w:rPr>
        <w:t xml:space="preserve"> Secondly, the Resource, Outcome Gap refers to the absence of systems that track how given budgetary resources lead to specific social or business outcomes, which in turn diminishes the impact of engagement initiatives (Elifneh, 2015)</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Moreover, the Awareness Gap shows that outreach efforts are not properly communicated, so, the potential beneficiaries remain unaware of the expertise the college of business and economics offers (Birhanu et al</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2022)</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Furthermore, aside from these operational issues the existing literature on university, community engagement (UCE) in Ethiopia and Africa reveals that there is still much to be done in regards to making the literature comprehensive</w:t>
      </w:r>
      <w:r w:rsidR="001C0D8E" w:rsidRPr="004E01F0">
        <w:rPr>
          <w:rFonts w:ascii="Times New Roman" w:eastAsia="SimSun" w:hAnsi="Times New Roman" w:cs="Times New Roman"/>
          <w:color w:val="000000" w:themeColor="text1"/>
          <w:sz w:val="24"/>
          <w:szCs w:val="24"/>
          <w:lang w:eastAsia="zh-CN"/>
        </w:rPr>
        <w:t>∙</w:t>
      </w:r>
    </w:p>
    <w:p w:rsidR="00A100F8" w:rsidRPr="004E01F0" w:rsidRDefault="009936A7" w:rsidP="001752DA">
      <w:pPr>
        <w:spacing w:line="360" w:lineRule="auto"/>
        <w:jc w:val="both"/>
        <w:rPr>
          <w:rFonts w:ascii="Times New Roman" w:eastAsia="SimSun" w:hAnsi="Times New Roman" w:cs="Times New Roman"/>
          <w:color w:val="000000" w:themeColor="text1"/>
          <w:sz w:val="24"/>
          <w:szCs w:val="24"/>
          <w:lang w:eastAsia="zh-CN"/>
        </w:rPr>
      </w:pPr>
      <w:r w:rsidRPr="004E01F0">
        <w:rPr>
          <w:rFonts w:ascii="Times New Roman" w:eastAsia="SimSun" w:hAnsi="Times New Roman" w:cs="Times New Roman"/>
          <w:color w:val="000000" w:themeColor="text1"/>
          <w:sz w:val="24"/>
          <w:szCs w:val="24"/>
          <w:lang w:eastAsia="zh-CN"/>
        </w:rPr>
        <w:t>The first is Conceptual Gaps and these gaps are evident as the majority of research papers put stress on social impacts such as health and literacy while overlooking the potential business benefits that college of business and economics, specific expertise could provide to local micro, enterprises (Desta &amp;Belay, 2018)</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w:t>
      </w:r>
      <w:r w:rsidR="00C34790" w:rsidRPr="004E01F0">
        <w:rPr>
          <w:rFonts w:ascii="Times New Roman" w:eastAsia="SimSun" w:hAnsi="Times New Roman" w:cs="Times New Roman"/>
          <w:color w:val="000000" w:themeColor="text1"/>
          <w:sz w:val="24"/>
          <w:szCs w:val="24"/>
          <w:lang w:eastAsia="zh-CN"/>
        </w:rPr>
        <w:t>The second one is Methodological Gaps and they exist as well; most of the research papers depend on qualitative anecdotes, without rigorous analyses that link partnership quality or resource allocation to specific outcomes (Tefera, Aseffa, &amp; Mogese, 2025)</w:t>
      </w:r>
      <w:r w:rsidR="001C0D8E" w:rsidRPr="004E01F0">
        <w:rPr>
          <w:rFonts w:ascii="Times New Roman" w:eastAsia="SimSun" w:hAnsi="Times New Roman" w:cs="Times New Roman"/>
          <w:color w:val="000000" w:themeColor="text1"/>
          <w:sz w:val="24"/>
          <w:szCs w:val="24"/>
          <w:lang w:eastAsia="zh-CN"/>
        </w:rPr>
        <w:t>∙</w:t>
      </w:r>
      <w:r w:rsidR="00C34790" w:rsidRPr="004E01F0">
        <w:rPr>
          <w:rFonts w:ascii="Times New Roman" w:eastAsia="SimSun" w:hAnsi="Times New Roman" w:cs="Times New Roman"/>
          <w:color w:val="000000" w:themeColor="text1"/>
          <w:sz w:val="24"/>
          <w:szCs w:val="24"/>
          <w:lang w:eastAsia="zh-CN"/>
        </w:rPr>
        <w:t xml:space="preserve"> </w:t>
      </w:r>
      <w:r w:rsidRPr="004E01F0">
        <w:rPr>
          <w:rFonts w:ascii="Times New Roman" w:eastAsia="SimSun" w:hAnsi="Times New Roman" w:cs="Times New Roman"/>
          <w:color w:val="000000" w:themeColor="text1"/>
          <w:sz w:val="24"/>
          <w:szCs w:val="24"/>
          <w:lang w:eastAsia="zh-CN"/>
        </w:rPr>
        <w:t>Contextual Gaps arise, among other things, from the general discussion on University Social Responsibility (USR) where there is a frequent presumption of a condition of institutional autonomy and availability of resources that do not exist in the case of many public universities in Ethiopia</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Besides that, it is said that there is a shortage of research on college of business and economics departments with agriculture and medical faculties being the dominant areas of focus (Assaye, 2013)</w:t>
      </w:r>
      <w:r w:rsidR="001C0D8E" w:rsidRPr="004E01F0">
        <w:rPr>
          <w:rFonts w:ascii="Times New Roman" w:eastAsia="SimSun" w:hAnsi="Times New Roman" w:cs="Times New Roman"/>
          <w:color w:val="000000" w:themeColor="text1"/>
          <w:sz w:val="24"/>
          <w:szCs w:val="24"/>
          <w:lang w:eastAsia="zh-CN"/>
        </w:rPr>
        <w:t>∙</w:t>
      </w:r>
      <w:r w:rsidRPr="004E01F0">
        <w:rPr>
          <w:rFonts w:ascii="Times New Roman" w:eastAsia="SimSun" w:hAnsi="Times New Roman" w:cs="Times New Roman"/>
          <w:color w:val="000000" w:themeColor="text1"/>
          <w:sz w:val="24"/>
          <w:szCs w:val="24"/>
          <w:lang w:eastAsia="zh-CN"/>
        </w:rPr>
        <w:t xml:space="preserve"> Lastly, Strategic Gaps are evident as most of the studies have concentrated on the community engagement component of education as "</w:t>
      </w:r>
      <w:r w:rsidR="00043855" w:rsidRPr="004E01F0">
        <w:rPr>
          <w:rFonts w:ascii="Times New Roman" w:eastAsia="SimSun" w:hAnsi="Times New Roman" w:cs="Times New Roman"/>
          <w:color w:val="000000" w:themeColor="text1"/>
          <w:sz w:val="24"/>
          <w:szCs w:val="24"/>
          <w:lang w:eastAsia="zh-CN"/>
        </w:rPr>
        <w:t>services “given</w:t>
      </w:r>
      <w:r w:rsidRPr="004E01F0">
        <w:rPr>
          <w:rFonts w:ascii="Times New Roman" w:eastAsia="SimSun" w:hAnsi="Times New Roman" w:cs="Times New Roman"/>
          <w:color w:val="000000" w:themeColor="text1"/>
          <w:sz w:val="24"/>
          <w:szCs w:val="24"/>
          <w:lang w:eastAsia="zh-CN"/>
        </w:rPr>
        <w:t xml:space="preserve"> to the community rather than as "co, </w:t>
      </w:r>
      <w:r w:rsidR="00043855" w:rsidRPr="004E01F0">
        <w:rPr>
          <w:rFonts w:ascii="Times New Roman" w:eastAsia="SimSun" w:hAnsi="Times New Roman" w:cs="Times New Roman"/>
          <w:color w:val="000000" w:themeColor="text1"/>
          <w:sz w:val="24"/>
          <w:szCs w:val="24"/>
          <w:lang w:eastAsia="zh-CN"/>
        </w:rPr>
        <w:t>learning “opportunities</w:t>
      </w:r>
      <w:r w:rsidRPr="004E01F0">
        <w:rPr>
          <w:rFonts w:ascii="Times New Roman" w:eastAsia="SimSun" w:hAnsi="Times New Roman" w:cs="Times New Roman"/>
          <w:color w:val="000000" w:themeColor="text1"/>
          <w:sz w:val="24"/>
          <w:szCs w:val="24"/>
          <w:lang w:eastAsia="zh-CN"/>
        </w:rPr>
        <w:t>, which are advantageous for both the students and the community (Mengesha, 2023)</w:t>
      </w:r>
      <w:r w:rsidR="001C0D8E" w:rsidRPr="004E01F0">
        <w:rPr>
          <w:rFonts w:ascii="Times New Roman" w:eastAsia="SimSun" w:hAnsi="Times New Roman" w:cs="Times New Roman"/>
          <w:color w:val="000000" w:themeColor="text1"/>
          <w:sz w:val="24"/>
          <w:szCs w:val="24"/>
          <w:lang w:eastAsia="zh-CN"/>
        </w:rPr>
        <w:t>∙</w:t>
      </w:r>
    </w:p>
    <w:p w:rsidR="00A100F8" w:rsidRPr="004E01F0" w:rsidRDefault="009936A7" w:rsidP="001752DA">
      <w:pPr>
        <w:spacing w:after="0" w:line="360" w:lineRule="auto"/>
        <w:jc w:val="both"/>
        <w:rPr>
          <w:rFonts w:ascii="Times New Roman" w:eastAsia="Times New Roman" w:hAnsi="Times New Roman" w:cs="Times New Roman"/>
          <w:color w:val="000000" w:themeColor="text1"/>
          <w:sz w:val="24"/>
          <w:szCs w:val="24"/>
        </w:rPr>
      </w:pPr>
      <w:bookmarkStart w:id="52" w:name="_Toc221243622"/>
      <w:bookmarkStart w:id="53" w:name="_Toc221243764"/>
      <w:r w:rsidRPr="004E01F0">
        <w:rPr>
          <w:rFonts w:ascii="Times New Roman" w:eastAsia="Times New Roman" w:hAnsi="Times New Roman" w:cs="Times New Roman"/>
          <w:color w:val="000000" w:themeColor="text1"/>
          <w:sz w:val="24"/>
          <w:szCs w:val="24"/>
        </w:rPr>
        <w:lastRenderedPageBreak/>
        <w:t xml:space="preserve">This study </w:t>
      </w:r>
      <w:r w:rsidR="001752DA" w:rsidRPr="004E01F0">
        <w:rPr>
          <w:rFonts w:ascii="Times New Roman" w:eastAsia="Times New Roman" w:hAnsi="Times New Roman" w:cs="Times New Roman"/>
          <w:color w:val="000000" w:themeColor="text1"/>
          <w:sz w:val="24"/>
          <w:szCs w:val="24"/>
        </w:rPr>
        <w:t>were</w:t>
      </w:r>
      <w:r w:rsidRPr="004E01F0">
        <w:rPr>
          <w:rFonts w:ascii="Times New Roman" w:eastAsia="Times New Roman" w:hAnsi="Times New Roman" w:cs="Times New Roman"/>
          <w:color w:val="000000" w:themeColor="text1"/>
          <w:sz w:val="24"/>
          <w:szCs w:val="24"/>
        </w:rPr>
        <w:t xml:space="preserve"> focus on the impact of community involvement and partnership quality on the success of engagement initiatives at the College of Business and Economics, Addis Ababa University</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It </w:t>
      </w:r>
      <w:r w:rsidR="001752DA" w:rsidRPr="004E01F0">
        <w:rPr>
          <w:rFonts w:ascii="Times New Roman" w:eastAsia="Times New Roman" w:hAnsi="Times New Roman" w:cs="Times New Roman"/>
          <w:color w:val="000000" w:themeColor="text1"/>
          <w:sz w:val="24"/>
          <w:szCs w:val="24"/>
        </w:rPr>
        <w:t>were</w:t>
      </w:r>
      <w:r w:rsidRPr="004E01F0">
        <w:rPr>
          <w:rFonts w:ascii="Times New Roman" w:eastAsia="Times New Roman" w:hAnsi="Times New Roman" w:cs="Times New Roman"/>
          <w:color w:val="000000" w:themeColor="text1"/>
          <w:sz w:val="24"/>
          <w:szCs w:val="24"/>
        </w:rPr>
        <w:t xml:space="preserve"> examine how resource allocation and awareness activities influence outcomes and the role of educational programs in building sustainable relationships with local stakeholders</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The research aims to bridge existing gaps in university-community engagement studies, particularly regarding business impact and the college of business and economics of local enterprises</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The main objective is to understand how community engagement affects social and business outcomes</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By analyzing these factors, the study seeks to identify operational and contextual gaps in the current literature, ultimately leading to improved community engagement and educational outcomes</w:t>
      </w:r>
      <w:r w:rsidR="001C0D8E" w:rsidRPr="004E01F0">
        <w:rPr>
          <w:rFonts w:ascii="Times New Roman" w:eastAsia="Times New Roman" w:hAnsi="Times New Roman" w:cs="Times New Roman"/>
          <w:color w:val="000000" w:themeColor="text1"/>
          <w:sz w:val="24"/>
          <w:szCs w:val="24"/>
        </w:rPr>
        <w:t>∙</w:t>
      </w:r>
    </w:p>
    <w:p w:rsidR="00A100F8" w:rsidRPr="004E01F0" w:rsidRDefault="009936A7" w:rsidP="001752DA">
      <w:pPr>
        <w:pStyle w:val="Heading2"/>
        <w:spacing w:before="0"/>
        <w:rPr>
          <w:rFonts w:ascii="Times New Roman" w:eastAsia="Times New Roman" w:hAnsi="Times New Roman" w:cs="Times New Roman"/>
          <w:color w:val="000000" w:themeColor="text1"/>
          <w:sz w:val="24"/>
          <w:szCs w:val="24"/>
        </w:rPr>
      </w:pPr>
      <w:bookmarkStart w:id="54" w:name="_Toc231478162"/>
      <w:r w:rsidRPr="004E01F0">
        <w:rPr>
          <w:rFonts w:ascii="Times New Roman" w:eastAsia="Times New Roman" w:hAnsi="Times New Roman" w:cs="Times New Roman"/>
          <w:color w:val="000000" w:themeColor="text1"/>
          <w:sz w:val="24"/>
          <w:szCs w:val="24"/>
        </w:rPr>
        <w:t>1</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3</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Research questions:</w:t>
      </w:r>
      <w:bookmarkEnd w:id="51"/>
      <w:bookmarkEnd w:id="52"/>
      <w:bookmarkEnd w:id="53"/>
      <w:bookmarkEnd w:id="54"/>
    </w:p>
    <w:p w:rsidR="00924F9B" w:rsidRPr="004E01F0" w:rsidRDefault="00924F9B" w:rsidP="001752DA">
      <w:pPr>
        <w:numPr>
          <w:ilvl w:val="0"/>
          <w:numId w:val="28"/>
        </w:num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To what extent does the level of community involvement predict business and social outcomes of community engagement at the College of Business and Economics, Addis Ababa University?</w:t>
      </w:r>
    </w:p>
    <w:p w:rsidR="00924F9B" w:rsidRPr="004E01F0" w:rsidRDefault="00924F9B" w:rsidP="001752DA">
      <w:pPr>
        <w:numPr>
          <w:ilvl w:val="0"/>
          <w:numId w:val="28"/>
        </w:num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To what extent does partnership quality predict business and social outcomes of community engagement at the College of Business and Economics, Addis Ababa University?</w:t>
      </w:r>
    </w:p>
    <w:p w:rsidR="00924F9B" w:rsidRPr="004E01F0" w:rsidRDefault="00924F9B" w:rsidP="001752DA">
      <w:pPr>
        <w:numPr>
          <w:ilvl w:val="0"/>
          <w:numId w:val="28"/>
        </w:num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To what extent does resource allocation predict business and social outcomes of community engagement at the College of Business and Economics, Addis Ababa University?</w:t>
      </w:r>
    </w:p>
    <w:p w:rsidR="00924F9B" w:rsidRPr="004E01F0" w:rsidRDefault="00924F9B" w:rsidP="001752DA">
      <w:pPr>
        <w:numPr>
          <w:ilvl w:val="0"/>
          <w:numId w:val="28"/>
        </w:num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To what extent do awareness and outreach activities predict business and social outcomes of community engagement at the College of Business and Economics, Addis Ababa University?</w:t>
      </w:r>
    </w:p>
    <w:p w:rsidR="00924F9B" w:rsidRPr="004E01F0" w:rsidRDefault="00924F9B" w:rsidP="001752DA">
      <w:pPr>
        <w:numPr>
          <w:ilvl w:val="0"/>
          <w:numId w:val="28"/>
        </w:num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To what extent do educational programs offered by each predict business and social outcomes of community engagement at the College of Business and Economics, Addis Ababa University?</w:t>
      </w:r>
    </w:p>
    <w:p w:rsidR="00A100F8" w:rsidRPr="004E01F0" w:rsidRDefault="009936A7" w:rsidP="001752DA">
      <w:pPr>
        <w:pStyle w:val="Heading2"/>
        <w:spacing w:before="0"/>
        <w:rPr>
          <w:rFonts w:ascii="Times New Roman" w:hAnsi="Times New Roman" w:cs="Times New Roman"/>
          <w:color w:val="000000" w:themeColor="text1"/>
          <w:sz w:val="24"/>
          <w:szCs w:val="24"/>
        </w:rPr>
      </w:pPr>
      <w:bookmarkStart w:id="55" w:name="_Toc221179456"/>
      <w:bookmarkStart w:id="56" w:name="_Toc221243623"/>
      <w:bookmarkStart w:id="57" w:name="_Toc221243765"/>
      <w:bookmarkStart w:id="58" w:name="_Toc231478163"/>
      <w:r w:rsidRPr="004E01F0">
        <w:rPr>
          <w:rFonts w:ascii="Times New Roman" w:eastAsia="Times New Roman" w:hAnsi="Times New Roman" w:cs="Times New Roman"/>
          <w:color w:val="000000" w:themeColor="text1"/>
          <w:sz w:val="24"/>
          <w:szCs w:val="24"/>
        </w:rPr>
        <w:t>1</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4</w:t>
      </w:r>
      <w:r w:rsidR="001C0D8E" w:rsidRPr="004E01F0">
        <w:rPr>
          <w:rFonts w:ascii="Times New Roman" w:eastAsia="Times New Roman" w:hAnsi="Times New Roman" w:cs="Times New Roman"/>
          <w:color w:val="000000" w:themeColor="text1"/>
          <w:sz w:val="24"/>
          <w:szCs w:val="24"/>
        </w:rPr>
        <w:t xml:space="preserve">. </w:t>
      </w:r>
      <w:r w:rsidRPr="004E01F0">
        <w:rPr>
          <w:rFonts w:ascii="Times New Roman" w:eastAsia="Times New Roman" w:hAnsi="Times New Roman" w:cs="Times New Roman"/>
          <w:color w:val="000000" w:themeColor="text1"/>
          <w:sz w:val="24"/>
          <w:szCs w:val="24"/>
        </w:rPr>
        <w:t>Objective of the study</w:t>
      </w:r>
      <w:bookmarkEnd w:id="55"/>
      <w:bookmarkEnd w:id="56"/>
      <w:bookmarkEnd w:id="57"/>
      <w:bookmarkEnd w:id="58"/>
    </w:p>
    <w:p w:rsidR="00A100F8" w:rsidRPr="004E01F0" w:rsidRDefault="009936A7" w:rsidP="001752DA">
      <w:pPr>
        <w:pStyle w:val="Heading2"/>
        <w:spacing w:before="0"/>
        <w:rPr>
          <w:rFonts w:ascii="Times New Roman" w:hAnsi="Times New Roman" w:cs="Times New Roman"/>
          <w:color w:val="000000" w:themeColor="text1"/>
          <w:sz w:val="24"/>
          <w:szCs w:val="24"/>
        </w:rPr>
      </w:pPr>
      <w:bookmarkStart w:id="59" w:name="_Toc221179457"/>
      <w:bookmarkStart w:id="60" w:name="_Toc221243624"/>
      <w:bookmarkStart w:id="61" w:name="_Toc221243766"/>
      <w:bookmarkStart w:id="62" w:name="_Toc231478164"/>
      <w:r w:rsidRPr="004E01F0">
        <w:rPr>
          <w:rFonts w:ascii="Times New Roman" w:eastAsia="Times New Roman" w:hAnsi="Times New Roman" w:cs="Times New Roman"/>
          <w:color w:val="000000" w:themeColor="text1"/>
          <w:sz w:val="24"/>
          <w:szCs w:val="24"/>
        </w:rPr>
        <w:t>1</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4</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1</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General objective</w:t>
      </w:r>
      <w:bookmarkEnd w:id="59"/>
      <w:bookmarkEnd w:id="60"/>
      <w:bookmarkEnd w:id="61"/>
      <w:bookmarkEnd w:id="62"/>
    </w:p>
    <w:p w:rsidR="00A100F8" w:rsidRPr="004E01F0" w:rsidRDefault="009936A7" w:rsidP="001752DA">
      <w:pPr>
        <w:spacing w:after="0" w:line="360" w:lineRule="auto"/>
        <w:jc w:val="both"/>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The general objective of the study is to assess the social and business impacts of community engagement at the College of Business and Economics, Addis Ababa University</w:t>
      </w:r>
      <w:r w:rsidR="001C0D8E" w:rsidRPr="004E01F0">
        <w:rPr>
          <w:rFonts w:ascii="Times New Roman" w:eastAsia="Times New Roman" w:hAnsi="Times New Roman" w:cs="Times New Roman"/>
          <w:color w:val="000000" w:themeColor="text1"/>
          <w:sz w:val="24"/>
          <w:szCs w:val="24"/>
        </w:rPr>
        <w:t>∙</w:t>
      </w:r>
    </w:p>
    <w:p w:rsidR="00A100F8" w:rsidRPr="004E01F0" w:rsidRDefault="009936A7" w:rsidP="001752DA">
      <w:pPr>
        <w:pStyle w:val="Heading2"/>
        <w:numPr>
          <w:ilvl w:val="2"/>
          <w:numId w:val="13"/>
        </w:numPr>
        <w:spacing w:before="0"/>
        <w:rPr>
          <w:rFonts w:ascii="Times New Roman" w:hAnsi="Times New Roman" w:cs="Times New Roman"/>
          <w:color w:val="000000" w:themeColor="text1"/>
          <w:sz w:val="24"/>
          <w:szCs w:val="24"/>
        </w:rPr>
      </w:pPr>
      <w:bookmarkStart w:id="63" w:name="_Toc221179458"/>
      <w:bookmarkStart w:id="64" w:name="_Toc221243625"/>
      <w:bookmarkStart w:id="65" w:name="_Toc221243767"/>
      <w:bookmarkStart w:id="66" w:name="_Toc231478165"/>
      <w:r w:rsidRPr="004E01F0">
        <w:rPr>
          <w:rFonts w:ascii="Times New Roman" w:hAnsi="Times New Roman" w:cs="Times New Roman"/>
          <w:color w:val="000000" w:themeColor="text1"/>
          <w:sz w:val="24"/>
          <w:szCs w:val="24"/>
        </w:rPr>
        <w:t>Specific objectives</w:t>
      </w:r>
      <w:bookmarkEnd w:id="63"/>
      <w:bookmarkEnd w:id="64"/>
      <w:bookmarkEnd w:id="65"/>
      <w:bookmarkEnd w:id="66"/>
      <w:r w:rsidRPr="004E01F0">
        <w:rPr>
          <w:rFonts w:ascii="Times New Roman" w:hAnsi="Times New Roman" w:cs="Times New Roman"/>
          <w:color w:val="000000" w:themeColor="text1"/>
          <w:sz w:val="24"/>
          <w:szCs w:val="24"/>
        </w:rPr>
        <w:t xml:space="preserve"> </w:t>
      </w:r>
    </w:p>
    <w:p w:rsidR="00924F9B" w:rsidRPr="004E01F0" w:rsidRDefault="00924F9B" w:rsidP="001752DA">
      <w:pPr>
        <w:numPr>
          <w:ilvl w:val="0"/>
          <w:numId w:val="38"/>
        </w:numPr>
        <w:spacing w:after="0" w:line="360" w:lineRule="auto"/>
        <w:jc w:val="both"/>
        <w:rPr>
          <w:rFonts w:ascii="Times New Roman" w:hAnsi="Times New Roman" w:cs="Times New Roman"/>
          <w:color w:val="000000" w:themeColor="text1"/>
          <w:sz w:val="24"/>
          <w:szCs w:val="24"/>
        </w:rPr>
      </w:pPr>
      <w:bookmarkStart w:id="67" w:name="_Toc221179459"/>
      <w:bookmarkStart w:id="68" w:name="_Toc221243626"/>
      <w:bookmarkStart w:id="69" w:name="_Toc221243768"/>
      <w:r w:rsidRPr="004E01F0">
        <w:rPr>
          <w:rFonts w:ascii="Times New Roman" w:hAnsi="Times New Roman" w:cs="Times New Roman"/>
          <w:color w:val="000000" w:themeColor="text1"/>
          <w:sz w:val="24"/>
          <w:szCs w:val="24"/>
        </w:rPr>
        <w:t>To assess the relationship between community involvement and the business and social outcomes of community engagement at the College of Business and Economics, Addis Ababa University</w:t>
      </w:r>
      <w:r w:rsidR="001C0D8E" w:rsidRPr="004E01F0">
        <w:rPr>
          <w:rFonts w:ascii="Times New Roman" w:hAnsi="Times New Roman" w:cs="Times New Roman"/>
          <w:color w:val="000000" w:themeColor="text1"/>
          <w:sz w:val="24"/>
          <w:szCs w:val="24"/>
        </w:rPr>
        <w:t>∙</w:t>
      </w:r>
    </w:p>
    <w:p w:rsidR="00924F9B" w:rsidRPr="004E01F0" w:rsidRDefault="00924F9B" w:rsidP="001752DA">
      <w:pPr>
        <w:numPr>
          <w:ilvl w:val="0"/>
          <w:numId w:val="38"/>
        </w:num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To assess the relationship between partnership quality and the business and social outcomes of community engagement at the College of Business and Economics, Addis Ababa University</w:t>
      </w:r>
      <w:r w:rsidR="001C0D8E" w:rsidRPr="004E01F0">
        <w:rPr>
          <w:rFonts w:ascii="Times New Roman" w:hAnsi="Times New Roman" w:cs="Times New Roman"/>
          <w:color w:val="000000" w:themeColor="text1"/>
          <w:sz w:val="24"/>
          <w:szCs w:val="24"/>
        </w:rPr>
        <w:t>∙</w:t>
      </w:r>
    </w:p>
    <w:p w:rsidR="00924F9B" w:rsidRPr="004E01F0" w:rsidRDefault="00924F9B" w:rsidP="001752DA">
      <w:pPr>
        <w:numPr>
          <w:ilvl w:val="0"/>
          <w:numId w:val="38"/>
        </w:num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To assess the relationship between resource allocation and the business and social outcomes of community engagement at the College of Business and Economics, Addis Ababa University</w:t>
      </w:r>
      <w:r w:rsidR="001C0D8E" w:rsidRPr="004E01F0">
        <w:rPr>
          <w:rFonts w:ascii="Times New Roman" w:hAnsi="Times New Roman" w:cs="Times New Roman"/>
          <w:color w:val="000000" w:themeColor="text1"/>
          <w:sz w:val="24"/>
          <w:szCs w:val="24"/>
        </w:rPr>
        <w:t>∙</w:t>
      </w:r>
    </w:p>
    <w:p w:rsidR="00924F9B" w:rsidRPr="004E01F0" w:rsidRDefault="00924F9B" w:rsidP="001752DA">
      <w:pPr>
        <w:numPr>
          <w:ilvl w:val="0"/>
          <w:numId w:val="38"/>
        </w:num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To assess the relationship between awareness and outreach activities and the business and social outcomes of community engagement at the College of Business and Economics, Addis Ababa University</w:t>
      </w:r>
      <w:r w:rsidR="001C0D8E" w:rsidRPr="004E01F0">
        <w:rPr>
          <w:rFonts w:ascii="Times New Roman" w:hAnsi="Times New Roman" w:cs="Times New Roman"/>
          <w:color w:val="000000" w:themeColor="text1"/>
          <w:sz w:val="24"/>
          <w:szCs w:val="24"/>
        </w:rPr>
        <w:t>∙</w:t>
      </w:r>
    </w:p>
    <w:p w:rsidR="00924F9B" w:rsidRPr="004E01F0" w:rsidRDefault="00924F9B" w:rsidP="001752DA">
      <w:pPr>
        <w:numPr>
          <w:ilvl w:val="0"/>
          <w:numId w:val="38"/>
        </w:num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To assess the relationship between educational programs and the business and social outcomes of community engagement across different at the College of Business and Economics, Addis Ababa University</w:t>
      </w:r>
      <w:r w:rsidR="001C0D8E" w:rsidRPr="004E01F0">
        <w:rPr>
          <w:rFonts w:ascii="Times New Roman" w:hAnsi="Times New Roman" w:cs="Times New Roman"/>
          <w:color w:val="000000" w:themeColor="text1"/>
          <w:sz w:val="24"/>
          <w:szCs w:val="24"/>
        </w:rPr>
        <w:t>∙</w:t>
      </w:r>
    </w:p>
    <w:p w:rsidR="00A100F8" w:rsidRPr="004E01F0" w:rsidRDefault="009936A7" w:rsidP="001752DA">
      <w:pPr>
        <w:pStyle w:val="Heading2"/>
        <w:tabs>
          <w:tab w:val="center" w:pos="4680"/>
        </w:tabs>
        <w:spacing w:before="0"/>
        <w:rPr>
          <w:rFonts w:ascii="Times New Roman" w:eastAsia="Times New Roman" w:hAnsi="Times New Roman" w:cs="Times New Roman"/>
          <w:color w:val="000000" w:themeColor="text1"/>
          <w:sz w:val="24"/>
          <w:szCs w:val="24"/>
        </w:rPr>
      </w:pPr>
      <w:bookmarkStart w:id="70" w:name="_Toc231478166"/>
      <w:r w:rsidRPr="004E01F0">
        <w:rPr>
          <w:rFonts w:ascii="Times New Roman" w:eastAsia="Times New Roman" w:hAnsi="Times New Roman" w:cs="Times New Roman"/>
          <w:color w:val="000000" w:themeColor="text1"/>
          <w:sz w:val="24"/>
          <w:szCs w:val="24"/>
        </w:rPr>
        <w:t>1</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5</w:t>
      </w:r>
      <w:r w:rsidR="001C0D8E" w:rsidRPr="004E01F0">
        <w:rPr>
          <w:rFonts w:ascii="Times New Roman" w:eastAsia="Times New Roman" w:hAnsi="Times New Roman" w:cs="Times New Roman"/>
          <w:color w:val="000000" w:themeColor="text1"/>
          <w:sz w:val="24"/>
          <w:szCs w:val="24"/>
        </w:rPr>
        <w:t xml:space="preserve">. </w:t>
      </w:r>
      <w:r w:rsidRPr="004E01F0">
        <w:rPr>
          <w:rFonts w:ascii="Times New Roman" w:eastAsia="Times New Roman" w:hAnsi="Times New Roman" w:cs="Times New Roman"/>
          <w:color w:val="000000" w:themeColor="text1"/>
          <w:sz w:val="24"/>
          <w:szCs w:val="24"/>
        </w:rPr>
        <w:t>Significance of study</w:t>
      </w:r>
      <w:bookmarkEnd w:id="67"/>
      <w:bookmarkEnd w:id="68"/>
      <w:bookmarkEnd w:id="69"/>
      <w:bookmarkEnd w:id="70"/>
      <w:r w:rsidRPr="004E01F0">
        <w:rPr>
          <w:rFonts w:ascii="Times New Roman" w:eastAsia="Times New Roman" w:hAnsi="Times New Roman" w:cs="Times New Roman"/>
          <w:color w:val="000000" w:themeColor="text1"/>
          <w:sz w:val="24"/>
          <w:szCs w:val="24"/>
        </w:rPr>
        <w:tab/>
      </w:r>
    </w:p>
    <w:p w:rsidR="00A100F8" w:rsidRPr="004E01F0" w:rsidRDefault="009936A7" w:rsidP="001752DA">
      <w:pPr>
        <w:spacing w:after="0" w:line="360" w:lineRule="auto"/>
        <w:jc w:val="both"/>
        <w:rPr>
          <w:rFonts w:ascii="Times New Roman" w:eastAsia="Times New Roman" w:hAnsi="Times New Roman" w:cs="Times New Roman"/>
          <w:color w:val="000000" w:themeColor="text1"/>
          <w:sz w:val="24"/>
          <w:szCs w:val="24"/>
        </w:rPr>
      </w:pPr>
      <w:bookmarkStart w:id="71" w:name="_Toc221179460"/>
      <w:bookmarkStart w:id="72" w:name="_Toc221243627"/>
      <w:bookmarkStart w:id="73" w:name="_Toc221243769"/>
      <w:r w:rsidRPr="004E01F0">
        <w:rPr>
          <w:rFonts w:ascii="Times New Roman" w:eastAsia="Times New Roman" w:hAnsi="Times New Roman" w:cs="Times New Roman"/>
          <w:color w:val="000000" w:themeColor="text1"/>
          <w:sz w:val="24"/>
          <w:szCs w:val="24"/>
        </w:rPr>
        <w:t>The significance of the study is that it brings out the importance of community engagement in social and business impacts</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The study </w:t>
      </w:r>
      <w:r w:rsidR="001752DA" w:rsidRPr="004E01F0">
        <w:rPr>
          <w:rFonts w:ascii="Times New Roman" w:eastAsia="Times New Roman" w:hAnsi="Times New Roman" w:cs="Times New Roman"/>
          <w:color w:val="000000" w:themeColor="text1"/>
          <w:sz w:val="24"/>
          <w:szCs w:val="24"/>
        </w:rPr>
        <w:t>was</w:t>
      </w:r>
      <w:r w:rsidRPr="004E01F0">
        <w:rPr>
          <w:rFonts w:ascii="Times New Roman" w:eastAsia="Times New Roman" w:hAnsi="Times New Roman" w:cs="Times New Roman"/>
          <w:color w:val="000000" w:themeColor="text1"/>
          <w:sz w:val="24"/>
          <w:szCs w:val="24"/>
        </w:rPr>
        <w:t xml:space="preserve"> conducted to investigate the case of the </w:t>
      </w:r>
      <w:r w:rsidRPr="004E01F0">
        <w:rPr>
          <w:rFonts w:ascii="Times New Roman" w:hAnsi="Times New Roman" w:cs="Times New Roman"/>
          <w:color w:val="000000" w:themeColor="text1"/>
          <w:sz w:val="24"/>
          <w:szCs w:val="24"/>
        </w:rPr>
        <w:t xml:space="preserve">College of Business and Economics </w:t>
      </w:r>
      <w:r w:rsidRPr="004E01F0">
        <w:rPr>
          <w:rFonts w:ascii="Times New Roman" w:eastAsia="Times New Roman" w:hAnsi="Times New Roman" w:cs="Times New Roman"/>
          <w:color w:val="000000" w:themeColor="text1"/>
          <w:sz w:val="24"/>
          <w:szCs w:val="24"/>
        </w:rPr>
        <w:t>at Addis Ababa University and comprehend how working with the community can have a positive impact on people and establish better relations with local businesses</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By conducting this research, </w:t>
      </w:r>
      <w:r w:rsidR="001752DA" w:rsidRPr="004E01F0">
        <w:rPr>
          <w:rFonts w:ascii="Times New Roman" w:eastAsia="Times New Roman" w:hAnsi="Times New Roman" w:cs="Times New Roman"/>
          <w:color w:val="000000" w:themeColor="text1"/>
          <w:sz w:val="24"/>
          <w:szCs w:val="24"/>
        </w:rPr>
        <w:t>was</w:t>
      </w:r>
      <w:r w:rsidRPr="004E01F0">
        <w:rPr>
          <w:rFonts w:ascii="Times New Roman" w:eastAsia="Times New Roman" w:hAnsi="Times New Roman" w:cs="Times New Roman"/>
          <w:color w:val="000000" w:themeColor="text1"/>
          <w:sz w:val="24"/>
          <w:szCs w:val="24"/>
        </w:rPr>
        <w:t xml:space="preserve"> able to understand the best practices in community programs and how they can be used to the advantage of all parties involved</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The results </w:t>
      </w:r>
      <w:r w:rsidR="001752DA" w:rsidRPr="004E01F0">
        <w:rPr>
          <w:rFonts w:ascii="Times New Roman" w:eastAsia="Times New Roman" w:hAnsi="Times New Roman" w:cs="Times New Roman"/>
          <w:color w:val="000000" w:themeColor="text1"/>
          <w:sz w:val="24"/>
          <w:szCs w:val="24"/>
        </w:rPr>
        <w:t>were</w:t>
      </w:r>
      <w:r w:rsidRPr="004E01F0">
        <w:rPr>
          <w:rFonts w:ascii="Times New Roman" w:eastAsia="Times New Roman" w:hAnsi="Times New Roman" w:cs="Times New Roman"/>
          <w:color w:val="000000" w:themeColor="text1"/>
          <w:sz w:val="24"/>
          <w:szCs w:val="24"/>
        </w:rPr>
        <w:t xml:space="preserve"> assist the university administration and local authorities to design improved approaches to collaborating, which </w:t>
      </w:r>
      <w:r w:rsidR="001752DA" w:rsidRPr="004E01F0">
        <w:rPr>
          <w:rFonts w:ascii="Times New Roman" w:eastAsia="Times New Roman" w:hAnsi="Times New Roman" w:cs="Times New Roman"/>
          <w:color w:val="000000" w:themeColor="text1"/>
          <w:sz w:val="24"/>
          <w:szCs w:val="24"/>
        </w:rPr>
        <w:t>were</w:t>
      </w:r>
      <w:r w:rsidRPr="004E01F0">
        <w:rPr>
          <w:rFonts w:ascii="Times New Roman" w:eastAsia="Times New Roman" w:hAnsi="Times New Roman" w:cs="Times New Roman"/>
          <w:color w:val="000000" w:themeColor="text1"/>
          <w:sz w:val="24"/>
          <w:szCs w:val="24"/>
        </w:rPr>
        <w:t xml:space="preserve"> result in a community that is more connected and prosperous</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Moreover, the study </w:t>
      </w:r>
      <w:r w:rsidR="001752DA" w:rsidRPr="004E01F0">
        <w:rPr>
          <w:rFonts w:ascii="Times New Roman" w:eastAsia="Times New Roman" w:hAnsi="Times New Roman" w:cs="Times New Roman"/>
          <w:color w:val="000000" w:themeColor="text1"/>
          <w:sz w:val="24"/>
          <w:szCs w:val="24"/>
        </w:rPr>
        <w:t>were</w:t>
      </w:r>
      <w:r w:rsidRPr="004E01F0">
        <w:rPr>
          <w:rFonts w:ascii="Times New Roman" w:eastAsia="Times New Roman" w:hAnsi="Times New Roman" w:cs="Times New Roman"/>
          <w:color w:val="000000" w:themeColor="text1"/>
          <w:sz w:val="24"/>
          <w:szCs w:val="24"/>
        </w:rPr>
        <w:t xml:space="preserve"> contribute to the current body of research on community engagement to demonstrate that universities can have a positive influence on the population around them</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By addressing these issues in this study, they hope to offer a guiding hand and a practical solution, which can be adopted by other organizations and communities to increase their involvement activities</w:t>
      </w:r>
      <w:r w:rsidR="001C0D8E" w:rsidRPr="004E01F0">
        <w:rPr>
          <w:rFonts w:ascii="Times New Roman" w:eastAsia="Times New Roman" w:hAnsi="Times New Roman" w:cs="Times New Roman"/>
          <w:color w:val="000000" w:themeColor="text1"/>
          <w:sz w:val="24"/>
          <w:szCs w:val="24"/>
        </w:rPr>
        <w:t>∙</w:t>
      </w:r>
    </w:p>
    <w:p w:rsidR="00A100F8" w:rsidRPr="004E01F0" w:rsidRDefault="009936A7" w:rsidP="001752DA">
      <w:pPr>
        <w:pStyle w:val="Heading2"/>
        <w:spacing w:before="0"/>
        <w:rPr>
          <w:rFonts w:ascii="Times New Roman" w:eastAsia="Times New Roman" w:hAnsi="Times New Roman" w:cs="Times New Roman"/>
          <w:color w:val="000000" w:themeColor="text1"/>
          <w:sz w:val="24"/>
          <w:szCs w:val="24"/>
        </w:rPr>
      </w:pPr>
      <w:bookmarkStart w:id="74" w:name="_Toc231478167"/>
      <w:r w:rsidRPr="004E01F0">
        <w:rPr>
          <w:rFonts w:ascii="Times New Roman" w:eastAsia="Times New Roman" w:hAnsi="Times New Roman" w:cs="Times New Roman"/>
          <w:color w:val="000000" w:themeColor="text1"/>
          <w:sz w:val="24"/>
          <w:szCs w:val="24"/>
        </w:rPr>
        <w:t>1</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6</w:t>
      </w:r>
      <w:r w:rsidR="001C0D8E" w:rsidRPr="004E01F0">
        <w:rPr>
          <w:rFonts w:ascii="Times New Roman" w:eastAsia="Times New Roman" w:hAnsi="Times New Roman" w:cs="Times New Roman"/>
          <w:color w:val="000000" w:themeColor="text1"/>
          <w:sz w:val="24"/>
          <w:szCs w:val="24"/>
        </w:rPr>
        <w:t xml:space="preserve">. </w:t>
      </w:r>
      <w:r w:rsidRPr="004E01F0">
        <w:rPr>
          <w:rFonts w:ascii="Times New Roman" w:eastAsia="Times New Roman" w:hAnsi="Times New Roman" w:cs="Times New Roman"/>
          <w:color w:val="000000" w:themeColor="text1"/>
          <w:sz w:val="24"/>
          <w:szCs w:val="24"/>
        </w:rPr>
        <w:t>Scope of the study</w:t>
      </w:r>
      <w:bookmarkEnd w:id="71"/>
      <w:bookmarkEnd w:id="72"/>
      <w:bookmarkEnd w:id="73"/>
      <w:bookmarkEnd w:id="74"/>
    </w:p>
    <w:p w:rsidR="00931BD2" w:rsidRPr="004E01F0" w:rsidRDefault="00931BD2" w:rsidP="001752DA">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The scope of this study </w:t>
      </w:r>
      <w:r w:rsidR="001752DA" w:rsidRPr="004E01F0">
        <w:rPr>
          <w:rFonts w:ascii="Times New Roman" w:hAnsi="Times New Roman" w:cs="Times New Roman"/>
          <w:color w:val="000000" w:themeColor="text1"/>
          <w:sz w:val="24"/>
          <w:szCs w:val="24"/>
        </w:rPr>
        <w:t>was</w:t>
      </w:r>
      <w:r w:rsidRPr="004E01F0">
        <w:rPr>
          <w:rFonts w:ascii="Times New Roman" w:hAnsi="Times New Roman" w:cs="Times New Roman"/>
          <w:color w:val="000000" w:themeColor="text1"/>
          <w:sz w:val="24"/>
          <w:szCs w:val="24"/>
        </w:rPr>
        <w:t xml:space="preserve"> defined by four key components: thematic scope, geographical scope, population scope, and methodological scope.</w:t>
      </w:r>
    </w:p>
    <w:p w:rsidR="00931BD2" w:rsidRPr="004E01F0" w:rsidRDefault="00931BD2" w:rsidP="001752DA">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The study </w:t>
      </w:r>
      <w:r w:rsidR="001752DA" w:rsidRPr="004E01F0">
        <w:rPr>
          <w:rFonts w:ascii="Times New Roman" w:hAnsi="Times New Roman" w:cs="Times New Roman"/>
          <w:color w:val="000000" w:themeColor="text1"/>
          <w:sz w:val="24"/>
          <w:szCs w:val="24"/>
        </w:rPr>
        <w:t>were</w:t>
      </w:r>
      <w:r w:rsidRPr="004E01F0">
        <w:rPr>
          <w:rFonts w:ascii="Times New Roman" w:hAnsi="Times New Roman" w:cs="Times New Roman"/>
          <w:color w:val="000000" w:themeColor="text1"/>
          <w:sz w:val="24"/>
          <w:szCs w:val="24"/>
        </w:rPr>
        <w:t xml:space="preserve"> focus on assessing the business and social impacts of community engagement at the College of Business and Economics, Addis Ababa University. The primary emphasis </w:t>
      </w:r>
      <w:r w:rsidR="001752DA" w:rsidRPr="004E01F0">
        <w:rPr>
          <w:rFonts w:ascii="Times New Roman" w:hAnsi="Times New Roman" w:cs="Times New Roman"/>
          <w:color w:val="000000" w:themeColor="text1"/>
          <w:sz w:val="24"/>
          <w:szCs w:val="24"/>
        </w:rPr>
        <w:t>was</w:t>
      </w:r>
      <w:r w:rsidRPr="004E01F0">
        <w:rPr>
          <w:rFonts w:ascii="Times New Roman" w:hAnsi="Times New Roman" w:cs="Times New Roman"/>
          <w:color w:val="000000" w:themeColor="text1"/>
          <w:sz w:val="24"/>
          <w:szCs w:val="24"/>
        </w:rPr>
        <w:t xml:space="preserve"> on business impact measured by profitability, business growth, job creation, market access, financial management practices, and access to credit. The secondary emphasis </w:t>
      </w:r>
      <w:r w:rsidR="001752DA" w:rsidRPr="004E01F0">
        <w:rPr>
          <w:rFonts w:ascii="Times New Roman" w:hAnsi="Times New Roman" w:cs="Times New Roman"/>
          <w:color w:val="000000" w:themeColor="text1"/>
          <w:sz w:val="24"/>
          <w:szCs w:val="24"/>
        </w:rPr>
        <w:t>was</w:t>
      </w:r>
      <w:r w:rsidRPr="004E01F0">
        <w:rPr>
          <w:rFonts w:ascii="Times New Roman" w:hAnsi="Times New Roman" w:cs="Times New Roman"/>
          <w:color w:val="000000" w:themeColor="text1"/>
          <w:sz w:val="24"/>
          <w:szCs w:val="24"/>
        </w:rPr>
        <w:t xml:space="preserve"> on social impact measured by social cohesion, community trust, quality of life, and collective efficacy. The study </w:t>
      </w:r>
      <w:r w:rsidR="001752DA" w:rsidRPr="004E01F0">
        <w:rPr>
          <w:rFonts w:ascii="Times New Roman" w:hAnsi="Times New Roman" w:cs="Times New Roman"/>
          <w:color w:val="000000" w:themeColor="text1"/>
          <w:sz w:val="24"/>
          <w:szCs w:val="24"/>
        </w:rPr>
        <w:lastRenderedPageBreak/>
        <w:t>were</w:t>
      </w:r>
      <w:r w:rsidRPr="004E01F0">
        <w:rPr>
          <w:rFonts w:ascii="Times New Roman" w:hAnsi="Times New Roman" w:cs="Times New Roman"/>
          <w:color w:val="000000" w:themeColor="text1"/>
          <w:sz w:val="24"/>
          <w:szCs w:val="24"/>
        </w:rPr>
        <w:t xml:space="preserve"> examine five independent variables: community involvement, partnership quality, resource allocation, awareness and outreach activities, and educational programs.</w:t>
      </w:r>
    </w:p>
    <w:p w:rsidR="00931BD2" w:rsidRPr="004E01F0" w:rsidRDefault="00931BD2" w:rsidP="001752DA">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The study </w:t>
      </w:r>
      <w:r w:rsidR="001752DA" w:rsidRPr="004E01F0">
        <w:rPr>
          <w:rFonts w:ascii="Times New Roman" w:hAnsi="Times New Roman" w:cs="Times New Roman"/>
          <w:color w:val="000000" w:themeColor="text1"/>
          <w:sz w:val="24"/>
          <w:szCs w:val="24"/>
        </w:rPr>
        <w:t>was</w:t>
      </w:r>
      <w:r w:rsidRPr="004E01F0">
        <w:rPr>
          <w:rFonts w:ascii="Times New Roman" w:hAnsi="Times New Roman" w:cs="Times New Roman"/>
          <w:color w:val="000000" w:themeColor="text1"/>
          <w:sz w:val="24"/>
          <w:szCs w:val="24"/>
        </w:rPr>
        <w:t xml:space="preserve"> conducted at the College of Business and Economics, Addis Ababa University, located in Addis Ababa, Ethiopia. Community participants </w:t>
      </w:r>
      <w:r w:rsidR="001752DA" w:rsidRPr="004E01F0">
        <w:rPr>
          <w:rFonts w:ascii="Times New Roman" w:hAnsi="Times New Roman" w:cs="Times New Roman"/>
          <w:color w:val="000000" w:themeColor="text1"/>
          <w:sz w:val="24"/>
          <w:szCs w:val="24"/>
        </w:rPr>
        <w:t>was</w:t>
      </w:r>
      <w:r w:rsidRPr="004E01F0">
        <w:rPr>
          <w:rFonts w:ascii="Times New Roman" w:hAnsi="Times New Roman" w:cs="Times New Roman"/>
          <w:color w:val="000000" w:themeColor="text1"/>
          <w:sz w:val="24"/>
          <w:szCs w:val="24"/>
        </w:rPr>
        <w:t xml:space="preserve"> drawn from a six-kilometer radius surrounding the university.</w:t>
      </w:r>
    </w:p>
    <w:p w:rsidR="00931BD2" w:rsidRPr="004E01F0" w:rsidRDefault="00931BD2" w:rsidP="001752DA">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The target population </w:t>
      </w:r>
      <w:r w:rsidR="001752DA" w:rsidRPr="004E01F0">
        <w:rPr>
          <w:rFonts w:ascii="Times New Roman" w:hAnsi="Times New Roman" w:cs="Times New Roman"/>
          <w:color w:val="000000" w:themeColor="text1"/>
          <w:sz w:val="24"/>
          <w:szCs w:val="24"/>
        </w:rPr>
        <w:t>were</w:t>
      </w:r>
      <w:r w:rsidRPr="004E01F0">
        <w:rPr>
          <w:rFonts w:ascii="Times New Roman" w:hAnsi="Times New Roman" w:cs="Times New Roman"/>
          <w:color w:val="000000" w:themeColor="text1"/>
          <w:sz w:val="24"/>
          <w:szCs w:val="24"/>
        </w:rPr>
        <w:t xml:space="preserve"> include final-year undergraduate students from seven departments (Management, Economics, Accounting and Finance, Public Administration, Logistics and Supply Chain Management, Marketing Management, and Business Administration and Information Systems) totaling 1,480 students, and staff from the same departments totaling 133 staff members. Additionally, 30 local households and business owners within the six-kilometer radius </w:t>
      </w:r>
      <w:r w:rsidR="001752DA" w:rsidRPr="004E01F0">
        <w:rPr>
          <w:rFonts w:ascii="Times New Roman" w:hAnsi="Times New Roman" w:cs="Times New Roman"/>
          <w:color w:val="000000" w:themeColor="text1"/>
          <w:sz w:val="24"/>
          <w:szCs w:val="24"/>
        </w:rPr>
        <w:t>was</w:t>
      </w:r>
      <w:r w:rsidRPr="004E01F0">
        <w:rPr>
          <w:rFonts w:ascii="Times New Roman" w:hAnsi="Times New Roman" w:cs="Times New Roman"/>
          <w:color w:val="000000" w:themeColor="text1"/>
          <w:sz w:val="24"/>
          <w:szCs w:val="24"/>
        </w:rPr>
        <w:t xml:space="preserve"> included for qualitative interviews.</w:t>
      </w:r>
    </w:p>
    <w:p w:rsidR="00931BD2" w:rsidRPr="004E01F0" w:rsidRDefault="00931BD2" w:rsidP="001752DA">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The study </w:t>
      </w:r>
      <w:r w:rsidR="001752DA" w:rsidRPr="004E01F0">
        <w:rPr>
          <w:rFonts w:ascii="Times New Roman" w:hAnsi="Times New Roman" w:cs="Times New Roman"/>
          <w:color w:val="000000" w:themeColor="text1"/>
          <w:sz w:val="24"/>
          <w:szCs w:val="24"/>
        </w:rPr>
        <w:t>were</w:t>
      </w:r>
      <w:r w:rsidRPr="004E01F0">
        <w:rPr>
          <w:rFonts w:ascii="Times New Roman" w:hAnsi="Times New Roman" w:cs="Times New Roman"/>
          <w:color w:val="000000" w:themeColor="text1"/>
          <w:sz w:val="24"/>
          <w:szCs w:val="24"/>
        </w:rPr>
        <w:t xml:space="preserve"> employ a convergent parallel mixed-methods design combining quantitative surveys and qualitative interviews. Quantitative data </w:t>
      </w:r>
      <w:r w:rsidR="001752DA" w:rsidRPr="004E01F0">
        <w:rPr>
          <w:rFonts w:ascii="Times New Roman" w:hAnsi="Times New Roman" w:cs="Times New Roman"/>
          <w:color w:val="000000" w:themeColor="text1"/>
          <w:sz w:val="24"/>
          <w:szCs w:val="24"/>
        </w:rPr>
        <w:t>was</w:t>
      </w:r>
      <w:r w:rsidRPr="004E01F0">
        <w:rPr>
          <w:rFonts w:ascii="Times New Roman" w:hAnsi="Times New Roman" w:cs="Times New Roman"/>
          <w:color w:val="000000" w:themeColor="text1"/>
          <w:sz w:val="24"/>
          <w:szCs w:val="24"/>
        </w:rPr>
        <w:t xml:space="preserve"> analyzed using descriptive statistics and multiple linear regression. Qualitative data </w:t>
      </w:r>
      <w:r w:rsidR="001752DA" w:rsidRPr="004E01F0">
        <w:rPr>
          <w:rFonts w:ascii="Times New Roman" w:hAnsi="Times New Roman" w:cs="Times New Roman"/>
          <w:color w:val="000000" w:themeColor="text1"/>
          <w:sz w:val="24"/>
          <w:szCs w:val="24"/>
        </w:rPr>
        <w:t>was</w:t>
      </w:r>
      <w:r w:rsidRPr="004E01F0">
        <w:rPr>
          <w:rFonts w:ascii="Times New Roman" w:hAnsi="Times New Roman" w:cs="Times New Roman"/>
          <w:color w:val="000000" w:themeColor="text1"/>
          <w:sz w:val="24"/>
          <w:szCs w:val="24"/>
        </w:rPr>
        <w:t xml:space="preserve"> analyzed using thematic analysis. The study </w:t>
      </w:r>
      <w:r w:rsidR="001752DA" w:rsidRPr="004E01F0">
        <w:rPr>
          <w:rFonts w:ascii="Times New Roman" w:hAnsi="Times New Roman" w:cs="Times New Roman"/>
          <w:color w:val="000000" w:themeColor="text1"/>
          <w:sz w:val="24"/>
          <w:szCs w:val="24"/>
        </w:rPr>
        <w:t>were</w:t>
      </w:r>
      <w:r w:rsidRPr="004E01F0">
        <w:rPr>
          <w:rFonts w:ascii="Times New Roman" w:hAnsi="Times New Roman" w:cs="Times New Roman"/>
          <w:color w:val="000000" w:themeColor="text1"/>
          <w:sz w:val="24"/>
          <w:szCs w:val="24"/>
        </w:rPr>
        <w:t xml:space="preserve"> use simple random sampling for the quantitative component and purposive sampling for the qualitative component.</w:t>
      </w:r>
    </w:p>
    <w:p w:rsidR="00A100F8" w:rsidRPr="004E01F0" w:rsidRDefault="009936A7" w:rsidP="001752DA">
      <w:pPr>
        <w:pStyle w:val="Heading2"/>
        <w:spacing w:before="0"/>
        <w:rPr>
          <w:rFonts w:ascii="Times New Roman" w:hAnsi="Times New Roman" w:cs="Times New Roman"/>
          <w:color w:val="000000" w:themeColor="text1"/>
          <w:sz w:val="24"/>
          <w:szCs w:val="24"/>
        </w:rPr>
      </w:pPr>
      <w:bookmarkStart w:id="75" w:name="_Toc221179461"/>
      <w:bookmarkStart w:id="76" w:name="_Toc221243628"/>
      <w:bookmarkStart w:id="77" w:name="_Toc221243770"/>
      <w:bookmarkStart w:id="78" w:name="_Toc231478168"/>
      <w:r w:rsidRPr="004E01F0">
        <w:rPr>
          <w:rFonts w:ascii="Times New Roman" w:hAnsi="Times New Roman" w:cs="Times New Roman"/>
          <w:color w:val="000000" w:themeColor="text1"/>
          <w:sz w:val="24"/>
          <w:szCs w:val="24"/>
        </w:rPr>
        <w:t>1</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7</w:t>
      </w:r>
      <w:r w:rsidR="001C0D8E" w:rsidRPr="004E01F0">
        <w:rPr>
          <w:rFonts w:ascii="Times New Roman" w:hAnsi="Times New Roman" w:cs="Times New Roman"/>
          <w:color w:val="000000" w:themeColor="text1"/>
          <w:sz w:val="24"/>
          <w:szCs w:val="24"/>
        </w:rPr>
        <w:t xml:space="preserve"> </w:t>
      </w:r>
      <w:r w:rsidRPr="004E01F0">
        <w:rPr>
          <w:rFonts w:ascii="Times New Roman" w:hAnsi="Times New Roman" w:cs="Times New Roman"/>
          <w:color w:val="000000" w:themeColor="text1"/>
          <w:sz w:val="24"/>
          <w:szCs w:val="24"/>
        </w:rPr>
        <w:t>Operational Definitions</w:t>
      </w:r>
      <w:bookmarkEnd w:id="75"/>
      <w:bookmarkEnd w:id="76"/>
      <w:bookmarkEnd w:id="77"/>
      <w:bookmarkEnd w:id="78"/>
    </w:p>
    <w:p w:rsidR="00A100F8" w:rsidRPr="004E01F0" w:rsidRDefault="009936A7" w:rsidP="001752DA">
      <w:pPr>
        <w:spacing w:after="0" w:line="360" w:lineRule="auto"/>
        <w:jc w:val="both"/>
        <w:rPr>
          <w:rFonts w:ascii="Times New Roman" w:hAnsi="Times New Roman" w:cs="Times New Roman"/>
          <w:color w:val="000000" w:themeColor="text1"/>
          <w:sz w:val="24"/>
          <w:szCs w:val="24"/>
        </w:rPr>
      </w:pPr>
      <w:r w:rsidRPr="004E01F0">
        <w:rPr>
          <w:rStyle w:val="Strong"/>
          <w:rFonts w:ascii="Times New Roman" w:hAnsi="Times New Roman" w:cs="Times New Roman"/>
          <w:color w:val="000000" w:themeColor="text1"/>
          <w:sz w:val="24"/>
          <w:szCs w:val="24"/>
        </w:rPr>
        <w:t xml:space="preserve">Community Engagement: </w:t>
      </w:r>
      <w:r w:rsidRPr="004E01F0">
        <w:rPr>
          <w:rStyle w:val="Strong"/>
          <w:rFonts w:ascii="Times New Roman" w:hAnsi="Times New Roman" w:cs="Times New Roman"/>
          <w:b w:val="0"/>
          <w:bCs w:val="0"/>
          <w:color w:val="000000" w:themeColor="text1"/>
          <w:sz w:val="24"/>
          <w:szCs w:val="24"/>
        </w:rPr>
        <w:t xml:space="preserve">The direct involvement of community members in the projects organized by the </w:t>
      </w:r>
      <w:r w:rsidRPr="004E01F0">
        <w:rPr>
          <w:rFonts w:ascii="Times New Roman" w:hAnsi="Times New Roman" w:cs="Times New Roman"/>
          <w:color w:val="000000" w:themeColor="text1"/>
          <w:sz w:val="24"/>
          <w:szCs w:val="24"/>
        </w:rPr>
        <w:t>college of business and economics</w:t>
      </w:r>
      <w:r w:rsidRPr="004E01F0">
        <w:rPr>
          <w:rStyle w:val="Strong"/>
          <w:rFonts w:ascii="Times New Roman" w:hAnsi="Times New Roman" w:cs="Times New Roman"/>
          <w:b w:val="0"/>
          <w:bCs w:val="0"/>
          <w:color w:val="000000" w:themeColor="text1"/>
          <w:sz w:val="24"/>
          <w:szCs w:val="24"/>
        </w:rPr>
        <w:t xml:space="preserve"> at Addis Ababa University, to meet the local needs and achieve cooperation (Alem, Asres, &amp; Negussie, 2024)</w:t>
      </w:r>
      <w:r w:rsidR="001C0D8E" w:rsidRPr="004E01F0">
        <w:rPr>
          <w:rStyle w:val="Strong"/>
          <w:rFonts w:ascii="Times New Roman" w:hAnsi="Times New Roman" w:cs="Times New Roman"/>
          <w:b w:val="0"/>
          <w:bCs w:val="0"/>
          <w:color w:val="000000" w:themeColor="text1"/>
          <w:sz w:val="24"/>
          <w:szCs w:val="24"/>
        </w:rPr>
        <w:t>∙</w:t>
      </w:r>
    </w:p>
    <w:p w:rsidR="00A100F8" w:rsidRPr="004E01F0" w:rsidRDefault="009936A7" w:rsidP="001752DA">
      <w:pPr>
        <w:spacing w:after="0" w:line="360" w:lineRule="auto"/>
        <w:jc w:val="both"/>
        <w:rPr>
          <w:rFonts w:ascii="Times New Roman" w:hAnsi="Times New Roman" w:cs="Times New Roman"/>
          <w:color w:val="000000" w:themeColor="text1"/>
          <w:sz w:val="24"/>
          <w:szCs w:val="24"/>
        </w:rPr>
      </w:pPr>
      <w:r w:rsidRPr="004E01F0">
        <w:rPr>
          <w:rStyle w:val="Strong"/>
          <w:rFonts w:ascii="Times New Roman" w:hAnsi="Times New Roman" w:cs="Times New Roman"/>
          <w:color w:val="000000" w:themeColor="text1"/>
          <w:sz w:val="24"/>
          <w:szCs w:val="24"/>
        </w:rPr>
        <w:t xml:space="preserve">Social Cohesion: </w:t>
      </w:r>
      <w:r w:rsidRPr="004E01F0">
        <w:rPr>
          <w:rStyle w:val="Strong"/>
          <w:rFonts w:ascii="Times New Roman" w:hAnsi="Times New Roman" w:cs="Times New Roman"/>
          <w:b w:val="0"/>
          <w:bCs w:val="0"/>
          <w:color w:val="000000" w:themeColor="text1"/>
          <w:sz w:val="24"/>
          <w:szCs w:val="24"/>
        </w:rPr>
        <w:t>The extent to which the members of a community believe and feel connected and unified in a community, which can be measured by their participation in the community activities and their support of each other (Tadesse &amp; Getachew, 2024)</w:t>
      </w:r>
      <w:r w:rsidR="001C0D8E" w:rsidRPr="004E01F0">
        <w:rPr>
          <w:rStyle w:val="Strong"/>
          <w:rFonts w:ascii="Times New Roman" w:hAnsi="Times New Roman" w:cs="Times New Roman"/>
          <w:b w:val="0"/>
          <w:bCs w:val="0"/>
          <w:color w:val="000000" w:themeColor="text1"/>
          <w:sz w:val="24"/>
          <w:szCs w:val="24"/>
        </w:rPr>
        <w:t>∙</w:t>
      </w:r>
    </w:p>
    <w:p w:rsidR="00A100F8" w:rsidRPr="004E01F0" w:rsidRDefault="009936A7" w:rsidP="001752DA">
      <w:pPr>
        <w:spacing w:after="0" w:line="360" w:lineRule="auto"/>
        <w:jc w:val="both"/>
        <w:rPr>
          <w:rFonts w:ascii="Times New Roman" w:hAnsi="Times New Roman" w:cs="Times New Roman"/>
          <w:color w:val="000000" w:themeColor="text1"/>
          <w:sz w:val="24"/>
          <w:szCs w:val="24"/>
        </w:rPr>
      </w:pPr>
      <w:r w:rsidRPr="004E01F0">
        <w:rPr>
          <w:rStyle w:val="Strong"/>
          <w:rFonts w:ascii="Times New Roman" w:hAnsi="Times New Roman" w:cs="Times New Roman"/>
          <w:color w:val="000000" w:themeColor="text1"/>
          <w:sz w:val="24"/>
          <w:szCs w:val="24"/>
        </w:rPr>
        <w:t xml:space="preserve">Educational Outcomes: </w:t>
      </w:r>
      <w:r w:rsidRPr="004E01F0">
        <w:rPr>
          <w:rStyle w:val="Strong"/>
          <w:rFonts w:ascii="Times New Roman" w:hAnsi="Times New Roman" w:cs="Times New Roman"/>
          <w:b w:val="0"/>
          <w:bCs w:val="0"/>
          <w:color w:val="000000" w:themeColor="text1"/>
          <w:sz w:val="24"/>
          <w:szCs w:val="24"/>
        </w:rPr>
        <w:t>The quantifiable outputs of educational interventions provided to the population, such as knowledge, skills, and general educational levels among the population (Mengesha, 2023)</w:t>
      </w:r>
      <w:r w:rsidR="001C0D8E" w:rsidRPr="004E01F0">
        <w:rPr>
          <w:rStyle w:val="Strong"/>
          <w:rFonts w:ascii="Times New Roman" w:hAnsi="Times New Roman" w:cs="Times New Roman"/>
          <w:b w:val="0"/>
          <w:bCs w:val="0"/>
          <w:color w:val="000000" w:themeColor="text1"/>
          <w:sz w:val="24"/>
          <w:szCs w:val="24"/>
        </w:rPr>
        <w:t>∙</w:t>
      </w:r>
    </w:p>
    <w:p w:rsidR="00A100F8" w:rsidRPr="004E01F0" w:rsidRDefault="009936A7" w:rsidP="001752DA">
      <w:pPr>
        <w:spacing w:after="0" w:line="360" w:lineRule="auto"/>
        <w:jc w:val="both"/>
        <w:rPr>
          <w:rFonts w:ascii="Times New Roman" w:hAnsi="Times New Roman" w:cs="Times New Roman"/>
          <w:color w:val="000000" w:themeColor="text1"/>
          <w:sz w:val="24"/>
          <w:szCs w:val="24"/>
        </w:rPr>
      </w:pPr>
      <w:r w:rsidRPr="004E01F0">
        <w:rPr>
          <w:rStyle w:val="Strong"/>
          <w:rFonts w:ascii="Times New Roman" w:hAnsi="Times New Roman" w:cs="Times New Roman"/>
          <w:color w:val="000000" w:themeColor="text1"/>
          <w:sz w:val="24"/>
          <w:szCs w:val="24"/>
        </w:rPr>
        <w:t xml:space="preserve">Partnership Quality: </w:t>
      </w:r>
      <w:r w:rsidRPr="004E01F0">
        <w:rPr>
          <w:rStyle w:val="Strong"/>
          <w:rFonts w:ascii="Times New Roman" w:hAnsi="Times New Roman" w:cs="Times New Roman"/>
          <w:b w:val="0"/>
          <w:bCs w:val="0"/>
          <w:color w:val="000000" w:themeColor="text1"/>
          <w:sz w:val="24"/>
          <w:szCs w:val="24"/>
        </w:rPr>
        <w:t xml:space="preserve">The efficiency and the robustness of relationships </w:t>
      </w:r>
      <w:r w:rsidR="005108D4" w:rsidRPr="004E01F0">
        <w:rPr>
          <w:rStyle w:val="Strong"/>
          <w:rFonts w:ascii="Times New Roman" w:hAnsi="Times New Roman" w:cs="Times New Roman"/>
          <w:b w:val="0"/>
          <w:bCs w:val="0"/>
          <w:color w:val="000000" w:themeColor="text1"/>
          <w:sz w:val="24"/>
          <w:szCs w:val="24"/>
        </w:rPr>
        <w:t>between</w:t>
      </w:r>
      <w:r w:rsidRPr="004E01F0">
        <w:rPr>
          <w:rStyle w:val="Strong"/>
          <w:rFonts w:ascii="Times New Roman" w:hAnsi="Times New Roman" w:cs="Times New Roman"/>
          <w:b w:val="0"/>
          <w:bCs w:val="0"/>
          <w:color w:val="000000" w:themeColor="text1"/>
          <w:sz w:val="24"/>
          <w:szCs w:val="24"/>
        </w:rPr>
        <w:t xml:space="preserve"> the Addis Ababa University and local organizations, which may be considered by the measures like the level of satisfaction and the effect of the joint projects (Elifneh, 2015)</w:t>
      </w:r>
      <w:r w:rsidR="001C0D8E" w:rsidRPr="004E01F0">
        <w:rPr>
          <w:rStyle w:val="Strong"/>
          <w:rFonts w:ascii="Times New Roman" w:hAnsi="Times New Roman" w:cs="Times New Roman"/>
          <w:b w:val="0"/>
          <w:bCs w:val="0"/>
          <w:color w:val="000000" w:themeColor="text1"/>
          <w:sz w:val="24"/>
          <w:szCs w:val="24"/>
        </w:rPr>
        <w:t>∙</w:t>
      </w:r>
    </w:p>
    <w:p w:rsidR="00A100F8" w:rsidRPr="004E01F0" w:rsidRDefault="009936A7" w:rsidP="001752DA">
      <w:pPr>
        <w:spacing w:after="0" w:line="360" w:lineRule="auto"/>
        <w:jc w:val="both"/>
        <w:rPr>
          <w:rFonts w:ascii="Times New Roman" w:hAnsi="Times New Roman" w:cs="Times New Roman"/>
          <w:color w:val="000000" w:themeColor="text1"/>
          <w:sz w:val="24"/>
          <w:szCs w:val="24"/>
        </w:rPr>
      </w:pPr>
      <w:r w:rsidRPr="004E01F0">
        <w:rPr>
          <w:rStyle w:val="Strong"/>
          <w:rFonts w:ascii="Times New Roman" w:hAnsi="Times New Roman" w:cs="Times New Roman"/>
          <w:color w:val="000000" w:themeColor="text1"/>
          <w:sz w:val="24"/>
          <w:szCs w:val="24"/>
        </w:rPr>
        <w:lastRenderedPageBreak/>
        <w:t xml:space="preserve">Resource Allocation: </w:t>
      </w:r>
      <w:r w:rsidRPr="004E01F0">
        <w:rPr>
          <w:rStyle w:val="Strong"/>
          <w:rFonts w:ascii="Times New Roman" w:hAnsi="Times New Roman" w:cs="Times New Roman"/>
          <w:b w:val="0"/>
          <w:bCs w:val="0"/>
          <w:color w:val="000000" w:themeColor="text1"/>
          <w:sz w:val="24"/>
          <w:szCs w:val="24"/>
        </w:rPr>
        <w:t>The allocation and availability of financial, human, and material resources devoted to the community engagement projects in terms of the budget and the number of people allocated to each project (Wami, 2022)</w:t>
      </w:r>
      <w:r w:rsidR="001C0D8E" w:rsidRPr="004E01F0">
        <w:rPr>
          <w:rStyle w:val="Strong"/>
          <w:rFonts w:ascii="Times New Roman" w:hAnsi="Times New Roman" w:cs="Times New Roman"/>
          <w:b w:val="0"/>
          <w:bCs w:val="0"/>
          <w:color w:val="000000" w:themeColor="text1"/>
          <w:sz w:val="24"/>
          <w:szCs w:val="24"/>
        </w:rPr>
        <w:t>∙</w:t>
      </w:r>
    </w:p>
    <w:p w:rsidR="00A100F8" w:rsidRPr="004E01F0" w:rsidRDefault="009936A7" w:rsidP="001752DA">
      <w:pPr>
        <w:spacing w:after="0" w:line="360" w:lineRule="auto"/>
        <w:jc w:val="both"/>
        <w:rPr>
          <w:rFonts w:ascii="Times New Roman" w:hAnsi="Times New Roman" w:cs="Times New Roman"/>
          <w:color w:val="000000" w:themeColor="text1"/>
          <w:sz w:val="24"/>
          <w:szCs w:val="24"/>
        </w:rPr>
      </w:pPr>
      <w:r w:rsidRPr="004E01F0">
        <w:rPr>
          <w:rStyle w:val="Strong"/>
          <w:rFonts w:ascii="Times New Roman" w:hAnsi="Times New Roman" w:cs="Times New Roman"/>
          <w:color w:val="000000" w:themeColor="text1"/>
          <w:sz w:val="24"/>
          <w:szCs w:val="24"/>
        </w:rPr>
        <w:t xml:space="preserve">Awareness and Outreach Activities: </w:t>
      </w:r>
      <w:r w:rsidRPr="004E01F0">
        <w:rPr>
          <w:rStyle w:val="Strong"/>
          <w:rFonts w:ascii="Times New Roman" w:hAnsi="Times New Roman" w:cs="Times New Roman"/>
          <w:b w:val="0"/>
          <w:bCs w:val="0"/>
          <w:color w:val="000000" w:themeColor="text1"/>
          <w:sz w:val="24"/>
          <w:szCs w:val="24"/>
        </w:rPr>
        <w:t>The available strategies and campaigns conducted to educate the community members about the engagement opportunities, measured by the reach and the participation rate in these activities (Asfer, 2024)</w:t>
      </w:r>
      <w:r w:rsidR="001C0D8E" w:rsidRPr="004E01F0">
        <w:rPr>
          <w:rStyle w:val="Strong"/>
          <w:rFonts w:ascii="Times New Roman" w:hAnsi="Times New Roman" w:cs="Times New Roman"/>
          <w:b w:val="0"/>
          <w:bCs w:val="0"/>
          <w:color w:val="000000" w:themeColor="text1"/>
          <w:sz w:val="24"/>
          <w:szCs w:val="24"/>
        </w:rPr>
        <w:t>∙</w:t>
      </w:r>
    </w:p>
    <w:p w:rsidR="00A100F8" w:rsidRPr="004E01F0" w:rsidRDefault="009936A7" w:rsidP="001752DA">
      <w:pPr>
        <w:pStyle w:val="Heading2"/>
        <w:numPr>
          <w:ilvl w:val="1"/>
          <w:numId w:val="1"/>
        </w:numPr>
        <w:spacing w:before="0"/>
        <w:rPr>
          <w:rFonts w:ascii="Times New Roman" w:eastAsia="Times New Roman" w:hAnsi="Times New Roman" w:cs="Times New Roman"/>
          <w:color w:val="000000" w:themeColor="text1"/>
          <w:sz w:val="28"/>
        </w:rPr>
      </w:pPr>
      <w:bookmarkStart w:id="79" w:name="_Toc221179462"/>
      <w:bookmarkStart w:id="80" w:name="_Toc221243629"/>
      <w:bookmarkStart w:id="81" w:name="_Toc221243771"/>
      <w:bookmarkStart w:id="82" w:name="_Toc231478169"/>
      <w:r w:rsidRPr="004E01F0">
        <w:rPr>
          <w:rFonts w:ascii="Times New Roman" w:eastAsia="Times New Roman" w:hAnsi="Times New Roman" w:cs="Times New Roman"/>
          <w:color w:val="000000" w:themeColor="text1"/>
          <w:sz w:val="28"/>
        </w:rPr>
        <w:t>Organization of study</w:t>
      </w:r>
      <w:bookmarkEnd w:id="79"/>
      <w:bookmarkEnd w:id="80"/>
      <w:bookmarkEnd w:id="81"/>
      <w:bookmarkEnd w:id="82"/>
    </w:p>
    <w:p w:rsidR="00A100F8" w:rsidRPr="004E01F0" w:rsidRDefault="009936A7"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study comprises five chapters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Chapter One presents the research background, the problem statement, the research questions, the objectives (both general and specific), the significance, the scope, and the operational definitions</w:t>
      </w:r>
      <w:r w:rsidR="001C0D8E" w:rsidRPr="004E01F0">
        <w:rPr>
          <w:rFonts w:ascii="Times New Roman" w:hAnsi="Times New Roman" w:cs="Times New Roman"/>
          <w:color w:val="000000" w:themeColor="text1"/>
          <w:sz w:val="24"/>
          <w:szCs w:val="24"/>
        </w:rPr>
        <w:t>∙</w:t>
      </w:r>
      <w:r w:rsidR="001752DA" w:rsidRPr="004E01F0">
        <w:rPr>
          <w:rFonts w:ascii="Times New Roman" w:hAnsi="Times New Roman" w:cs="Times New Roman"/>
          <w:color w:val="000000" w:themeColor="text1"/>
          <w:sz w:val="24"/>
          <w:szCs w:val="24"/>
        </w:rPr>
        <w:t xml:space="preserve"> </w:t>
      </w:r>
      <w:r w:rsidRPr="004E01F0">
        <w:rPr>
          <w:rFonts w:ascii="Times New Roman" w:hAnsi="Times New Roman" w:cs="Times New Roman"/>
          <w:color w:val="000000" w:themeColor="text1"/>
          <w:sz w:val="24"/>
          <w:szCs w:val="24"/>
        </w:rPr>
        <w:t>Chapter Two is a literature review and it contains community involvement, resource allocation, and educational programs empirical studies along with a summary table and identification of research gaps in community engagement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Chapter Three describes in detail the research methodology including the research design, approaches, sampling frames, data sources, data collection methods, data analysis methods, description of variables, reliability, validity, and ethical issues</w:t>
      </w:r>
      <w:r w:rsidR="001752DA"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Chapter Four is the presentation of the results, analysis of the findings, and discussions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chapter five summarizes the findings of the study and then provides recommendations based on the social and business impacts of community engagement study at the Department of college of business and economics, Addis Ababa University</w:t>
      </w:r>
      <w:r w:rsidR="001C0D8E" w:rsidRPr="004E01F0">
        <w:rPr>
          <w:rFonts w:ascii="Times New Roman" w:hAnsi="Times New Roman" w:cs="Times New Roman"/>
          <w:color w:val="000000" w:themeColor="text1"/>
          <w:sz w:val="24"/>
          <w:szCs w:val="24"/>
        </w:rPr>
        <w:t>∙</w:t>
      </w:r>
    </w:p>
    <w:p w:rsidR="00A100F8" w:rsidRPr="004E01F0" w:rsidRDefault="009936A7">
      <w:pPr>
        <w:tabs>
          <w:tab w:val="left" w:pos="1980"/>
        </w:tabs>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ab/>
      </w:r>
    </w:p>
    <w:p w:rsidR="00A100F8" w:rsidRPr="004E01F0" w:rsidRDefault="00A100F8">
      <w:pPr>
        <w:rPr>
          <w:rFonts w:ascii="Times New Roman" w:hAnsi="Times New Roman" w:cs="Times New Roman"/>
          <w:color w:val="000000" w:themeColor="text1"/>
        </w:rPr>
      </w:pPr>
    </w:p>
    <w:p w:rsidR="00A100F8" w:rsidRPr="004E01F0" w:rsidRDefault="00A100F8">
      <w:pPr>
        <w:rPr>
          <w:rFonts w:ascii="Times New Roman" w:hAnsi="Times New Roman" w:cs="Times New Roman"/>
          <w:color w:val="000000" w:themeColor="text1"/>
        </w:rPr>
      </w:pPr>
    </w:p>
    <w:p w:rsidR="00A100F8" w:rsidRPr="004E01F0" w:rsidRDefault="00A100F8">
      <w:pPr>
        <w:rPr>
          <w:rFonts w:ascii="Times New Roman" w:hAnsi="Times New Roman" w:cs="Times New Roman"/>
          <w:color w:val="000000" w:themeColor="text1"/>
        </w:rPr>
      </w:pPr>
    </w:p>
    <w:p w:rsidR="00787EE6" w:rsidRPr="004E01F0" w:rsidRDefault="00787EE6">
      <w:pPr>
        <w:rPr>
          <w:rFonts w:ascii="Times New Roman" w:hAnsi="Times New Roman" w:cs="Times New Roman"/>
          <w:color w:val="000000" w:themeColor="text1"/>
        </w:rPr>
      </w:pPr>
    </w:p>
    <w:p w:rsidR="00787EE6" w:rsidRPr="004E01F0" w:rsidRDefault="00787EE6">
      <w:pPr>
        <w:rPr>
          <w:rFonts w:ascii="Times New Roman" w:hAnsi="Times New Roman" w:cs="Times New Roman"/>
          <w:color w:val="000000" w:themeColor="text1"/>
        </w:rPr>
      </w:pPr>
    </w:p>
    <w:p w:rsidR="00787EE6" w:rsidRPr="004E01F0" w:rsidRDefault="00787EE6">
      <w:pPr>
        <w:rPr>
          <w:rFonts w:ascii="Times New Roman" w:hAnsi="Times New Roman" w:cs="Times New Roman"/>
          <w:color w:val="000000" w:themeColor="text1"/>
        </w:rPr>
      </w:pPr>
    </w:p>
    <w:p w:rsidR="00787EE6" w:rsidRPr="004E01F0" w:rsidRDefault="00787EE6">
      <w:pPr>
        <w:rPr>
          <w:rFonts w:ascii="Times New Roman" w:hAnsi="Times New Roman" w:cs="Times New Roman"/>
          <w:color w:val="000000" w:themeColor="text1"/>
        </w:rPr>
      </w:pPr>
    </w:p>
    <w:p w:rsidR="00787EE6" w:rsidRPr="004E01F0" w:rsidRDefault="00787EE6">
      <w:pPr>
        <w:rPr>
          <w:rFonts w:ascii="Times New Roman" w:hAnsi="Times New Roman" w:cs="Times New Roman"/>
          <w:color w:val="000000" w:themeColor="text1"/>
        </w:rPr>
      </w:pPr>
    </w:p>
    <w:p w:rsidR="00A100F8" w:rsidRPr="004E01F0" w:rsidRDefault="00A100F8">
      <w:pPr>
        <w:rPr>
          <w:rFonts w:ascii="Times New Roman" w:hAnsi="Times New Roman" w:cs="Times New Roman"/>
          <w:color w:val="000000" w:themeColor="text1"/>
        </w:rPr>
      </w:pPr>
    </w:p>
    <w:p w:rsidR="00A100F8" w:rsidRPr="004E01F0" w:rsidRDefault="006C1927">
      <w:pPr>
        <w:pStyle w:val="Heading2"/>
        <w:jc w:val="center"/>
        <w:rPr>
          <w:rFonts w:ascii="Times New Roman" w:hAnsi="Times New Roman" w:cs="Times New Roman"/>
          <w:color w:val="000000" w:themeColor="text1"/>
          <w:sz w:val="28"/>
        </w:rPr>
      </w:pPr>
      <w:bookmarkStart w:id="83" w:name="_Toc221179463"/>
      <w:bookmarkStart w:id="84" w:name="_Toc221243630"/>
      <w:bookmarkStart w:id="85" w:name="_Toc221243772"/>
      <w:bookmarkStart w:id="86" w:name="_Toc231478170"/>
      <w:r w:rsidRPr="004E01F0">
        <w:rPr>
          <w:rFonts w:ascii="Times New Roman" w:hAnsi="Times New Roman" w:cs="Times New Roman"/>
          <w:color w:val="000000" w:themeColor="text1"/>
          <w:sz w:val="28"/>
        </w:rPr>
        <w:lastRenderedPageBreak/>
        <w:t>CHAPTER TWO:</w:t>
      </w:r>
      <w:bookmarkEnd w:id="83"/>
      <w:bookmarkEnd w:id="84"/>
      <w:bookmarkEnd w:id="85"/>
      <w:bookmarkEnd w:id="86"/>
    </w:p>
    <w:p w:rsidR="00A100F8" w:rsidRPr="004E01F0" w:rsidRDefault="006C1927">
      <w:pPr>
        <w:pStyle w:val="Heading2"/>
        <w:numPr>
          <w:ilvl w:val="0"/>
          <w:numId w:val="1"/>
        </w:numPr>
        <w:jc w:val="center"/>
        <w:rPr>
          <w:rFonts w:ascii="Times New Roman" w:hAnsi="Times New Roman" w:cs="Times New Roman"/>
          <w:color w:val="000000" w:themeColor="text1"/>
          <w:sz w:val="28"/>
        </w:rPr>
      </w:pPr>
      <w:bookmarkStart w:id="87" w:name="_Toc221179464"/>
      <w:bookmarkStart w:id="88" w:name="_Toc221243631"/>
      <w:bookmarkStart w:id="89" w:name="_Toc221243773"/>
      <w:bookmarkStart w:id="90" w:name="_Toc231478171"/>
      <w:r w:rsidRPr="004E01F0">
        <w:rPr>
          <w:rFonts w:ascii="Times New Roman" w:hAnsi="Times New Roman" w:cs="Times New Roman"/>
          <w:color w:val="000000" w:themeColor="text1"/>
          <w:sz w:val="28"/>
        </w:rPr>
        <w:t>REVIEW OF RELATED LITERATURE</w:t>
      </w:r>
      <w:bookmarkEnd w:id="87"/>
      <w:bookmarkEnd w:id="88"/>
      <w:bookmarkEnd w:id="89"/>
      <w:bookmarkEnd w:id="90"/>
    </w:p>
    <w:p w:rsidR="00A100F8" w:rsidRPr="004E01F0" w:rsidRDefault="009936A7">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This chapter refers to the literature that is important in supporting the theoretical and empirical frameworks for assessing the social and business effects of community engagement in the Department of college of business and economics at Addis Ababa University</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It looks at the ll, established ideas of community involvement and the results of such involvement in the academic and business environments</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The chapter through the examination of previous studies, attempts to explain the conceptual basis and give a detailed understanding of the impact of community engagement on both the university and society at large</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The research methodology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designed according to this framework and the assessment of community engagement's contribution to the realization of the set goals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carried out</w:t>
      </w:r>
      <w:r w:rsidR="001C0D8E" w:rsidRPr="004E01F0">
        <w:rPr>
          <w:rFonts w:ascii="Times New Roman" w:hAnsi="Times New Roman" w:cs="Times New Roman"/>
          <w:color w:val="000000" w:themeColor="text1"/>
          <w:sz w:val="24"/>
        </w:rPr>
        <w:t>∙</w:t>
      </w:r>
    </w:p>
    <w:p w:rsidR="00A100F8" w:rsidRPr="004E01F0" w:rsidRDefault="009936A7">
      <w:pPr>
        <w:pStyle w:val="Heading2"/>
        <w:tabs>
          <w:tab w:val="center" w:pos="4680"/>
        </w:tabs>
        <w:rPr>
          <w:rFonts w:ascii="Times New Roman" w:hAnsi="Times New Roman" w:cs="Times New Roman"/>
          <w:color w:val="000000" w:themeColor="text1"/>
          <w:sz w:val="28"/>
        </w:rPr>
      </w:pPr>
      <w:bookmarkStart w:id="91" w:name="_Toc221179465"/>
      <w:bookmarkStart w:id="92" w:name="_Toc221243632"/>
      <w:bookmarkStart w:id="93" w:name="_Toc221243774"/>
      <w:bookmarkStart w:id="94" w:name="_Toc231478172"/>
      <w:r w:rsidRPr="004E01F0">
        <w:rPr>
          <w:rFonts w:ascii="Times New Roman" w:hAnsi="Times New Roman" w:cs="Times New Roman"/>
          <w:color w:val="000000" w:themeColor="text1"/>
          <w:sz w:val="28"/>
        </w:rPr>
        <w:t>2</w:t>
      </w:r>
      <w:r w:rsidR="001C0D8E" w:rsidRPr="004E01F0">
        <w:rPr>
          <w:rFonts w:ascii="Times New Roman" w:hAnsi="Times New Roman" w:cs="Times New Roman"/>
          <w:color w:val="000000" w:themeColor="text1"/>
          <w:sz w:val="28"/>
        </w:rPr>
        <w:t>.</w:t>
      </w:r>
      <w:r w:rsidRPr="004E01F0">
        <w:rPr>
          <w:rFonts w:ascii="Times New Roman" w:hAnsi="Times New Roman" w:cs="Times New Roman"/>
          <w:color w:val="000000" w:themeColor="text1"/>
          <w:sz w:val="28"/>
        </w:rPr>
        <w:t>1</w:t>
      </w:r>
      <w:bookmarkEnd w:id="91"/>
      <w:bookmarkEnd w:id="92"/>
      <w:bookmarkEnd w:id="93"/>
      <w:r w:rsidR="001C0D8E" w:rsidRPr="004E01F0">
        <w:rPr>
          <w:rFonts w:ascii="Times New Roman" w:hAnsi="Times New Roman" w:cs="Times New Roman"/>
          <w:color w:val="000000" w:themeColor="text1"/>
          <w:sz w:val="28"/>
        </w:rPr>
        <w:t>.</w:t>
      </w:r>
      <w:r w:rsidR="00924F9B" w:rsidRPr="004E01F0">
        <w:rPr>
          <w:rFonts w:ascii="Times New Roman" w:hAnsi="Times New Roman" w:cs="Times New Roman"/>
          <w:color w:val="000000" w:themeColor="text1"/>
          <w:sz w:val="28"/>
        </w:rPr>
        <w:t>Theoretical Framework</w:t>
      </w:r>
      <w:bookmarkEnd w:id="94"/>
    </w:p>
    <w:p w:rsidR="00803320" w:rsidRPr="004E01F0" w:rsidRDefault="00803320" w:rsidP="000D15FB">
      <w:pPr>
        <w:pStyle w:val="Heading2"/>
        <w:spacing w:before="0"/>
        <w:rPr>
          <w:rFonts w:ascii="Times New Roman" w:hAnsi="Times New Roman" w:cs="Times New Roman"/>
          <w:color w:val="000000" w:themeColor="text1"/>
        </w:rPr>
      </w:pPr>
      <w:bookmarkStart w:id="95" w:name="_Toc231478173"/>
      <w:r w:rsidRPr="004E01F0">
        <w:rPr>
          <w:rFonts w:ascii="Times New Roman" w:hAnsi="Times New Roman" w:cs="Times New Roman"/>
          <w:color w:val="000000" w:themeColor="text1"/>
        </w:rPr>
        <w:t>2</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1</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1 Community Engagement as a Business Strategy</w:t>
      </w:r>
      <w:bookmarkEnd w:id="95"/>
    </w:p>
    <w:p w:rsidR="00803320" w:rsidRPr="004E01F0" w:rsidRDefault="00803320" w:rsidP="000D15FB">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Community engagement is defined as the process by which organizations deliberately involve community members in partnerships and decision-making regarding programs that affect their lives (Alem, Asres, &amp; Negussie, 2024)</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from a business perspective, community engagement is primarily a strategic tool that creates measurable economic value for local enterprises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When businesses receive support from university engagement programs, they experience direct improvements in profitability, operational efficiency, market access, and long-term sustainability (Daba, 2022)</w:t>
      </w:r>
      <w:r w:rsidR="001C0D8E" w:rsidRPr="004E01F0">
        <w:rPr>
          <w:rFonts w:ascii="Times New Roman" w:hAnsi="Times New Roman" w:cs="Times New Roman"/>
          <w:color w:val="000000" w:themeColor="text1"/>
          <w:sz w:val="24"/>
          <w:szCs w:val="24"/>
        </w:rPr>
        <w:t>∙</w:t>
      </w:r>
    </w:p>
    <w:p w:rsidR="00803320" w:rsidRPr="004E01F0" w:rsidRDefault="00803320" w:rsidP="000D15FB">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business case for community engagement rests on three foundations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First, engagement builds a "Social License to Operate," which reduces business risks and prevents operational disruptions that could harm profitability (Al Amosh, Khatib, &amp; Ananzeh, 2023)</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Second, engagement provides access to specialized university expertise in financial management, marketing, strategic planning, and economic analysis at little or no cost, directly improving business performance (Elifneh, 2015)</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Third, engagement creates networks and partnerships that open new markets, customer bases, and supply chain opportunities, leading to revenue growth (Asfer, 2024)</w:t>
      </w:r>
      <w:r w:rsidR="001C0D8E" w:rsidRPr="004E01F0">
        <w:rPr>
          <w:rFonts w:ascii="Times New Roman" w:hAnsi="Times New Roman" w:cs="Times New Roman"/>
          <w:color w:val="000000" w:themeColor="text1"/>
          <w:sz w:val="24"/>
          <w:szCs w:val="24"/>
        </w:rPr>
        <w:t>∙</w:t>
      </w:r>
    </w:p>
    <w:p w:rsidR="00803320" w:rsidRPr="004E01F0" w:rsidRDefault="00803320" w:rsidP="00803320">
      <w:pPr>
        <w:pStyle w:val="Heading2"/>
        <w:rPr>
          <w:rFonts w:ascii="Times New Roman" w:hAnsi="Times New Roman" w:cs="Times New Roman"/>
          <w:color w:val="000000" w:themeColor="text1"/>
          <w:sz w:val="28"/>
        </w:rPr>
      </w:pPr>
      <w:bookmarkStart w:id="96" w:name="_Toc221179469"/>
      <w:bookmarkStart w:id="97" w:name="_Toc221243635"/>
      <w:bookmarkStart w:id="98" w:name="_Toc221243777"/>
      <w:bookmarkStart w:id="99" w:name="_Toc231478174"/>
      <w:r w:rsidRPr="004E01F0">
        <w:rPr>
          <w:rFonts w:ascii="Times New Roman" w:hAnsi="Times New Roman" w:cs="Times New Roman"/>
          <w:color w:val="000000" w:themeColor="text1"/>
          <w:sz w:val="28"/>
        </w:rPr>
        <w:t>2</w:t>
      </w:r>
      <w:r w:rsidR="001C0D8E" w:rsidRPr="004E01F0">
        <w:rPr>
          <w:rFonts w:ascii="Times New Roman" w:hAnsi="Times New Roman" w:cs="Times New Roman"/>
          <w:color w:val="000000" w:themeColor="text1"/>
          <w:sz w:val="28"/>
        </w:rPr>
        <w:t>.</w:t>
      </w:r>
      <w:r w:rsidRPr="004E01F0">
        <w:rPr>
          <w:rFonts w:ascii="Times New Roman" w:hAnsi="Times New Roman" w:cs="Times New Roman"/>
          <w:color w:val="000000" w:themeColor="text1"/>
          <w:sz w:val="28"/>
        </w:rPr>
        <w:t>1</w:t>
      </w:r>
      <w:r w:rsidR="001C0D8E" w:rsidRPr="004E01F0">
        <w:rPr>
          <w:rFonts w:ascii="Times New Roman" w:hAnsi="Times New Roman" w:cs="Times New Roman"/>
          <w:color w:val="000000" w:themeColor="text1"/>
          <w:sz w:val="28"/>
        </w:rPr>
        <w:t>.</w:t>
      </w:r>
      <w:r w:rsidRPr="004E01F0">
        <w:rPr>
          <w:rFonts w:ascii="Times New Roman" w:hAnsi="Times New Roman" w:cs="Times New Roman"/>
          <w:color w:val="000000" w:themeColor="text1"/>
          <w:sz w:val="28"/>
        </w:rPr>
        <w:t>2</w:t>
      </w:r>
      <w:r w:rsidR="001C0D8E" w:rsidRPr="004E01F0">
        <w:rPr>
          <w:rFonts w:ascii="Times New Roman" w:hAnsi="Times New Roman" w:cs="Times New Roman"/>
          <w:color w:val="000000" w:themeColor="text1"/>
          <w:sz w:val="28"/>
        </w:rPr>
        <w:t>.</w:t>
      </w:r>
      <w:r w:rsidRPr="004E01F0">
        <w:rPr>
          <w:rFonts w:ascii="Times New Roman" w:hAnsi="Times New Roman" w:cs="Times New Roman"/>
          <w:color w:val="000000" w:themeColor="text1"/>
          <w:sz w:val="28"/>
        </w:rPr>
        <w:t>Social Impact Theory</w:t>
      </w:r>
      <w:bookmarkEnd w:id="96"/>
      <w:bookmarkEnd w:id="97"/>
      <w:bookmarkEnd w:id="98"/>
      <w:bookmarkEnd w:id="99"/>
    </w:p>
    <w:p w:rsidR="00803320" w:rsidRPr="004E01F0" w:rsidRDefault="00803320" w:rsidP="001C0D8E">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Social Impact Theory (SIT) was originally introduced by Latan (1981) and has since been one of the most important sociological frameworks for explaining how the </w:t>
      </w:r>
      <w:r w:rsidR="001C0D8E" w:rsidRPr="004E01F0">
        <w:rPr>
          <w:rFonts w:ascii="Times New Roman" w:hAnsi="Times New Roman" w:cs="Times New Roman"/>
          <w:color w:val="000000" w:themeColor="text1"/>
          <w:sz w:val="24"/>
          <w:szCs w:val="24"/>
        </w:rPr>
        <w:t>behavior</w:t>
      </w:r>
      <w:r w:rsidRPr="004E01F0">
        <w:rPr>
          <w:rFonts w:ascii="Times New Roman" w:hAnsi="Times New Roman" w:cs="Times New Roman"/>
          <w:color w:val="000000" w:themeColor="text1"/>
          <w:sz w:val="24"/>
          <w:szCs w:val="24"/>
        </w:rPr>
        <w:t xml:space="preserve"> of an individual can </w:t>
      </w:r>
      <w:r w:rsidRPr="004E01F0">
        <w:rPr>
          <w:rFonts w:ascii="Times New Roman" w:hAnsi="Times New Roman" w:cs="Times New Roman"/>
          <w:color w:val="000000" w:themeColor="text1"/>
          <w:sz w:val="24"/>
          <w:szCs w:val="24"/>
        </w:rPr>
        <w:lastRenderedPageBreak/>
        <w:t>be shaped by the environment they are in</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Communities can be </w:t>
      </w:r>
      <w:r w:rsidR="001C0D8E" w:rsidRPr="004E01F0">
        <w:rPr>
          <w:rFonts w:ascii="Times New Roman" w:hAnsi="Times New Roman" w:cs="Times New Roman"/>
          <w:color w:val="000000" w:themeColor="text1"/>
          <w:sz w:val="24"/>
          <w:szCs w:val="24"/>
        </w:rPr>
        <w:t>analyzed</w:t>
      </w:r>
      <w:r w:rsidRPr="004E01F0">
        <w:rPr>
          <w:rFonts w:ascii="Times New Roman" w:hAnsi="Times New Roman" w:cs="Times New Roman"/>
          <w:color w:val="000000" w:themeColor="text1"/>
          <w:sz w:val="24"/>
          <w:szCs w:val="24"/>
        </w:rPr>
        <w:t xml:space="preserve"> through the lens of the social impact theory which predicts that the greater the strength, immediacy and number of the social influences, the greater the impact of the engagement initiative on the community (Nnodim, 2024)</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Community development can be seen as a social impact, whereby social impact is defined as the deep and significant changes in the life situations of people, and communities resulting from interventions, activities, and collaborations (Fatima &amp;Elbanna, 2023)</w:t>
      </w:r>
      <w:r w:rsidR="001C0D8E" w:rsidRPr="004E01F0">
        <w:rPr>
          <w:rFonts w:ascii="Times New Roman" w:hAnsi="Times New Roman" w:cs="Times New Roman"/>
          <w:color w:val="000000" w:themeColor="text1"/>
          <w:sz w:val="24"/>
          <w:szCs w:val="24"/>
        </w:rPr>
        <w:t xml:space="preserve">∙ </w:t>
      </w:r>
      <w:r w:rsidRPr="004E01F0">
        <w:rPr>
          <w:rFonts w:ascii="Times New Roman" w:hAnsi="Times New Roman" w:cs="Times New Roman"/>
          <w:color w:val="000000" w:themeColor="text1"/>
          <w:sz w:val="24"/>
          <w:szCs w:val="24"/>
        </w:rPr>
        <w:t>The success of community engagement is not the same in every case but depends on the affecting factors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Trust and transparency are the most important factors in community engagement according to the National Academies of Sciences, Engineering, and Medicine (2025)</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Hover, without respect, efforts can often be superficial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notion of por sharing which is demonstrated in Arnsteins Ladder means that the results of the engagement are much greater when the community is not only giving but also has a say in the decision, making processes (Simbai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2024)</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Besides, cultural appropriateness should be regarded as an important factor in engagement strategies in order to be able to appeal to the local customs and thus strengthen the social influence, which is a main element of SIT (Kumari &amp;Krishnan, 2024)</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impacts of community engagement can be seen in a "shared value"cycle in which both societal and corporate sectors reap the benefits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Community engagement from a societal standpoint nurtures "collective efficacy"a feeling by which the members of the community experience emporment to respond to the issues of their locality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feeling of emporment leads to better health on the population level, increased civic engagement and more robust social lfare networks (Haenssgen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2025)</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On the other hand, in the case of corporations, community engagement is not merely the issue of CSR but is an approach that has turned out to be a business resource of one form or another</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literature indicates that the local community level activities </w:t>
      </w:r>
      <w:r w:rsidR="001752DA" w:rsidRPr="004E01F0">
        <w:rPr>
          <w:rFonts w:ascii="Times New Roman" w:hAnsi="Times New Roman" w:cs="Times New Roman"/>
          <w:color w:val="000000" w:themeColor="text1"/>
          <w:sz w:val="24"/>
          <w:szCs w:val="24"/>
        </w:rPr>
        <w:t>were</w:t>
      </w:r>
      <w:r w:rsidRPr="004E01F0">
        <w:rPr>
          <w:rFonts w:ascii="Times New Roman" w:hAnsi="Times New Roman" w:cs="Times New Roman"/>
          <w:color w:val="000000" w:themeColor="text1"/>
          <w:sz w:val="24"/>
          <w:szCs w:val="24"/>
        </w:rPr>
        <w:t xml:space="preserve"> lead to a firm having a Social License to Operate (SLO) and thus significantly reducing the chances of a project delay and controversial scenarios (Al Amosh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2023)</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Involvement in the community activity also fosters employee satisfaction and loyalty because the existing employees have increased interest in the social responsibility of their employers (Mahmud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2023)</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As an illustration, the above principles re, to some extent, applied to the case of renewable energy projects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difference in the number of community, leaders protests resulting from Asset, Based Community Development (ABCD)which essentially consists of finding and leveraging local skills </w:t>
      </w:r>
      <w:r w:rsidRPr="004E01F0">
        <w:rPr>
          <w:rFonts w:ascii="Times New Roman" w:hAnsi="Times New Roman" w:cs="Times New Roman"/>
          <w:color w:val="000000" w:themeColor="text1"/>
          <w:sz w:val="24"/>
          <w:szCs w:val="24"/>
        </w:rPr>
        <w:lastRenderedPageBreak/>
        <w:t>and talentswas 40 times lor than with the companies that used top, down approaches (Simbai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2024)</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In addition, at school, within the context of behavioral health encouraging interventions, the perpetuation of parent engagement as ll as the organization of a number of community workshops led to a drastic decrease in student truancy thereby confirming the enormous social value of regular interaction (Figas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2025)</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Social Impact Theory offers the idea that the key factors for successful community engagement are the level of intensity, repetition, and cultural alignment of the actions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Fulfilling these aspects results in social cohesion which is the basis for a ll, functioning community and, thus, a business, friendly environment while the community members benefit from a higher quality of life (Dong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2024)</w:t>
      </w:r>
      <w:r w:rsidR="001C0D8E" w:rsidRPr="004E01F0">
        <w:rPr>
          <w:rFonts w:ascii="Times New Roman" w:hAnsi="Times New Roman" w:cs="Times New Roman"/>
          <w:color w:val="000000" w:themeColor="text1"/>
          <w:sz w:val="24"/>
          <w:szCs w:val="24"/>
        </w:rPr>
        <w:t>∙</w:t>
      </w:r>
    </w:p>
    <w:p w:rsidR="00803320" w:rsidRPr="004E01F0" w:rsidRDefault="00803320" w:rsidP="000D15FB">
      <w:pPr>
        <w:pStyle w:val="Heading3"/>
        <w:spacing w:before="0"/>
        <w:rPr>
          <w:rFonts w:ascii="Times New Roman" w:hAnsi="Times New Roman" w:cs="Times New Roman"/>
          <w:color w:val="000000" w:themeColor="text1"/>
        </w:rPr>
      </w:pPr>
      <w:bookmarkStart w:id="100" w:name="_Toc231478175"/>
      <w:r w:rsidRPr="004E01F0">
        <w:rPr>
          <w:rFonts w:ascii="Times New Roman" w:hAnsi="Times New Roman" w:cs="Times New Roman"/>
          <w:color w:val="000000" w:themeColor="text1"/>
        </w:rPr>
        <w:t>2</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1</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3 Business Impact Theory</w:t>
      </w:r>
      <w:bookmarkEnd w:id="100"/>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Business Impact Theory, grounded in Stakeholder Theory, posits that an organization's success depends fundamentally on how well it manages relationships with all groups affected by its operations (Nnodim, 2024)</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For local businesses, community engagement with universities produces measurable economic returns including increased sales, reduced costs, new customers, and access to capital</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Shared Value Model developed by Porter and Kramer (2011) demonstrates that business competitiveness and community welfare are closely linked</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When universities provide training and consultancy to local businesses, both parties experience direct economic benefits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Businesses improve their financial performance, reduce losses, and create jobs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Universities gain relevant teaching cases, research opportunities, and improved reputation that can attract funding and partnerships (Mahmud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2023)</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From a risk management perspective, Al Amosh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(2023) demonstrate that companies engaged in local community development not only achieve better financial outcomes but also significantly reduce their exposure to business risks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When a business is trusted by its community, it faces fewer operational disruptions, less opposition, and lower regulatory scrutiny, all of which protect profitability</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From a marketing perspective, community engagement enhances brand equity and customer loyalty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Asfer (2024) found that businesses actively participating in community initiatives receive positive public reception, leading to increased sales and customer retention</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Customers prefer to buy from businesses that are seen as socially responsible and connected to their community</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From an employee perspective, community engagement increases productivity and reduces turnover</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Mahmud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(2023) found that employees working for businesses that support community development report higher job satisfaction, lower turnover intentions, and greater productivity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directly affects business profitability through reduced recruitment costs and improved output</w:t>
      </w:r>
      <w:r w:rsidR="001C0D8E" w:rsidRPr="004E01F0">
        <w:rPr>
          <w:rFonts w:ascii="Times New Roman" w:hAnsi="Times New Roman" w:cs="Times New Roman"/>
          <w:color w:val="000000" w:themeColor="text1"/>
          <w:sz w:val="24"/>
          <w:szCs w:val="24"/>
        </w:rPr>
        <w:t>∙</w:t>
      </w:r>
    </w:p>
    <w:p w:rsidR="00803320" w:rsidRPr="004E01F0" w:rsidRDefault="00803320" w:rsidP="000D15FB">
      <w:pPr>
        <w:pStyle w:val="Heading3"/>
        <w:spacing w:before="0"/>
        <w:rPr>
          <w:rFonts w:ascii="Times New Roman" w:hAnsi="Times New Roman" w:cs="Times New Roman"/>
          <w:color w:val="000000" w:themeColor="text1"/>
        </w:rPr>
      </w:pPr>
      <w:bookmarkStart w:id="101" w:name="_Toc231478176"/>
      <w:r w:rsidRPr="004E01F0">
        <w:rPr>
          <w:rFonts w:ascii="Times New Roman" w:hAnsi="Times New Roman" w:cs="Times New Roman"/>
          <w:color w:val="000000" w:themeColor="text1"/>
        </w:rPr>
        <w:t>2</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1</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4 Measuring Business Impact</w:t>
      </w:r>
      <w:bookmarkEnd w:id="101"/>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Business impact from university engagement is measured through six key indicators as established in the literature (Daba, 2022; Asfer, 2024; Mahmud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2023)</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Profitability is the most direct measure of business impact, captured through increased revenues from new customers or improved products and decreased costs from better operational efficiency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Business growth is measured by expansion of operations including new products, new locations, or increased production capacity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Job creation is measured by the number of new full-time or part-time positions created as a direct result of university-supported business improvements</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Market access is measured by the ability to reach new customer segments, enter new geographic markets, or develop new distribution channels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Financial management is measured by the adoption of formal bookkeeping practices, improved record-keeping, and better tax compliance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Credit access is measured by the ability to obtain bank loans, improved loan terms, or reduced interest rates resulting from better financial documentation provided through university training</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Business survival, while longer-term, is measured by whether businesses remain operational beyond the typical three-year failure period</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According to the Ministry of Trade and Regional Integration (2023), approximately 65% of MSMEs in Ethiopia fail within their first three years, making survival a critical business impact indicator</w:t>
      </w:r>
      <w:r w:rsidR="001C0D8E" w:rsidRPr="004E01F0">
        <w:rPr>
          <w:rFonts w:ascii="Times New Roman" w:hAnsi="Times New Roman" w:cs="Times New Roman"/>
          <w:color w:val="000000" w:themeColor="text1"/>
          <w:sz w:val="24"/>
          <w:szCs w:val="24"/>
        </w:rPr>
        <w:t>∙</w:t>
      </w:r>
    </w:p>
    <w:p w:rsidR="00803320" w:rsidRPr="004E01F0" w:rsidRDefault="00803320" w:rsidP="000D15FB">
      <w:pPr>
        <w:pStyle w:val="Heading3"/>
        <w:spacing w:before="0"/>
        <w:rPr>
          <w:rFonts w:ascii="Times New Roman" w:hAnsi="Times New Roman" w:cs="Times New Roman"/>
          <w:color w:val="000000" w:themeColor="text1"/>
        </w:rPr>
      </w:pPr>
      <w:bookmarkStart w:id="102" w:name="_Toc231478177"/>
      <w:r w:rsidRPr="004E01F0">
        <w:rPr>
          <w:rFonts w:ascii="Times New Roman" w:hAnsi="Times New Roman" w:cs="Times New Roman"/>
          <w:color w:val="000000" w:themeColor="text1"/>
        </w:rPr>
        <w:t>2</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1</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5 Departmental Contributions to Business Impact</w:t>
      </w:r>
      <w:bookmarkEnd w:id="102"/>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Different business departments within the College of Business and Economics provide different types of business support, leading to different measurable business outcomes</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Management Department offers business consultancy, leadership training, strategic planning workshops, and marketing assistance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expected business impacts from Management Department engagement include improved business strategy leading to increased sales, better customer relationships leading to customer retention, organizational growth leading to expansion, and operational efficiency leading to cost reduction (Mengesha, 2023)</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Economics Department provides market research, economic impact analysis, feasibility studies, and policy briefings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expected business impacts from Economics Department </w:t>
      </w:r>
      <w:r w:rsidRPr="004E01F0">
        <w:rPr>
          <w:rFonts w:ascii="Times New Roman" w:hAnsi="Times New Roman" w:cs="Times New Roman"/>
          <w:color w:val="000000" w:themeColor="text1"/>
          <w:sz w:val="24"/>
          <w:szCs w:val="24"/>
        </w:rPr>
        <w:lastRenderedPageBreak/>
        <w:t>engagement include better market intelligence leading to informed investment decisions, reduced business risk through feasibility analysis, identification of new opportunities through market research, and cost savings through economic analysis of operations (Birhanu, Addissie, &amp; Abera, 2022)</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Accounting and Finance Department provides bookkeeping training, financial statement preparation, tax assistance, and credit application support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expected business impacts from Accounting and Finance Department engagement include improved financial record-keeping leading to better decision-making, tax compliance leading to reduced penalties, access to bank loans through proper financial statements, and reduced financial errors through trained staff (Elifneh, 2015)</w:t>
      </w:r>
      <w:r w:rsidR="001C0D8E" w:rsidRPr="004E01F0">
        <w:rPr>
          <w:rFonts w:ascii="Times New Roman" w:hAnsi="Times New Roman" w:cs="Times New Roman"/>
          <w:color w:val="000000" w:themeColor="text1"/>
          <w:sz w:val="24"/>
          <w:szCs w:val="24"/>
        </w:rPr>
        <w:t>∙</w:t>
      </w:r>
    </w:p>
    <w:p w:rsidR="00803320" w:rsidRPr="004E01F0" w:rsidRDefault="00803320" w:rsidP="000D15FB">
      <w:pPr>
        <w:pStyle w:val="Heading3"/>
        <w:spacing w:before="0"/>
        <w:rPr>
          <w:rFonts w:ascii="Times New Roman" w:hAnsi="Times New Roman" w:cs="Times New Roman"/>
          <w:color w:val="000000" w:themeColor="text1"/>
        </w:rPr>
      </w:pPr>
      <w:bookmarkStart w:id="103" w:name="_Toc231478178"/>
      <w:r w:rsidRPr="004E01F0">
        <w:rPr>
          <w:rFonts w:ascii="Times New Roman" w:hAnsi="Times New Roman" w:cs="Times New Roman"/>
          <w:color w:val="000000" w:themeColor="text1"/>
        </w:rPr>
        <w:t>2</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1</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6 Partnership Quality and Business Outcomes</w:t>
      </w:r>
      <w:bookmarkEnd w:id="103"/>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Partnership quality between universities and local businesses directly affects business outcomes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High-quality partnerships characterized by trust, transparency, and reciprocity produce better and more sustained business results (Zikargae, 2020)</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When businesses trust the university, they are more </w:t>
      </w:r>
      <w:r w:rsidR="001752DA" w:rsidRPr="004E01F0">
        <w:rPr>
          <w:rFonts w:ascii="Times New Roman" w:hAnsi="Times New Roman" w:cs="Times New Roman"/>
          <w:color w:val="000000" w:themeColor="text1"/>
          <w:sz w:val="24"/>
          <w:szCs w:val="24"/>
        </w:rPr>
        <w:t>were</w:t>
      </w:r>
      <w:r w:rsidRPr="004E01F0">
        <w:rPr>
          <w:rFonts w:ascii="Times New Roman" w:hAnsi="Times New Roman" w:cs="Times New Roman"/>
          <w:color w:val="000000" w:themeColor="text1"/>
          <w:sz w:val="24"/>
          <w:szCs w:val="24"/>
        </w:rPr>
        <w:t>ing to implement recommendations, share confidential financial data, and commit employee time to training programs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leads to better business outcomes because implementation determines whether theoretical knowledge translates into actual performance improvements (Birhanu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2022)</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Trust leads to </w:t>
      </w:r>
      <w:r w:rsidR="001752DA" w:rsidRPr="004E01F0">
        <w:rPr>
          <w:rFonts w:ascii="Times New Roman" w:hAnsi="Times New Roman" w:cs="Times New Roman"/>
          <w:color w:val="000000" w:themeColor="text1"/>
          <w:sz w:val="24"/>
          <w:szCs w:val="24"/>
        </w:rPr>
        <w:t>were</w:t>
      </w:r>
      <w:r w:rsidRPr="004E01F0">
        <w:rPr>
          <w:rFonts w:ascii="Times New Roman" w:hAnsi="Times New Roman" w:cs="Times New Roman"/>
          <w:color w:val="000000" w:themeColor="text1"/>
          <w:sz w:val="24"/>
          <w:szCs w:val="24"/>
        </w:rPr>
        <w:t>ingness to implement university advice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Transparency leads to better alignment of programs with actual business needs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Reciprocity leads to long-term commitment from both parties, ensuring sustained business support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Regular communication leads to timely problem-solving when businesses face challenges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Balanced power sharing leads to businesses feeling respected and heard, increasing their engagement and follow-through (Simbai, Kudzanai, &amp; Tinashe, 2024)</w:t>
      </w:r>
      <w:r w:rsidR="001C0D8E" w:rsidRPr="004E01F0">
        <w:rPr>
          <w:rFonts w:ascii="Times New Roman" w:hAnsi="Times New Roman" w:cs="Times New Roman"/>
          <w:color w:val="000000" w:themeColor="text1"/>
          <w:sz w:val="24"/>
          <w:szCs w:val="24"/>
        </w:rPr>
        <w:t>∙</w:t>
      </w:r>
    </w:p>
    <w:p w:rsidR="00803320" w:rsidRPr="004E01F0" w:rsidRDefault="00803320" w:rsidP="000D15FB">
      <w:pPr>
        <w:pStyle w:val="Heading3"/>
        <w:spacing w:before="0"/>
        <w:rPr>
          <w:rFonts w:ascii="Times New Roman" w:hAnsi="Times New Roman" w:cs="Times New Roman"/>
          <w:color w:val="000000" w:themeColor="text1"/>
        </w:rPr>
      </w:pPr>
      <w:bookmarkStart w:id="104" w:name="_Toc231478179"/>
      <w:r w:rsidRPr="004E01F0">
        <w:rPr>
          <w:rFonts w:ascii="Times New Roman" w:hAnsi="Times New Roman" w:cs="Times New Roman"/>
          <w:color w:val="000000" w:themeColor="text1"/>
        </w:rPr>
        <w:t>2</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1</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7 Resource Allocation and Business Outcomes</w:t>
      </w:r>
      <w:bookmarkEnd w:id="104"/>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Resource allocation refers to the distribution of financial, human, and material resources to community engagement activities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When universities allocate adequate resources to business support programs, the outcomes for local enterprises improve significantly (Wami, 2022)</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Financial resources enable universities to offer free or low-cost training, hire qualified staff with business experience, develop quality training materials, and provide follow-up support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Human resources including faculty time, student volunteers, and administrative support determine the quantity and quality of business support provided</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Material resources such as computers, software, </w:t>
      </w:r>
      <w:r w:rsidRPr="004E01F0">
        <w:rPr>
          <w:rFonts w:ascii="Times New Roman" w:hAnsi="Times New Roman" w:cs="Times New Roman"/>
          <w:color w:val="000000" w:themeColor="text1"/>
          <w:sz w:val="24"/>
          <w:szCs w:val="24"/>
        </w:rPr>
        <w:lastRenderedPageBreak/>
        <w:t>training spaces, and transportation affect the delivery and accessibility of business services (Daba, 2022)</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Resource Dependency Theory suggests that organizations must secure resources from their external environment to survive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For universities engaged in business support, this means strategically allocating resources to activities that generate both economic impact and institutional legitimacy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Asset-Based Community Development calls for shifting from "needs-based" to "asset-based" approaches, identifying and reinvesting existing community business strengths rather than focusing on deficiencies (Alem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2024)</w:t>
      </w:r>
      <w:r w:rsidR="001C0D8E" w:rsidRPr="004E01F0">
        <w:rPr>
          <w:rFonts w:ascii="Times New Roman" w:hAnsi="Times New Roman" w:cs="Times New Roman"/>
          <w:color w:val="000000" w:themeColor="text1"/>
          <w:sz w:val="24"/>
          <w:szCs w:val="24"/>
        </w:rPr>
        <w:t>∙</w:t>
      </w:r>
    </w:p>
    <w:p w:rsidR="00803320" w:rsidRPr="004E01F0" w:rsidRDefault="00803320" w:rsidP="000D15FB">
      <w:pPr>
        <w:pStyle w:val="Heading3"/>
        <w:rPr>
          <w:rFonts w:ascii="Times New Roman" w:hAnsi="Times New Roman" w:cs="Times New Roman"/>
          <w:color w:val="000000" w:themeColor="text1"/>
        </w:rPr>
      </w:pPr>
      <w:bookmarkStart w:id="105" w:name="_Toc231478180"/>
      <w:r w:rsidRPr="004E01F0">
        <w:rPr>
          <w:rFonts w:ascii="Times New Roman" w:hAnsi="Times New Roman" w:cs="Times New Roman"/>
          <w:color w:val="000000" w:themeColor="text1"/>
        </w:rPr>
        <w:t>2</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1</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8 Awareness and Business Outreach</w:t>
      </w:r>
      <w:bookmarkEnd w:id="105"/>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Awareness and outreach activities determine whether local businesses know about and access university engagement programs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Diffusion of Innovations Theory explains how information about business support opportunities spreads through business communities (Zikargae, 2020)</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Effective business outreach moves beyond simple broadcasting to build awareness-knowledge, ensuring business owners understand not just what programs exist but how these programs can directly benefit their specific enterprises through increased sales, reduced costs, or access to credit (Fatima &amp; Elbanna, 2023)</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Effective business outreach leverages local business associations and successful program participants as opinion leaders to enhance credibility and encourage participation</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It also seeks feedback from business owners to ensure programs address actual business needs rather than assumed needs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Two-way communication between universities and business communities builds lasting relationships that produce sustained business outcomes (Asfer, 2024)</w:t>
      </w:r>
      <w:r w:rsidR="001C0D8E" w:rsidRPr="004E01F0">
        <w:rPr>
          <w:rFonts w:ascii="Times New Roman" w:hAnsi="Times New Roman" w:cs="Times New Roman"/>
          <w:color w:val="000000" w:themeColor="text1"/>
          <w:sz w:val="24"/>
          <w:szCs w:val="24"/>
        </w:rPr>
        <w:t>∙</w:t>
      </w:r>
    </w:p>
    <w:p w:rsidR="00803320" w:rsidRPr="004E01F0" w:rsidRDefault="00803320" w:rsidP="000D15FB">
      <w:pPr>
        <w:pStyle w:val="Heading3"/>
        <w:rPr>
          <w:rFonts w:ascii="Times New Roman" w:hAnsi="Times New Roman" w:cs="Times New Roman"/>
          <w:color w:val="000000" w:themeColor="text1"/>
        </w:rPr>
      </w:pPr>
      <w:bookmarkStart w:id="106" w:name="_Toc231478181"/>
      <w:r w:rsidRPr="004E01F0">
        <w:rPr>
          <w:rFonts w:ascii="Times New Roman" w:hAnsi="Times New Roman" w:cs="Times New Roman"/>
          <w:color w:val="000000" w:themeColor="text1"/>
        </w:rPr>
        <w:t>2</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1</w:t>
      </w:r>
      <w:r w:rsidR="001C0D8E" w:rsidRPr="004E01F0">
        <w:rPr>
          <w:rFonts w:ascii="Times New Roman" w:hAnsi="Times New Roman" w:cs="Times New Roman"/>
          <w:color w:val="000000" w:themeColor="text1"/>
        </w:rPr>
        <w:t>.</w:t>
      </w:r>
      <w:r w:rsidRPr="004E01F0">
        <w:rPr>
          <w:rFonts w:ascii="Times New Roman" w:hAnsi="Times New Roman" w:cs="Times New Roman"/>
          <w:color w:val="000000" w:themeColor="text1"/>
        </w:rPr>
        <w:t>9 Educational Programs and Business Capacity Building</w:t>
      </w:r>
      <w:bookmarkEnd w:id="106"/>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Educational programs are structured learning interventions that build business capacity and directly improve business performance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Theory of Change reveals that business education increases entrepreneurial self-determination, creating a chain of economic benefits including increased income, job creation, and business growth (Birhanu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2022)</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These programs equip business owners with knowledge, skills, and attitudes in financial management, marketing, strategic planning, operations management, and human resource management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Empowered business owners transform from struggling operators barely surviving to growing enterprises that create jobs, pay taxes, and contribute to the local economy (Geremewe, 2022)</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Educational programs also develop business owner confidence and risk-taking ability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When business owners gain new skills and knowledge, they feel more capable of expanding operations, hiring employees, accessing credit, and entering new markets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confidence encourages them to pursue growth opportunities they previously avoided due to lack of knowledge or fear of failure (Mahmud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2023)</w:t>
      </w:r>
      <w:r w:rsidR="001C0D8E" w:rsidRPr="004E01F0">
        <w:rPr>
          <w:rFonts w:ascii="Times New Roman" w:hAnsi="Times New Roman" w:cs="Times New Roman"/>
          <w:color w:val="000000" w:themeColor="text1"/>
          <w:sz w:val="24"/>
          <w:szCs w:val="24"/>
        </w:rPr>
        <w:t>∙</w:t>
      </w:r>
    </w:p>
    <w:p w:rsidR="00A100F8" w:rsidRPr="004E01F0" w:rsidRDefault="005543C6" w:rsidP="001C0D8E">
      <w:pPr>
        <w:pStyle w:val="Heading2"/>
        <w:rPr>
          <w:rFonts w:ascii="Times New Roman" w:hAnsi="Times New Roman" w:cs="Times New Roman"/>
          <w:color w:val="000000" w:themeColor="text1"/>
          <w:sz w:val="28"/>
        </w:rPr>
      </w:pPr>
      <w:bookmarkStart w:id="107" w:name="_Toc221179475"/>
      <w:bookmarkStart w:id="108" w:name="_Toc221243641"/>
      <w:bookmarkStart w:id="109" w:name="_Toc221243783"/>
      <w:bookmarkStart w:id="110" w:name="_Toc231478182"/>
      <w:r w:rsidRPr="004E01F0">
        <w:rPr>
          <w:rFonts w:ascii="Times New Roman" w:hAnsi="Times New Roman" w:cs="Times New Roman"/>
          <w:color w:val="000000" w:themeColor="text1"/>
          <w:sz w:val="28"/>
        </w:rPr>
        <w:t>2</w:t>
      </w:r>
      <w:r w:rsidR="001C0D8E" w:rsidRPr="004E01F0">
        <w:rPr>
          <w:rFonts w:ascii="Times New Roman" w:hAnsi="Times New Roman" w:cs="Times New Roman"/>
          <w:color w:val="000000" w:themeColor="text1"/>
          <w:sz w:val="28"/>
        </w:rPr>
        <w:t>.</w:t>
      </w:r>
      <w:r w:rsidRPr="004E01F0">
        <w:rPr>
          <w:rFonts w:ascii="Times New Roman" w:hAnsi="Times New Roman" w:cs="Times New Roman"/>
          <w:color w:val="000000" w:themeColor="text1"/>
          <w:sz w:val="28"/>
        </w:rPr>
        <w:t>2</w:t>
      </w:r>
      <w:r w:rsidR="001C0D8E" w:rsidRPr="004E01F0">
        <w:rPr>
          <w:rFonts w:ascii="Times New Roman" w:hAnsi="Times New Roman" w:cs="Times New Roman"/>
          <w:color w:val="000000" w:themeColor="text1"/>
          <w:sz w:val="28"/>
        </w:rPr>
        <w:t xml:space="preserve">. </w:t>
      </w:r>
      <w:r w:rsidR="009936A7" w:rsidRPr="004E01F0">
        <w:rPr>
          <w:rFonts w:ascii="Times New Roman" w:hAnsi="Times New Roman" w:cs="Times New Roman"/>
          <w:color w:val="000000" w:themeColor="text1"/>
          <w:sz w:val="28"/>
        </w:rPr>
        <w:t>Empirical Literature Review</w:t>
      </w:r>
      <w:bookmarkEnd w:id="107"/>
      <w:bookmarkEnd w:id="108"/>
      <w:bookmarkEnd w:id="109"/>
      <w:bookmarkEnd w:id="110"/>
    </w:p>
    <w:p w:rsidR="00803320" w:rsidRPr="004E01F0" w:rsidRDefault="00924F9B" w:rsidP="000D15FB">
      <w:pPr>
        <w:pStyle w:val="Heading3"/>
        <w:spacing w:before="0"/>
        <w:rPr>
          <w:rFonts w:ascii="Times New Roman" w:hAnsi="Times New Roman" w:cs="Times New Roman"/>
          <w:color w:val="000000" w:themeColor="text1"/>
          <w:sz w:val="24"/>
        </w:rPr>
      </w:pPr>
      <w:bookmarkStart w:id="111" w:name="_Toc231478183"/>
      <w:r w:rsidRPr="004E01F0">
        <w:rPr>
          <w:rFonts w:ascii="Times New Roman" w:hAnsi="Times New Roman" w:cs="Times New Roman"/>
          <w:color w:val="000000" w:themeColor="text1"/>
          <w:sz w:val="24"/>
        </w:rPr>
        <w:t>2</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2</w:t>
      </w:r>
      <w:r w:rsidR="001C0D8E" w:rsidRPr="004E01F0">
        <w:rPr>
          <w:rFonts w:ascii="Times New Roman" w:hAnsi="Times New Roman" w:cs="Times New Roman"/>
          <w:color w:val="000000" w:themeColor="text1"/>
          <w:sz w:val="24"/>
        </w:rPr>
        <w:t>.</w:t>
      </w:r>
      <w:r w:rsidR="00803320" w:rsidRPr="004E01F0">
        <w:rPr>
          <w:rFonts w:ascii="Times New Roman" w:hAnsi="Times New Roman" w:cs="Times New Roman"/>
          <w:color w:val="000000" w:themeColor="text1"/>
          <w:sz w:val="24"/>
        </w:rPr>
        <w:t>1 Business Impact of University Engagement</w:t>
      </w:r>
      <w:bookmarkEnd w:id="111"/>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Wang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(2020) demonstrated how institutional funding leads to sustainable community engagement in high-resource settings such as the United States and China</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analyzed 45 universities over five years and found that dedicated funding streams, staff positions, and infrastructure support are associated with more sustained and impactful engagement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Universities with dedicated community engagement offices and budgets reported 56% more community partnerships and 42% higher community satisfaction ratings compared to universities without such resources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their findings are not directly applicable to Ethiopian institutions facing severe resource constraints, where the relationship between limited resources and engagement outcomes likely differs substantially</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Mahmud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(2023) investigated how community-oriented corporate social responsibility affects employee societal behavior using a moderated-mediated model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surveyed 520 employees across 65 companies and found that when companies engage in community support activities, employees report higher job satisfaction, lower turnover intentions, and greater productivity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Specifically, community engagement was associated with a 28% reduction in turnover and a 19% increase in self-reported productivity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has direct implications for local businesses supported by university engagement: as businesses improve their community standing through university partnerships, they may also see improvements in employee outcomes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study focused on employees of large companies rather than small business owners</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Desta and Belay (2018) conducted a case study of community engagement at the University of Gondar, Ethiopia</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examined the nature, benefits, challenges, and opportunities of university-community engagement over a three-year period</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findings revealed significant impacts in health and agriculture sectors, with the university contributing meaningfully to community welfare through extension programs and community-based research</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research did not examine how university partnerships affected business performance of local </w:t>
      </w:r>
      <w:r w:rsidRPr="004E01F0">
        <w:rPr>
          <w:rFonts w:ascii="Times New Roman" w:hAnsi="Times New Roman" w:cs="Times New Roman"/>
          <w:color w:val="000000" w:themeColor="text1"/>
          <w:sz w:val="24"/>
          <w:szCs w:val="24"/>
        </w:rPr>
        <w:lastRenderedPageBreak/>
        <w:t>enterprises, leaving a significant gap in understanding economic impacts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also noted that resource constraints and lack of clear policies hindered more effective engagement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study addresses that gap by focusing specifically on business outcomes and including business impact indicators</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Elifneh (2015) studied corporate social responsibility practices at Addis Ababa University using a mixed-methods approach</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found that the university engages in various CSR activities including community service, environmental initiatives, and ethical governance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study revealed that these activities were not systematically planned or evaluated</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research did not concentrate specifically on how business school departments contribute to local enterprise development or measure business impacts such as profitability, job creation, or credit access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recommended that universities develop formal CSR frameworks with measurable outcomes, which this study implements by including specific business impact indicators</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Daba (2022) examined the socio-economic effect of corporate social responsibility on local community development in Ethiopian manufacturing industries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Using a quantitative survey of 384 manufacturing firms, the study found that CSR activities positively affect community development and business performance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Specifically, firms that engaged in community support programs reported 23% higher customer loyalty and 18% higher employee retention compared to firms that did not engage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provides strong empirical support for the link between engagement and business outcomes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research focused on private companies rather than university engagement programs, and the sample was limited to manufacturing firms in specific regions, limiting generalizability to small businesses in other sectors</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Asfer (2024) studied the effect of corporate social responsibility on company image at St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George Brewery in Ethiopia</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Using a survey of 150 customers and employees, the findings showed that CSR and community engagement directly impact corporate image and brand loyalty, which in turn affect sales and profitability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found that customers were 34% more likely to purchase from the company when they were aware of its community engagement activities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supports the business case for engagement and demonstrates that community involvement produces tangible financial returns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study did not measure how university engagement specifically affects small business outcomes, nor did it examine the role of different types of business support</w:t>
      </w:r>
      <w:r w:rsidR="001C0D8E" w:rsidRPr="004E01F0">
        <w:rPr>
          <w:rFonts w:ascii="Times New Roman" w:hAnsi="Times New Roman" w:cs="Times New Roman"/>
          <w:color w:val="000000" w:themeColor="text1"/>
          <w:sz w:val="24"/>
          <w:szCs w:val="24"/>
        </w:rPr>
        <w:t>∙</w:t>
      </w:r>
    </w:p>
    <w:p w:rsidR="00803320" w:rsidRPr="004E01F0" w:rsidRDefault="00924F9B" w:rsidP="000D15FB">
      <w:pPr>
        <w:pStyle w:val="Heading3"/>
        <w:spacing w:before="0"/>
        <w:rPr>
          <w:rFonts w:ascii="Times New Roman" w:hAnsi="Times New Roman" w:cs="Times New Roman"/>
          <w:color w:val="000000" w:themeColor="text1"/>
          <w:sz w:val="24"/>
        </w:rPr>
      </w:pPr>
      <w:bookmarkStart w:id="112" w:name="_Toc231478184"/>
      <w:r w:rsidRPr="004E01F0">
        <w:rPr>
          <w:rFonts w:ascii="Times New Roman" w:hAnsi="Times New Roman" w:cs="Times New Roman"/>
          <w:color w:val="000000" w:themeColor="text1"/>
          <w:sz w:val="24"/>
        </w:rPr>
        <w:lastRenderedPageBreak/>
        <w:t>2</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2</w:t>
      </w:r>
      <w:r w:rsidR="001C0D8E" w:rsidRPr="004E01F0">
        <w:rPr>
          <w:rFonts w:ascii="Times New Roman" w:hAnsi="Times New Roman" w:cs="Times New Roman"/>
          <w:color w:val="000000" w:themeColor="text1"/>
          <w:sz w:val="24"/>
        </w:rPr>
        <w:t>.</w:t>
      </w:r>
      <w:r w:rsidR="00803320" w:rsidRPr="004E01F0">
        <w:rPr>
          <w:rFonts w:ascii="Times New Roman" w:hAnsi="Times New Roman" w:cs="Times New Roman"/>
          <w:color w:val="000000" w:themeColor="text1"/>
          <w:sz w:val="24"/>
        </w:rPr>
        <w:t>2 Social Impact of University Engagement</w:t>
      </w:r>
      <w:bookmarkEnd w:id="112"/>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Yimer and Tilahun (2022) analyzed community sentiment and participation in rural Ethiopia using a mixed-methods design with 420 survey respondents and 25 interviews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They found that community sentiment strongly influences participation rates, and that engagement activities improve social cohesion and trust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Specifically, communities with active engagement programs reported 41% higher levels of trust in institutions and 37% higher levels of collective efficacy compared to communities without such programs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provides strong evidence for the social benefits of engagement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study focused exclusively on rural contexts and did not examine business outcomes or urban university settings, limiting applicability to Addis Ababa University</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Alem, Asres, and Negussie (2024) studied forms and socio-demographic determinants of civic engagement among young undergraduates at Addis Ababa University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Using a survey of 623 students, they found that engagement activities improve students' sense of social responsibility and connection to community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Students who participated in community engagement reported 45% higher levels of civic awareness and 38% higher levels of community attachment compared to non-participants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also found that gender, family background, and field of study significantly influenced engagement patterns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supports the social benefits of engagement for student participants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study focused on student outcomes rather than community outcomes or business impacts, and did not examine how different departments produce different engagement outcomes</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Haenssgen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(2025) examined community engagement to support public health in Lao PDR using a mixed-method evaluation with 1,200 survey respondents and 60 interviews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found that engagement improves collective efficacy and community resilience, with engaged communities showing 52% higher confidence in solving local problems and 44% higher rates of mutual assistance during the COVID-19 pandemic</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provides evidence that engagement produces social benefits across different cultural contexts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study focused on health outcomes rather than business or economic outcomes, and the Lao context differs significantly from Ethiopia</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Kumari and Krishnan (2024) studied community engagement as a predictor of psychological well-being among college students in India</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Using a survey of 450 students, they found that community engagement positively predicts psychological well-being, with engaged students reporting 35% </w:t>
      </w:r>
      <w:r w:rsidRPr="004E01F0">
        <w:rPr>
          <w:rFonts w:ascii="Times New Roman" w:hAnsi="Times New Roman" w:cs="Times New Roman"/>
          <w:color w:val="000000" w:themeColor="text1"/>
          <w:sz w:val="24"/>
          <w:szCs w:val="24"/>
        </w:rPr>
        <w:lastRenderedPageBreak/>
        <w:t>lower stress levels and 42% higher life satisfaction</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also found that cultural appropriateness of engagement activities significantly moderated these effects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supports the social benefits of engagement for student mental health</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study focused on student well-being rather than community or business outcomes</w:t>
      </w:r>
      <w:r w:rsidR="001C0D8E" w:rsidRPr="004E01F0">
        <w:rPr>
          <w:rFonts w:ascii="Times New Roman" w:hAnsi="Times New Roman" w:cs="Times New Roman"/>
          <w:color w:val="000000" w:themeColor="text1"/>
          <w:sz w:val="24"/>
          <w:szCs w:val="24"/>
        </w:rPr>
        <w:t>∙</w:t>
      </w:r>
    </w:p>
    <w:p w:rsidR="00803320" w:rsidRPr="004E01F0" w:rsidRDefault="00924F9B" w:rsidP="000D15FB">
      <w:pPr>
        <w:pStyle w:val="Heading3"/>
        <w:spacing w:before="0"/>
        <w:rPr>
          <w:rFonts w:ascii="Times New Roman" w:hAnsi="Times New Roman" w:cs="Times New Roman"/>
          <w:color w:val="000000" w:themeColor="text1"/>
          <w:sz w:val="24"/>
        </w:rPr>
      </w:pPr>
      <w:bookmarkStart w:id="113" w:name="_Toc231478185"/>
      <w:r w:rsidRPr="004E01F0">
        <w:rPr>
          <w:rFonts w:ascii="Times New Roman" w:hAnsi="Times New Roman" w:cs="Times New Roman"/>
          <w:color w:val="000000" w:themeColor="text1"/>
          <w:sz w:val="24"/>
        </w:rPr>
        <w:t>2</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2</w:t>
      </w:r>
      <w:r w:rsidR="001C0D8E" w:rsidRPr="004E01F0">
        <w:rPr>
          <w:rFonts w:ascii="Times New Roman" w:hAnsi="Times New Roman" w:cs="Times New Roman"/>
          <w:color w:val="000000" w:themeColor="text1"/>
          <w:sz w:val="24"/>
        </w:rPr>
        <w:t>.</w:t>
      </w:r>
      <w:r w:rsidR="00803320" w:rsidRPr="004E01F0">
        <w:rPr>
          <w:rFonts w:ascii="Times New Roman" w:hAnsi="Times New Roman" w:cs="Times New Roman"/>
          <w:color w:val="000000" w:themeColor="text1"/>
          <w:sz w:val="24"/>
        </w:rPr>
        <w:t>3 Departmental Business Support</w:t>
      </w:r>
      <w:bookmarkEnd w:id="113"/>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Mengesha (2023) assessed community service practices in Ethiopian universities, focusing on staff engagement at Dilla University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Using a survey of 120 academic staff and interviews with 15 department heads, the study found that academic staff were highly engaged in community activities, with 78% reporting participation in at least one community engagement activity per year</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study revealed significant variation across departments, with health and agriculture faculties showing the highest engagement rates (89%) and business and economics faculties showing much lower rates (34%)</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did not analyze how different departments provided different types of business support or how this support translated into measurable business outcomes such as increased sales or job creation</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Birhanu, Addissie, and Abera (2022) conducted research on effective community engagement in resource-limited settings with a health focus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developed an evidence brief based on systematic review of 45 studies and consultations with 30 experts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Key findings included the importance of early engagement, transparent communication, community feedback mechanisms, and sustained relationships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While valuable for engagement principles, this work neglected the potential of business and economics consultancy as a form of community engagement that generates measurable business impacts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focused exclusively on health research contexts</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Tadesse and Getachew (2024) studied student civic engagement at Addis Ababa University, focusing on psychological and socio-demographic determinants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Using a survey of 850 students across six colleges, they found that 62% of students had participated in some form of civic engagement, with business students showing lower participation rates (48%) compared to health science students (71%)</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identified gender, family income, and academic major as significant predictors of engagement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their analysis emphasized student characteristics rather than how different business departments contribute to local enterprise development or what business outcomes result from engagement</w:t>
      </w:r>
      <w:r w:rsidR="001C0D8E" w:rsidRPr="004E01F0">
        <w:rPr>
          <w:rFonts w:ascii="Times New Roman" w:hAnsi="Times New Roman" w:cs="Times New Roman"/>
          <w:color w:val="000000" w:themeColor="text1"/>
          <w:sz w:val="24"/>
          <w:szCs w:val="24"/>
        </w:rPr>
        <w:t>∙</w:t>
      </w:r>
    </w:p>
    <w:p w:rsidR="00803320" w:rsidRPr="004E01F0" w:rsidRDefault="00924F9B" w:rsidP="000D15FB">
      <w:pPr>
        <w:pStyle w:val="Heading3"/>
        <w:spacing w:before="0"/>
        <w:rPr>
          <w:rFonts w:ascii="Times New Roman" w:hAnsi="Times New Roman" w:cs="Times New Roman"/>
          <w:color w:val="000000" w:themeColor="text1"/>
          <w:sz w:val="24"/>
        </w:rPr>
      </w:pPr>
      <w:bookmarkStart w:id="114" w:name="_Toc231478186"/>
      <w:r w:rsidRPr="004E01F0">
        <w:rPr>
          <w:rFonts w:ascii="Times New Roman" w:hAnsi="Times New Roman" w:cs="Times New Roman"/>
          <w:color w:val="000000" w:themeColor="text1"/>
          <w:sz w:val="24"/>
        </w:rPr>
        <w:t>2</w:t>
      </w:r>
      <w:r w:rsidR="001C0D8E" w:rsidRPr="004E01F0">
        <w:rPr>
          <w:rFonts w:ascii="Times New Roman" w:hAnsi="Times New Roman" w:cs="Times New Roman"/>
          <w:color w:val="000000" w:themeColor="text1"/>
          <w:sz w:val="24"/>
        </w:rPr>
        <w:t>.2.</w:t>
      </w:r>
      <w:r w:rsidR="00803320" w:rsidRPr="004E01F0">
        <w:rPr>
          <w:rFonts w:ascii="Times New Roman" w:hAnsi="Times New Roman" w:cs="Times New Roman"/>
          <w:color w:val="000000" w:themeColor="text1"/>
          <w:sz w:val="24"/>
        </w:rPr>
        <w:t>4 Partnership Quality and Business Outcomes</w:t>
      </w:r>
      <w:bookmarkEnd w:id="114"/>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Zikargae (2020) examined community engagement during COVID-19 in Ethiopia, focusing on risk communication and community engagement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found that partnership quality </w:t>
      </w:r>
      <w:r w:rsidRPr="004E01F0">
        <w:rPr>
          <w:rFonts w:ascii="Times New Roman" w:hAnsi="Times New Roman" w:cs="Times New Roman"/>
          <w:color w:val="000000" w:themeColor="text1"/>
          <w:sz w:val="24"/>
          <w:szCs w:val="24"/>
        </w:rPr>
        <w:lastRenderedPageBreak/>
        <w:t>significantly affected the effectiveness of engagement, with communities reporting higher trust in institutions that demonstrated transparency, responsiveness, and cultural appropriateness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Specifically, communities with high-quality partnerships reported 47% higher compliance with health recommendations and 53% higher satisfaction with institutional responses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While focused on health, this study provides evidence that partnership quality drives engagement outcomes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study did not examine business partnerships or business outcomes</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Simbai, Kudzanai, and Tinashe (2024) reviewed corporate social responsibility initiatives and community development in developing countries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review synthesized findings from 78 studies and found that partnership quality—specifically trust, transparency, and power symmetry—is the strongest predictor of successful community engagement outcomes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Partnerships characterized by genuine power sharing and mutual benefit were 3</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2 times more likely to achieve their objectives compared to top-down, charity-based approaches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supports the inclusion of partnership quality as a key independent variable in this study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review was primarily theoretical and did not include primary data collection</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Birhanu et al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(2022) found that trust between universities and communities is built through consistent, reliable behavior over time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Their study of 30 community-university partnerships in Ethiopia revealed that partnerships lasting more than three years reported 62% higher trust levels and 58% higher satisfaction compared to newer partnerships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also found that transparency about goals, resources, and limitations was critical for building sustainable partnerships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study focused on health research partnerships rather than business support partnerships</w:t>
      </w:r>
      <w:r w:rsidR="001C0D8E" w:rsidRPr="004E01F0">
        <w:rPr>
          <w:rFonts w:ascii="Times New Roman" w:hAnsi="Times New Roman" w:cs="Times New Roman"/>
          <w:color w:val="000000" w:themeColor="text1"/>
          <w:sz w:val="24"/>
          <w:szCs w:val="24"/>
        </w:rPr>
        <w:t>∙</w:t>
      </w:r>
    </w:p>
    <w:p w:rsidR="00803320" w:rsidRPr="004E01F0" w:rsidRDefault="00924F9B" w:rsidP="000D15FB">
      <w:pPr>
        <w:pStyle w:val="Heading3"/>
        <w:spacing w:before="0"/>
        <w:rPr>
          <w:rFonts w:ascii="Times New Roman" w:hAnsi="Times New Roman" w:cs="Times New Roman"/>
          <w:color w:val="000000" w:themeColor="text1"/>
          <w:sz w:val="24"/>
        </w:rPr>
      </w:pPr>
      <w:bookmarkStart w:id="115" w:name="_Toc231478187"/>
      <w:r w:rsidRPr="004E01F0">
        <w:rPr>
          <w:rFonts w:ascii="Times New Roman" w:hAnsi="Times New Roman" w:cs="Times New Roman"/>
          <w:color w:val="000000" w:themeColor="text1"/>
          <w:sz w:val="24"/>
        </w:rPr>
        <w:t>2</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2</w:t>
      </w:r>
      <w:r w:rsidR="001C0D8E" w:rsidRPr="004E01F0">
        <w:rPr>
          <w:rFonts w:ascii="Times New Roman" w:hAnsi="Times New Roman" w:cs="Times New Roman"/>
          <w:color w:val="000000" w:themeColor="text1"/>
          <w:sz w:val="24"/>
        </w:rPr>
        <w:t>.</w:t>
      </w:r>
      <w:r w:rsidR="00803320" w:rsidRPr="004E01F0">
        <w:rPr>
          <w:rFonts w:ascii="Times New Roman" w:hAnsi="Times New Roman" w:cs="Times New Roman"/>
          <w:color w:val="000000" w:themeColor="text1"/>
          <w:sz w:val="24"/>
        </w:rPr>
        <w:t>5 Resource Allocation and Business Outreach</w:t>
      </w:r>
      <w:bookmarkEnd w:id="115"/>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Assaye (2013) explored challenges of university-community collaboration in Ethiopian public universities using qualitative methods with 45 interviews across four universities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identified lack of clear policies, inadequate funding, limited community awareness, and lack of staff incentives as major challenges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Specifically, 82% of respondents cited inadequate funding as the primary barrier to effective engagement, and 76% cited lack of clear policies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did not specifically address how these challenges affect business outreach or business outcomes for local enterprises, nor did it measure resource-to-outcome ratios quantitatively</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Olowu (2012) summarized outreach strategies of African universities, identifying common approaches including extension services, community-based research, service-learning, and </w:t>
      </w:r>
      <w:r w:rsidRPr="004E01F0">
        <w:rPr>
          <w:rFonts w:ascii="Times New Roman" w:hAnsi="Times New Roman" w:cs="Times New Roman"/>
          <w:color w:val="000000" w:themeColor="text1"/>
          <w:sz w:val="24"/>
          <w:szCs w:val="24"/>
        </w:rPr>
        <w:lastRenderedPageBreak/>
        <w:t>technical assistance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review found that successful outreach programs shared several characteristics: dedicated funding, trained staff, community input into program design, and regular evaluation</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article did not specifically address how business and economics departments reach out to Micro, Small, and Medium Enterprises, which represent the primary business sector and employment source in Ethiopian communities (accounting for approximately 95% of all businesses and 70% of employment)</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Zhu and Wang (2022) investigated digital outreach in higher education, assuming high levels of digital literacy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Their study of 25 Chinese universities found that social media, websites, and email can effectively reach community members, with digital outreach reaching 3</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5 times more people than traditional methods at one-third the cost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this assumption of digital literacy does not hold for many Ethiopian communities, where personal interaction and face-to-face consultancy sessions remain dominant, particularly in informal business sectors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According to the Ethiopian Communications Authority (2023), only 25% of MSME owners have regular internet access, and only 15% use email for business purposes</w:t>
      </w:r>
      <w:r w:rsidR="001C0D8E" w:rsidRPr="004E01F0">
        <w:rPr>
          <w:rFonts w:ascii="Times New Roman" w:hAnsi="Times New Roman" w:cs="Times New Roman"/>
          <w:color w:val="000000" w:themeColor="text1"/>
          <w:sz w:val="24"/>
          <w:szCs w:val="24"/>
        </w:rPr>
        <w:t>∙</w:t>
      </w:r>
    </w:p>
    <w:p w:rsidR="00803320" w:rsidRPr="004E01F0" w:rsidRDefault="00924F9B" w:rsidP="000D15FB">
      <w:pPr>
        <w:pStyle w:val="Heading3"/>
        <w:spacing w:before="0"/>
        <w:rPr>
          <w:rFonts w:ascii="Times New Roman" w:hAnsi="Times New Roman" w:cs="Times New Roman"/>
          <w:color w:val="000000" w:themeColor="text1"/>
          <w:sz w:val="24"/>
        </w:rPr>
      </w:pPr>
      <w:bookmarkStart w:id="116" w:name="_Toc231478188"/>
      <w:r w:rsidRPr="004E01F0">
        <w:rPr>
          <w:rFonts w:ascii="Times New Roman" w:hAnsi="Times New Roman" w:cs="Times New Roman"/>
          <w:color w:val="000000" w:themeColor="text1"/>
          <w:sz w:val="24"/>
        </w:rPr>
        <w:t>2</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2</w:t>
      </w:r>
      <w:r w:rsidR="001C0D8E" w:rsidRPr="004E01F0">
        <w:rPr>
          <w:rFonts w:ascii="Times New Roman" w:hAnsi="Times New Roman" w:cs="Times New Roman"/>
          <w:color w:val="000000" w:themeColor="text1"/>
          <w:sz w:val="24"/>
        </w:rPr>
        <w:t>.</w:t>
      </w:r>
      <w:r w:rsidR="00803320" w:rsidRPr="004E01F0">
        <w:rPr>
          <w:rFonts w:ascii="Times New Roman" w:hAnsi="Times New Roman" w:cs="Times New Roman"/>
          <w:color w:val="000000" w:themeColor="text1"/>
          <w:sz w:val="24"/>
        </w:rPr>
        <w:t>6 Educational Programs and Business Capacity Building</w:t>
      </w:r>
      <w:bookmarkEnd w:id="116"/>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Preece (2017) examined university community engagement and lifelong learning in Africa through case studies of six universities across the continent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found that educational programs targeting business skills—such as financial literacy, marketing, and business planning—produced measurable improvements in enterprise performance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Participants in business training programs reported average income increases of 28% and employment increases of 35% within two years of program completion</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study focused on student development outcomes and community learning rather than sustainability of community partner businesses or long-term economic impacts</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Wami (2022) examined community participation in school improvement programs in Adea Berga Woreda, Ethiopia</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Using a survey of 320 community members and 25 interviews, the study found that community participation positively affects school outcomes including student attendance (improved by 31%) and performance (improved by 27%)</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study also found that training programs for community members improved their capacity to contribute to school governance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focus on educational administration left entrepreneurial training and business development components—highly relevant to business education—unexamined</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Geremewe (2022) studied socio-economic development contributions of cooperatives in Ethiopia, finding that training and education programs significantly improved cooperative performance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Cooperatives that received regular business training reported 43% higher revenues and 38% higher member satisfaction compared to those without training</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provides evidence that educational programs produce measurable business outcomes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study focused on cooperatives rather than individual businesses or university engagement programs</w:t>
      </w:r>
      <w:r w:rsidR="001C0D8E" w:rsidRPr="004E01F0">
        <w:rPr>
          <w:rFonts w:ascii="Times New Roman" w:hAnsi="Times New Roman" w:cs="Times New Roman"/>
          <w:color w:val="000000" w:themeColor="text1"/>
          <w:sz w:val="24"/>
          <w:szCs w:val="24"/>
        </w:rPr>
        <w:t>∙</w:t>
      </w:r>
    </w:p>
    <w:p w:rsidR="00803320" w:rsidRPr="004E01F0" w:rsidRDefault="00924F9B" w:rsidP="000D15FB">
      <w:pPr>
        <w:pStyle w:val="Heading3"/>
        <w:spacing w:before="0"/>
        <w:rPr>
          <w:rFonts w:ascii="Times New Roman" w:hAnsi="Times New Roman" w:cs="Times New Roman"/>
          <w:color w:val="000000" w:themeColor="text1"/>
          <w:sz w:val="24"/>
        </w:rPr>
      </w:pPr>
      <w:bookmarkStart w:id="117" w:name="_Toc231478189"/>
      <w:r w:rsidRPr="004E01F0">
        <w:rPr>
          <w:rFonts w:ascii="Times New Roman" w:hAnsi="Times New Roman" w:cs="Times New Roman"/>
          <w:color w:val="000000" w:themeColor="text1"/>
          <w:sz w:val="24"/>
        </w:rPr>
        <w:t>2</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2</w:t>
      </w:r>
      <w:r w:rsidR="001C0D8E" w:rsidRPr="004E01F0">
        <w:rPr>
          <w:rFonts w:ascii="Times New Roman" w:hAnsi="Times New Roman" w:cs="Times New Roman"/>
          <w:color w:val="000000" w:themeColor="text1"/>
          <w:sz w:val="24"/>
        </w:rPr>
        <w:t>.</w:t>
      </w:r>
      <w:r w:rsidR="00803320" w:rsidRPr="004E01F0">
        <w:rPr>
          <w:rFonts w:ascii="Times New Roman" w:hAnsi="Times New Roman" w:cs="Times New Roman"/>
          <w:color w:val="000000" w:themeColor="text1"/>
          <w:sz w:val="24"/>
        </w:rPr>
        <w:t>7 Departmental Differentiation</w:t>
      </w:r>
      <w:bookmarkEnd w:id="117"/>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Nabaho, Aguti, and Oonyu (2022) reviewed the "Third Mission" of universities across Africa, providing theoretical synthesis of 112 studies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Third Mission refers to universities' social and economic engagement beyond teaching and research</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review found that African universities face unique challenges including underfunding, weak infrastructure, competing priorities, and lack of clear policies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review also found that business and economics faculties were underrepresented in community engagement literature compared to agriculture, health, and education faculties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study did not include primary empirical data from business and economics faculty perspectives, nor did it compare how different business departments approach engagement differently</w:t>
      </w:r>
      <w:r w:rsidR="001C0D8E" w:rsidRPr="004E01F0">
        <w:rPr>
          <w:rFonts w:ascii="Times New Roman" w:hAnsi="Times New Roman" w:cs="Times New Roman"/>
          <w:color w:val="000000" w:themeColor="text1"/>
          <w:sz w:val="24"/>
          <w:szCs w:val="24"/>
        </w:rPr>
        <w:t>∙</w:t>
      </w:r>
    </w:p>
    <w:p w:rsidR="00803320" w:rsidRPr="004E01F0" w:rsidRDefault="00803320" w:rsidP="000D15F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Singh, Reisinger, and Dános (2023) edited a volume on community engagement from Global South perspectives, including case studies from 12 countries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Their comparative approach showed that community engagement takes different forms in different contexts based on historical, cultural, and economic factors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Business schools in the Global South face unique challenges including large class sizes, limited resources, and pressure to focus on employability rather than community engagement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However, the volume lacked sufficient depth regarding the specific socio-economic conditions of Addis Ababa and did not compare engagement approaches across different business departments</w:t>
      </w:r>
      <w:r w:rsidR="001C0D8E" w:rsidRPr="004E01F0">
        <w:rPr>
          <w:rFonts w:ascii="Times New Roman" w:hAnsi="Times New Roman" w:cs="Times New Roman"/>
          <w:color w:val="000000" w:themeColor="text1"/>
          <w:sz w:val="24"/>
          <w:szCs w:val="24"/>
        </w:rPr>
        <w:t>∙</w:t>
      </w:r>
    </w:p>
    <w:p w:rsidR="00A100F8" w:rsidRPr="004E01F0" w:rsidRDefault="00085C98" w:rsidP="00085C98">
      <w:pPr>
        <w:pStyle w:val="Caption"/>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 </w:t>
      </w:r>
      <w:bookmarkStart w:id="118" w:name="_Toc231477910"/>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1</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Summary of Empirical Literature Review</w:t>
      </w:r>
      <w:bookmarkEnd w:id="118"/>
    </w:p>
    <w:tbl>
      <w:tblPr>
        <w:tblW w:w="0" w:type="auto"/>
        <w:shd w:val="clear" w:color="auto" w:fill="C2D69B" w:themeFill="accent3" w:themeFillTint="99"/>
        <w:tblLook w:val="04A0" w:firstRow="1" w:lastRow="0" w:firstColumn="1" w:lastColumn="0" w:noHBand="0" w:noVBand="1"/>
      </w:tblPr>
      <w:tblGrid>
        <w:gridCol w:w="1412"/>
        <w:gridCol w:w="696"/>
        <w:gridCol w:w="1748"/>
        <w:gridCol w:w="1613"/>
        <w:gridCol w:w="2079"/>
        <w:gridCol w:w="1812"/>
      </w:tblGrid>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Author(s)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Year</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Focus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Methodology</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Key Findings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Gaps Identified</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Desta, A</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&amp; Belay, H</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M</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2018</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University of Gondar engagement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Case study</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Health and agriculture impacts; resource constraints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 business performance assessment</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Elifneh, 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2015</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AAU CSR practices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Mixed-methods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CSR activities exist but not systematic</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 department-specific business focus</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Daba, R</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J</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2022</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CSR in Ethiopian manufacturing</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Survey (n=384)</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CSR improves customer loyalty (23%) and retention (18%)</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Focused on private companies, not university engagement</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Asfer, M</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2024</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CSR and company image at St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George Brewery</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Survey (n=150)</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CSR improves image and loyalty (34% more likely to purchase)</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Did not measure small business outcomes</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Wang, 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et al</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2020</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Funding and engagement sustainability</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Multi-university study (n=45)</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Dedicated funding increases partnerships (56%) and satisfaction (42%)</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High-resource settings only</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Mahmud, A</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et al</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2023</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CSR and employee behavior</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Survey (n=520)</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Engagement reduces turnover (28%) and increases productivity (19%)</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Focused on large company employees</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Yimer, M</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&amp; Tilahun, B</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2022</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Community sentiment in rural Ethiopia</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Mixed-methods (n=420)</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Engagement improves trust (41%) and collective efficacy (37%)</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Rural focus only; no business outcomes</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Alem, Z</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Asres, K</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&amp; Negussie, T</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2024</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Student civic engagement at AAU</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Survey (n=623)</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Engagement improves civic awareness (45%) and community attachment (38%)</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Focused on student, not community outcomes</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Haenssgen, M</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J</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et al</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2025</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Community engagement for public health in Lao PDR</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Mixed-methods (n=1,200)</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Engagement improves collective efficacy (52%) and resilience (44%)</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Health focus; different cultural context</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Kumari, G</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&amp; Krishnan, D</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2024</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Engagement and student well-being in India</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Survey (n=450)</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Engagement reduces stress (35%) and increases life satisfaction (42%)</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Student focus; no business outcomes</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Mengesha, A</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D</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2023</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Staff engagement at Dilla University</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Mixed-methods (n=120 staff, 15 interviews)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Business faculty engagement low (34%) vs health (89%)</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 measurement of business outcomes</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Birhanu, Z</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Addissie, A</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t>
            </w:r>
            <w:r w:rsidRPr="004E01F0">
              <w:rPr>
                <w:rFonts w:ascii="Times New Roman" w:hAnsi="Times New Roman" w:cs="Times New Roman"/>
                <w:color w:val="000000" w:themeColor="text1"/>
                <w:sz w:val="24"/>
                <w:szCs w:val="24"/>
              </w:rPr>
              <w:lastRenderedPageBreak/>
              <w:t>&amp; Abera, M</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2022</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Engagement in resource-limited settings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Systematic review (45 studies)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Early engagement, transparency, feedback important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Health focus; no business consultancy</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Tadesse, 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&amp; Getachew, K</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2024</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Student civic engagement at AAU</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Survey (n=850)</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Business students engage less (48%) than health students (71%)</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Student focus; no departmental comparison of outcomes</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Zikargae, M</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H</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2020</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COVID-19 engagement in Ethiopia</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Mixed-methods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Partnership quality increases compliance (47%) and satisfaction (53%)</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Health focus; no business partnerships</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Simbai, M</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Kudzanai, M</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&amp; Tinashe, R</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2024</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CSR in developing countries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Literature review (78 studies)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Partnership quality is strongest predictor of success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Theoretical; no primary data</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Assaye, L</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2013</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University-community challenges in Ethiopia</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Qualitative (45 interviews)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Inadequate funding (82%), lack of policies (76%) as barriers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 quantitative resource-to-outcome ratios</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Olowu, D</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2012</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Outreach strategies in African universities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Review</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Successful programs have dedicated funding and staff</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 specific B2B or MSME outreach focus</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Zhu, X</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&amp; Wang, Y</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2022</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Digital outreach in higher education</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Multi-university study (n=25)</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Digital outreach reaches 3</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5x more people at 1/3 cost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Assumes digital literacy not present in Ethiopia</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Preece, J</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2017</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Service-learning in Africa</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Case studies (6 universities)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Business training increases income (28%) and employment (35%)</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Focus on student development, not business sustainability</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Wami, R</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2022</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Community participation in school improvement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Mixed-methods (n=320, 25 interviews)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Participation improves attendance (31%) and performance (27%)</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Education focus; no entrepreneurial training</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Geremewe, 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2022</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Cooperatives in Ethiopia</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Survey</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Training increases revenues (43%) and satisfaction (38%)</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Focus on cooperatives, not individual businesses</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Nabaho, L</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Aguti, J</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N</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&amp; Oonyu, J</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C</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2022</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Third Mission in Africa</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Literature review (112 studies)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Business faculties underrepresented in engagement literature</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 primary data from business faculty</w:t>
            </w:r>
          </w:p>
        </w:tc>
      </w:tr>
      <w:tr w:rsidR="004E01F0" w:rsidRPr="004E01F0" w:rsidTr="00924F9B">
        <w:trPr>
          <w:trHeight w:val="20"/>
        </w:trPr>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Singh, 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Reisinger, A</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&amp; Dános, K</w:t>
            </w:r>
            <w:r w:rsidR="001C0D8E" w:rsidRPr="004E01F0">
              <w:rPr>
                <w:rFonts w:ascii="Times New Roman" w:hAnsi="Times New Roman" w:cs="Times New Roman"/>
                <w:color w:val="000000" w:themeColor="text1"/>
                <w:sz w:val="24"/>
                <w:szCs w:val="24"/>
              </w:rPr>
              <w: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2023</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Global South engagement</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Case studies (12 countries)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Engagement varies by context; business schools face unique challenges</w:t>
            </w:r>
          </w:p>
        </w:tc>
        <w:tc>
          <w:tcPr>
            <w:tcW w:w="0" w:type="auto"/>
            <w:shd w:val="clear" w:color="auto" w:fill="C2D69B" w:themeFill="accent3" w:themeFillTint="99"/>
            <w:hideMark/>
          </w:tcPr>
          <w:p w:rsidR="00803320" w:rsidRPr="004E01F0" w:rsidRDefault="00803320" w:rsidP="00085C98">
            <w:pPr>
              <w:spacing w:after="0" w:line="24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Limited depth on Addis Ababa context</w:t>
            </w:r>
          </w:p>
        </w:tc>
      </w:tr>
    </w:tbl>
    <w:p w:rsidR="00A100F8" w:rsidRPr="004E01F0" w:rsidRDefault="00A100F8">
      <w:pPr>
        <w:rPr>
          <w:rFonts w:ascii="Times New Roman" w:hAnsi="Times New Roman" w:cs="Times New Roman"/>
          <w:color w:val="000000" w:themeColor="text1"/>
        </w:rPr>
      </w:pPr>
    </w:p>
    <w:p w:rsidR="00A100F8" w:rsidRPr="004E01F0" w:rsidRDefault="005543C6">
      <w:pPr>
        <w:pStyle w:val="Heading2"/>
        <w:rPr>
          <w:rFonts w:ascii="Times New Roman" w:hAnsi="Times New Roman" w:cs="Times New Roman"/>
          <w:color w:val="000000" w:themeColor="text1"/>
          <w:sz w:val="28"/>
        </w:rPr>
      </w:pPr>
      <w:bookmarkStart w:id="119" w:name="_Toc221179479"/>
      <w:bookmarkStart w:id="120" w:name="_Toc221243645"/>
      <w:bookmarkStart w:id="121" w:name="_Toc221243787"/>
      <w:bookmarkStart w:id="122" w:name="_Toc231478190"/>
      <w:r w:rsidRPr="004E01F0">
        <w:rPr>
          <w:rFonts w:ascii="Times New Roman" w:hAnsi="Times New Roman" w:cs="Times New Roman"/>
          <w:color w:val="000000" w:themeColor="text1"/>
          <w:sz w:val="28"/>
        </w:rPr>
        <w:t>2</w:t>
      </w:r>
      <w:r w:rsidR="001C0D8E" w:rsidRPr="004E01F0">
        <w:rPr>
          <w:rFonts w:ascii="Times New Roman" w:hAnsi="Times New Roman" w:cs="Times New Roman"/>
          <w:color w:val="000000" w:themeColor="text1"/>
          <w:sz w:val="28"/>
        </w:rPr>
        <w:t>.</w:t>
      </w:r>
      <w:r w:rsidRPr="004E01F0">
        <w:rPr>
          <w:rFonts w:ascii="Times New Roman" w:hAnsi="Times New Roman" w:cs="Times New Roman"/>
          <w:color w:val="000000" w:themeColor="text1"/>
          <w:sz w:val="28"/>
        </w:rPr>
        <w:t>3</w:t>
      </w:r>
      <w:r w:rsidR="001C0D8E" w:rsidRPr="004E01F0">
        <w:rPr>
          <w:rFonts w:ascii="Times New Roman" w:hAnsi="Times New Roman" w:cs="Times New Roman"/>
          <w:color w:val="000000" w:themeColor="text1"/>
          <w:sz w:val="28"/>
        </w:rPr>
        <w:t xml:space="preserve"> </w:t>
      </w:r>
      <w:r w:rsidR="009936A7" w:rsidRPr="004E01F0">
        <w:rPr>
          <w:rFonts w:ascii="Times New Roman" w:hAnsi="Times New Roman" w:cs="Times New Roman"/>
          <w:color w:val="000000" w:themeColor="text1"/>
          <w:sz w:val="28"/>
        </w:rPr>
        <w:t>Research Gaps</w:t>
      </w:r>
      <w:bookmarkEnd w:id="119"/>
      <w:bookmarkEnd w:id="120"/>
      <w:bookmarkEnd w:id="121"/>
      <w:bookmarkEnd w:id="122"/>
    </w:p>
    <w:p w:rsidR="00D97644" w:rsidRPr="004E01F0" w:rsidRDefault="00803320" w:rsidP="00D97644">
      <w:pPr>
        <w:spacing w:line="360" w:lineRule="auto"/>
        <w:jc w:val="both"/>
        <w:rPr>
          <w:rFonts w:ascii="Times New Roman" w:hAnsi="Times New Roman" w:cs="Times New Roman"/>
          <w:color w:val="000000" w:themeColor="text1"/>
          <w:sz w:val="24"/>
        </w:rPr>
      </w:pPr>
      <w:bookmarkStart w:id="123" w:name="_Toc221179480"/>
      <w:r w:rsidRPr="004E01F0">
        <w:rPr>
          <w:rFonts w:ascii="Times New Roman" w:hAnsi="Times New Roman" w:cs="Times New Roman"/>
          <w:color w:val="000000" w:themeColor="text1"/>
          <w:sz w:val="24"/>
        </w:rPr>
        <w:t>The literature review reveals several significant gaps</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Most research emphasizes social impacts such as health and literacy while overlooking business benefits that business schools could provide to local enterprises (Desta &amp; Belay, 2018)</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Studies rarely measure how engagement affects business profitability, job creation, or credit access</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Existing studies rely heavily on qualitative methods without quantitative analysis linking inputs to measurable outcomes (Assaye, 2013)</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No study has systematically compared how different business departments including Management, Economics, and Accounting produce distinct types of business impact (Mengesha, 2023)</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Most theoretical frameworks originate from Western contexts and may not apply to Ethiopian public universities facing resource constraints (Bringle &amp; Hatcher, 2002)</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Business impact is treated as secondary rather than a primary outcome requiring systematic measurement</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This study addresses these gaps by measuring business impact as the primary dependent variable with six indicators, using multiple regression analysis, and comparing three departments</w:t>
      </w:r>
      <w:r w:rsidR="001C0D8E" w:rsidRPr="004E01F0">
        <w:rPr>
          <w:rFonts w:ascii="Times New Roman" w:hAnsi="Times New Roman" w:cs="Times New Roman"/>
          <w:color w:val="000000" w:themeColor="text1"/>
          <w:sz w:val="24"/>
        </w:rPr>
        <w:t>∙</w:t>
      </w:r>
    </w:p>
    <w:p w:rsidR="001752DA" w:rsidRPr="004E01F0" w:rsidRDefault="001752DA" w:rsidP="00D97644">
      <w:pPr>
        <w:spacing w:line="360" w:lineRule="auto"/>
        <w:jc w:val="both"/>
        <w:rPr>
          <w:rFonts w:ascii="Times New Roman" w:hAnsi="Times New Roman" w:cs="Times New Roman"/>
          <w:color w:val="000000" w:themeColor="text1"/>
          <w:sz w:val="24"/>
        </w:rPr>
      </w:pPr>
    </w:p>
    <w:p w:rsidR="001752DA" w:rsidRPr="004E01F0" w:rsidRDefault="001752DA" w:rsidP="00D97644">
      <w:pPr>
        <w:spacing w:line="360" w:lineRule="auto"/>
        <w:jc w:val="both"/>
        <w:rPr>
          <w:rFonts w:ascii="Times New Roman" w:hAnsi="Times New Roman" w:cs="Times New Roman"/>
          <w:color w:val="000000" w:themeColor="text1"/>
          <w:sz w:val="24"/>
        </w:rPr>
      </w:pPr>
    </w:p>
    <w:p w:rsidR="001752DA" w:rsidRPr="004E01F0" w:rsidRDefault="001752DA" w:rsidP="00D97644">
      <w:pPr>
        <w:spacing w:line="360" w:lineRule="auto"/>
        <w:jc w:val="both"/>
        <w:rPr>
          <w:rFonts w:ascii="Times New Roman" w:hAnsi="Times New Roman" w:cs="Times New Roman"/>
          <w:color w:val="000000" w:themeColor="text1"/>
          <w:sz w:val="24"/>
        </w:rPr>
      </w:pPr>
    </w:p>
    <w:p w:rsidR="001752DA" w:rsidRPr="004E01F0" w:rsidRDefault="001752DA" w:rsidP="00D97644">
      <w:pPr>
        <w:spacing w:line="360" w:lineRule="auto"/>
        <w:jc w:val="both"/>
        <w:rPr>
          <w:rFonts w:ascii="Times New Roman" w:hAnsi="Times New Roman" w:cs="Times New Roman"/>
          <w:color w:val="000000" w:themeColor="text1"/>
          <w:sz w:val="24"/>
        </w:rPr>
      </w:pPr>
    </w:p>
    <w:p w:rsidR="001752DA" w:rsidRPr="004E01F0" w:rsidRDefault="001752DA" w:rsidP="00D97644">
      <w:pPr>
        <w:spacing w:line="360" w:lineRule="auto"/>
        <w:jc w:val="both"/>
        <w:rPr>
          <w:rFonts w:ascii="Times New Roman" w:hAnsi="Times New Roman" w:cs="Times New Roman"/>
          <w:color w:val="000000" w:themeColor="text1"/>
          <w:sz w:val="24"/>
        </w:rPr>
      </w:pPr>
    </w:p>
    <w:p w:rsidR="001752DA" w:rsidRPr="004E01F0" w:rsidRDefault="001752DA" w:rsidP="00D97644">
      <w:pPr>
        <w:spacing w:line="360" w:lineRule="auto"/>
        <w:jc w:val="both"/>
        <w:rPr>
          <w:rFonts w:ascii="Times New Roman" w:hAnsi="Times New Roman" w:cs="Times New Roman"/>
          <w:color w:val="000000" w:themeColor="text1"/>
          <w:sz w:val="24"/>
        </w:rPr>
      </w:pPr>
    </w:p>
    <w:p w:rsidR="001752DA" w:rsidRPr="004E01F0" w:rsidRDefault="001752DA" w:rsidP="00D97644">
      <w:pPr>
        <w:spacing w:line="360" w:lineRule="auto"/>
        <w:jc w:val="both"/>
        <w:rPr>
          <w:rFonts w:ascii="Times New Roman" w:hAnsi="Times New Roman" w:cs="Times New Roman"/>
          <w:color w:val="000000" w:themeColor="text1"/>
          <w:sz w:val="24"/>
        </w:rPr>
      </w:pPr>
    </w:p>
    <w:p w:rsidR="001752DA" w:rsidRPr="004E01F0" w:rsidRDefault="001752DA" w:rsidP="00D97644">
      <w:pPr>
        <w:spacing w:line="360" w:lineRule="auto"/>
        <w:jc w:val="both"/>
        <w:rPr>
          <w:rFonts w:ascii="Times New Roman" w:hAnsi="Times New Roman" w:cs="Times New Roman"/>
          <w:color w:val="000000" w:themeColor="text1"/>
          <w:sz w:val="24"/>
        </w:rPr>
      </w:pPr>
    </w:p>
    <w:p w:rsidR="00BE3A91" w:rsidRPr="004E01F0" w:rsidRDefault="00BE3A91" w:rsidP="00D97644">
      <w:pPr>
        <w:spacing w:line="360" w:lineRule="auto"/>
        <w:jc w:val="both"/>
        <w:rPr>
          <w:rFonts w:ascii="Times New Roman" w:hAnsi="Times New Roman" w:cs="Times New Roman"/>
          <w:color w:val="000000" w:themeColor="text1"/>
          <w:sz w:val="24"/>
        </w:rPr>
      </w:pPr>
    </w:p>
    <w:p w:rsidR="009936A7" w:rsidRPr="004E01F0" w:rsidRDefault="005543C6" w:rsidP="00BE3A91">
      <w:pPr>
        <w:pStyle w:val="Heading2"/>
        <w:rPr>
          <w:rFonts w:ascii="Times New Roman" w:hAnsi="Times New Roman" w:cs="Times New Roman"/>
          <w:color w:val="000000" w:themeColor="text1"/>
          <w:sz w:val="28"/>
        </w:rPr>
      </w:pPr>
      <w:bookmarkStart w:id="124" w:name="_Toc221243646"/>
      <w:bookmarkStart w:id="125" w:name="_Toc221243788"/>
      <w:bookmarkStart w:id="126" w:name="_Toc231478191"/>
      <w:r w:rsidRPr="004E01F0">
        <w:rPr>
          <w:rFonts w:ascii="Times New Roman" w:hAnsi="Times New Roman" w:cs="Times New Roman"/>
          <w:color w:val="000000" w:themeColor="text1"/>
          <w:sz w:val="28"/>
        </w:rPr>
        <w:lastRenderedPageBreak/>
        <w:t>2</w:t>
      </w:r>
      <w:r w:rsidR="001C0D8E" w:rsidRPr="004E01F0">
        <w:rPr>
          <w:rFonts w:ascii="Times New Roman" w:hAnsi="Times New Roman" w:cs="Times New Roman"/>
          <w:color w:val="000000" w:themeColor="text1"/>
          <w:sz w:val="28"/>
        </w:rPr>
        <w:t>.</w:t>
      </w:r>
      <w:r w:rsidRPr="004E01F0">
        <w:rPr>
          <w:rFonts w:ascii="Times New Roman" w:hAnsi="Times New Roman" w:cs="Times New Roman"/>
          <w:color w:val="000000" w:themeColor="text1"/>
          <w:sz w:val="28"/>
        </w:rPr>
        <w:t>4</w:t>
      </w:r>
      <w:r w:rsidR="001C0D8E" w:rsidRPr="004E01F0">
        <w:rPr>
          <w:rFonts w:ascii="Times New Roman" w:hAnsi="Times New Roman" w:cs="Times New Roman"/>
          <w:color w:val="000000" w:themeColor="text1"/>
          <w:sz w:val="28"/>
        </w:rPr>
        <w:t xml:space="preserve"> </w:t>
      </w:r>
      <w:r w:rsidR="009936A7" w:rsidRPr="004E01F0">
        <w:rPr>
          <w:rFonts w:ascii="Times New Roman" w:hAnsi="Times New Roman" w:cs="Times New Roman"/>
          <w:color w:val="000000" w:themeColor="text1"/>
          <w:sz w:val="28"/>
        </w:rPr>
        <w:t>Conceptual framework</w:t>
      </w:r>
      <w:bookmarkEnd w:id="123"/>
      <w:bookmarkEnd w:id="124"/>
      <w:bookmarkEnd w:id="125"/>
      <w:bookmarkEnd w:id="126"/>
    </w:p>
    <w:p w:rsidR="009936A7" w:rsidRPr="004E01F0" w:rsidRDefault="009936A7" w:rsidP="009936A7">
      <w:pPr>
        <w:rPr>
          <w:rFonts w:ascii="Times New Roman" w:hAnsi="Times New Roman" w:cs="Times New Roman"/>
          <w:color w:val="000000" w:themeColor="text1"/>
        </w:rPr>
      </w:pPr>
      <w:r w:rsidRPr="004E01F0">
        <w:rPr>
          <w:rFonts w:ascii="Times New Roman" w:hAnsi="Times New Roman" w:cs="Times New Roman"/>
          <w:noProof/>
          <w:color w:val="000000" w:themeColor="text1"/>
        </w:rPr>
        <mc:AlternateContent>
          <mc:Choice Requires="wps">
            <w:drawing>
              <wp:anchor distT="0" distB="0" distL="114300" distR="114300" simplePos="0" relativeHeight="251659264" behindDoc="0" locked="0" layoutInCell="1" allowOverlap="1">
                <wp:simplePos x="0" y="0"/>
                <wp:positionH relativeFrom="column">
                  <wp:posOffset>-184150</wp:posOffset>
                </wp:positionH>
                <wp:positionV relativeFrom="paragraph">
                  <wp:posOffset>287655</wp:posOffset>
                </wp:positionV>
                <wp:extent cx="2101850" cy="685800"/>
                <wp:effectExtent l="133350" t="133350" r="127000" b="152400"/>
                <wp:wrapNone/>
                <wp:docPr id="1" name="Rounded Rectangle 1"/>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2B5DD5" w:rsidRPr="009936A7" w:rsidRDefault="002B5DD5" w:rsidP="009936A7">
                            <w:pPr>
                              <w:jc w:val="center"/>
                              <w:rPr>
                                <w:rFonts w:ascii="Times New Roman" w:hAnsi="Times New Roman" w:cs="Times New Roman"/>
                                <w:b/>
                                <w:sz w:val="24"/>
                              </w:rPr>
                            </w:pPr>
                            <w:r w:rsidRPr="009936A7">
                              <w:rPr>
                                <w:rFonts w:ascii="Times New Roman" w:hAnsi="Times New Roman" w:cs="Times New Roman"/>
                                <w:b/>
                                <w:sz w:val="24"/>
                              </w:rPr>
                              <w:t>Community Involvement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margin-left:-14.5pt;margin-top:22.65pt;width:165.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" fillcolor="#f2dbdb [661]" stroked="f" strokeweight="2pt">
                <v:shadow on="t" color="black" offset="0,1pt"/>
                <v:textbox>
                  <w:txbxContent>
                    <w:p w:rsidR="002B5DD5" w:rsidRPr="009936A7" w:rsidRDefault="002B5DD5" w:rsidP="009936A7">
                      <w:pPr>
                        <w:jc w:val="center"/>
                        <w:rPr>
                          <w:rFonts w:ascii="Times New Roman" w:hAnsi="Times New Roman" w:cs="Times New Roman"/>
                          <w:b/>
                          <w:sz w:val="24"/>
                        </w:rPr>
                      </w:pPr>
                      <w:r w:rsidRPr="009936A7">
                        <w:rPr>
                          <w:rFonts w:ascii="Times New Roman" w:hAnsi="Times New Roman" w:cs="Times New Roman"/>
                          <w:b/>
                          <w:sz w:val="24"/>
                        </w:rPr>
                        <w:t>Community Involvement</w:t>
                      </w:r>
                    </w:p>
                  </w:txbxContent>
                </v:textbox>
              </v:roundrect>
            </w:pict>
          </mc:Fallback>
        </mc:AlternateContent>
      </w:r>
    </w:p>
    <w:p w:rsidR="009936A7" w:rsidRPr="004E01F0" w:rsidRDefault="00D97644" w:rsidP="009936A7">
      <w:pPr>
        <w:rPr>
          <w:rFonts w:ascii="Times New Roman" w:hAnsi="Times New Roman" w:cs="Times New Roman"/>
          <w:color w:val="000000" w:themeColor="text1"/>
        </w:rPr>
      </w:pPr>
      <w:r w:rsidRPr="004E01F0">
        <w:rPr>
          <w:rFonts w:ascii="Times New Roman" w:hAnsi="Times New Roman" w:cs="Times New Roman"/>
          <w:noProof/>
          <w:color w:val="000000" w:themeColor="text1"/>
        </w:rPr>
        <mc:AlternateContent>
          <mc:Choice Requires="wps">
            <w:drawing>
              <wp:anchor distT="0" distB="0" distL="114300" distR="114300" simplePos="0" relativeHeight="251671552" behindDoc="0" locked="0" layoutInCell="1" allowOverlap="1">
                <wp:simplePos x="0" y="0"/>
                <wp:positionH relativeFrom="column">
                  <wp:posOffset>1917700</wp:posOffset>
                </wp:positionH>
                <wp:positionV relativeFrom="paragraph">
                  <wp:posOffset>300990</wp:posOffset>
                </wp:positionV>
                <wp:extent cx="1638300" cy="1270000"/>
                <wp:effectExtent l="38100" t="19050" r="76200" b="101600"/>
                <wp:wrapNone/>
                <wp:docPr id="8" name="Straight Arrow Connector 8"/>
                <wp:cNvGraphicFramePr/>
                <a:graphic xmlns:a="http://schemas.openxmlformats.org/drawingml/2006/main">
                  <a:graphicData uri="http://schemas.microsoft.com/office/word/2010/wordprocessingShape">
                    <wps:wsp>
                      <wps:cNvCnPr/>
                      <wps:spPr>
                        <a:xfrm>
                          <a:off x="0" y="0"/>
                          <a:ext cx="1638300" cy="1270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6388F97" id="_x0000_t32" coordsize="21600,21600" o:spt="32" o:oned="t" path="m,l21600,21600e" filled="f">
                <v:path arrowok="t" fillok="f" o:connecttype="none"/>
                <o:lock v:ext="edit" shapetype="t"/>
              </v:shapetype>
              <v:shape id="Straight Arrow Connector 8" o:spid="_x0000_s1026" type="#_x0000_t32" style="position:absolute;margin-left:151pt;margin-top:23.7pt;width:129pt;height:100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" strokecolor="black [3200]" strokeweight="2pt">
                <v:stroke endarrow="block"/>
                <v:shadow on="t" color="black" opacity="24903f" origin=",.5" offset="0,.55556mm"/>
              </v:shape>
            </w:pict>
          </mc:Fallback>
        </mc:AlternateContent>
      </w:r>
    </w:p>
    <w:p w:rsidR="009936A7" w:rsidRPr="004E01F0" w:rsidRDefault="009936A7" w:rsidP="009936A7">
      <w:pPr>
        <w:rPr>
          <w:rFonts w:ascii="Times New Roman" w:hAnsi="Times New Roman" w:cs="Times New Roman"/>
          <w:color w:val="000000" w:themeColor="text1"/>
        </w:rPr>
      </w:pPr>
    </w:p>
    <w:p w:rsidR="009936A7" w:rsidRPr="004E01F0" w:rsidRDefault="009936A7" w:rsidP="009936A7">
      <w:pPr>
        <w:rPr>
          <w:rFonts w:ascii="Times New Roman" w:hAnsi="Times New Roman" w:cs="Times New Roman"/>
          <w:color w:val="000000" w:themeColor="text1"/>
        </w:rPr>
      </w:pPr>
      <w:r w:rsidRPr="004E01F0">
        <w:rPr>
          <w:rFonts w:ascii="Times New Roman" w:hAnsi="Times New Roman" w:cs="Times New Roman"/>
          <w:noProof/>
          <w:color w:val="000000" w:themeColor="text1"/>
        </w:rPr>
        <mc:AlternateContent>
          <mc:Choice Requires="wps">
            <w:drawing>
              <wp:anchor distT="0" distB="0" distL="114300" distR="114300" simplePos="0" relativeHeight="251670528" behindDoc="0" locked="0" layoutInCell="1" allowOverlap="1">
                <wp:simplePos x="0" y="0"/>
                <wp:positionH relativeFrom="column">
                  <wp:posOffset>3524250</wp:posOffset>
                </wp:positionH>
                <wp:positionV relativeFrom="paragraph">
                  <wp:posOffset>200660</wp:posOffset>
                </wp:positionV>
                <wp:extent cx="2330450" cy="1358900"/>
                <wp:effectExtent l="76200" t="57150" r="69850" b="107950"/>
                <wp:wrapNone/>
                <wp:docPr id="7" name="Oval 7"/>
                <wp:cNvGraphicFramePr/>
                <a:graphic xmlns:a="http://schemas.openxmlformats.org/drawingml/2006/main">
                  <a:graphicData uri="http://schemas.microsoft.com/office/word/2010/wordprocessingShape">
                    <wps:wsp>
                      <wps:cNvSpPr/>
                      <wps:spPr>
                        <a:xfrm>
                          <a:off x="0" y="0"/>
                          <a:ext cx="2330450" cy="1358900"/>
                        </a:xfrm>
                        <a:prstGeom prst="ellipse">
                          <a:avLst/>
                        </a:prstGeom>
                        <a:solidFill>
                          <a:srgbClr val="00B05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2B5DD5" w:rsidRPr="009936A7" w:rsidRDefault="002B5DD5" w:rsidP="001C0D8E">
                            <w:pPr>
                              <w:jc w:val="center"/>
                              <w:rPr>
                                <w:rFonts w:ascii="Times New Roman" w:hAnsi="Times New Roman" w:cs="Times New Roman"/>
                                <w:b/>
                                <w:sz w:val="24"/>
                              </w:rPr>
                            </w:pPr>
                            <w:r w:rsidRPr="009936A7">
                              <w:rPr>
                                <w:rFonts w:ascii="Times New Roman" w:hAnsi="Times New Roman" w:cs="Times New Roman"/>
                                <w:b/>
                                <w:sz w:val="24"/>
                              </w:rPr>
                              <w:t>Business Impact</w:t>
                            </w:r>
                          </w:p>
                          <w:p w:rsidR="002B5DD5" w:rsidRPr="009936A7" w:rsidRDefault="002B5DD5" w:rsidP="001C0D8E">
                            <w:pPr>
                              <w:jc w:val="center"/>
                              <w:rPr>
                                <w:rFonts w:ascii="Times New Roman" w:hAnsi="Times New Roman" w:cs="Times New Roman"/>
                                <w:b/>
                                <w:sz w:val="24"/>
                              </w:rPr>
                            </w:pPr>
                            <w:r w:rsidRPr="009936A7">
                              <w:rPr>
                                <w:rFonts w:ascii="Times New Roman" w:hAnsi="Times New Roman" w:cs="Times New Roman"/>
                                <w:b/>
                                <w:sz w:val="24"/>
                              </w:rPr>
                              <w:t>Social Impact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 o:spid="_x0000_s1027" style="position:absolute;margin-left:277.5pt;margin-top:15.8pt;width:183.5pt;height:1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" fillcolor="#00b050" stroked="f" strokeweight="2pt">
                <v:shadow on="t" color="black" opacity="20971f" offset="0,2.2pt"/>
                <v:textbox>
                  <w:txbxContent>
                    <w:p w:rsidR="002B5DD5" w:rsidRPr="009936A7" w:rsidRDefault="002B5DD5" w:rsidP="001C0D8E">
                      <w:pPr>
                        <w:jc w:val="center"/>
                        <w:rPr>
                          <w:rFonts w:ascii="Times New Roman" w:hAnsi="Times New Roman" w:cs="Times New Roman"/>
                          <w:b/>
                          <w:sz w:val="24"/>
                        </w:rPr>
                      </w:pPr>
                      <w:r w:rsidRPr="009936A7">
                        <w:rPr>
                          <w:rFonts w:ascii="Times New Roman" w:hAnsi="Times New Roman" w:cs="Times New Roman"/>
                          <w:b/>
                          <w:sz w:val="24"/>
                        </w:rPr>
                        <w:t>Business Impact</w:t>
                      </w:r>
                    </w:p>
                    <w:p w:rsidR="002B5DD5" w:rsidRPr="009936A7" w:rsidRDefault="002B5DD5" w:rsidP="001C0D8E">
                      <w:pPr>
                        <w:jc w:val="center"/>
                        <w:rPr>
                          <w:rFonts w:ascii="Times New Roman" w:hAnsi="Times New Roman" w:cs="Times New Roman"/>
                          <w:b/>
                          <w:sz w:val="24"/>
                        </w:rPr>
                      </w:pPr>
                      <w:r w:rsidRPr="009936A7">
                        <w:rPr>
                          <w:rFonts w:ascii="Times New Roman" w:hAnsi="Times New Roman" w:cs="Times New Roman"/>
                          <w:b/>
                          <w:sz w:val="24"/>
                        </w:rPr>
                        <w:t>Social Impact</w:t>
                      </w:r>
                    </w:p>
                  </w:txbxContent>
                </v:textbox>
              </v:oval>
            </w:pict>
          </mc:Fallback>
        </mc:AlternateContent>
      </w:r>
      <w:r w:rsidRPr="004E01F0">
        <w:rPr>
          <w:rFonts w:ascii="Times New Roman" w:hAnsi="Times New Roman" w:cs="Times New Roman"/>
          <w:noProof/>
          <w:color w:val="000000" w:themeColor="text1"/>
        </w:rPr>
        <mc:AlternateContent>
          <mc:Choice Requires="wps">
            <w:drawing>
              <wp:anchor distT="0" distB="0" distL="114300" distR="114300" simplePos="0" relativeHeight="251663360" behindDoc="0" locked="0" layoutInCell="1" allowOverlap="1" wp14:anchorId="4082711B" wp14:editId="6739FEDC">
                <wp:simplePos x="0" y="0"/>
                <wp:positionH relativeFrom="column">
                  <wp:posOffset>-165100</wp:posOffset>
                </wp:positionH>
                <wp:positionV relativeFrom="paragraph">
                  <wp:posOffset>226060</wp:posOffset>
                </wp:positionV>
                <wp:extent cx="2101850" cy="685800"/>
                <wp:effectExtent l="133350" t="133350" r="127000" b="152400"/>
                <wp:wrapNone/>
                <wp:docPr id="3" name="Rounded Rectangle 3"/>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2B5DD5" w:rsidRPr="009936A7" w:rsidRDefault="002B5DD5"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Partnership Quality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3" o:spid="_x0000_s1028" style="position:absolute;margin-left:-13pt;margin-top:17.8pt;width:165.5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" fillcolor="#f2dbdb [661]" stroked="f" strokeweight="2pt">
                <v:shadow on="t" color="black" offset="0,1pt"/>
                <v:textbox>
                  <w:txbxContent>
                    <w:p w:rsidR="002B5DD5" w:rsidRPr="009936A7" w:rsidRDefault="002B5DD5"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Partnership Quality </w:t>
                      </w:r>
                    </w:p>
                  </w:txbxContent>
                </v:textbox>
              </v:roundrect>
            </w:pict>
          </mc:Fallback>
        </mc:AlternateContent>
      </w:r>
    </w:p>
    <w:p w:rsidR="009936A7" w:rsidRPr="004E01F0" w:rsidRDefault="00D97644" w:rsidP="009936A7">
      <w:pPr>
        <w:rPr>
          <w:rFonts w:ascii="Times New Roman" w:hAnsi="Times New Roman" w:cs="Times New Roman"/>
          <w:color w:val="000000" w:themeColor="text1"/>
        </w:rPr>
      </w:pPr>
      <w:r w:rsidRPr="004E01F0">
        <w:rPr>
          <w:rFonts w:ascii="Times New Roman" w:hAnsi="Times New Roman" w:cs="Times New Roman"/>
          <w:noProof/>
          <w:color w:val="000000" w:themeColor="text1"/>
        </w:rPr>
        <mc:AlternateContent>
          <mc:Choice Requires="wps">
            <w:drawing>
              <wp:anchor distT="0" distB="0" distL="114300" distR="114300" simplePos="0" relativeHeight="251672576" behindDoc="0" locked="0" layoutInCell="1" allowOverlap="1">
                <wp:simplePos x="0" y="0"/>
                <wp:positionH relativeFrom="column">
                  <wp:posOffset>1917700</wp:posOffset>
                </wp:positionH>
                <wp:positionV relativeFrom="paragraph">
                  <wp:posOffset>220980</wp:posOffset>
                </wp:positionV>
                <wp:extent cx="1631950" cy="374650"/>
                <wp:effectExtent l="38100" t="38100" r="63500" b="120650"/>
                <wp:wrapNone/>
                <wp:docPr id="9" name="Straight Arrow Connector 9"/>
                <wp:cNvGraphicFramePr/>
                <a:graphic xmlns:a="http://schemas.openxmlformats.org/drawingml/2006/main">
                  <a:graphicData uri="http://schemas.microsoft.com/office/word/2010/wordprocessingShape">
                    <wps:wsp>
                      <wps:cNvCnPr/>
                      <wps:spPr>
                        <a:xfrm>
                          <a:off x="0" y="0"/>
                          <a:ext cx="1631950" cy="3746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0F96438" id="Straight Arrow Connector 9" o:spid="_x0000_s1026" type="#_x0000_t32" style="position:absolute;margin-left:151pt;margin-top:17.4pt;width:128.5pt;height:2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" strokecolor="black [3200]" strokeweight="2pt">
                <v:stroke endarrow="block"/>
                <v:shadow on="t" color="black" opacity="24903f" origin=",.5" offset="0,.55556mm"/>
              </v:shape>
            </w:pict>
          </mc:Fallback>
        </mc:AlternateContent>
      </w:r>
    </w:p>
    <w:p w:rsidR="009936A7" w:rsidRPr="004E01F0" w:rsidRDefault="00D97644" w:rsidP="009936A7">
      <w:pPr>
        <w:rPr>
          <w:rFonts w:ascii="Times New Roman" w:hAnsi="Times New Roman" w:cs="Times New Roman"/>
          <w:color w:val="000000" w:themeColor="text1"/>
        </w:rPr>
      </w:pPr>
      <w:r w:rsidRPr="004E01F0">
        <w:rPr>
          <w:rFonts w:ascii="Times New Roman" w:hAnsi="Times New Roman" w:cs="Times New Roman"/>
          <w:noProof/>
          <w:color w:val="000000" w:themeColor="text1"/>
        </w:rPr>
        <mc:AlternateContent>
          <mc:Choice Requires="wps">
            <w:drawing>
              <wp:anchor distT="0" distB="0" distL="114300" distR="114300" simplePos="0" relativeHeight="251675648" behindDoc="0" locked="0" layoutInCell="1" allowOverlap="1">
                <wp:simplePos x="0" y="0"/>
                <wp:positionH relativeFrom="column">
                  <wp:posOffset>1981200</wp:posOffset>
                </wp:positionH>
                <wp:positionV relativeFrom="paragraph">
                  <wp:posOffset>247015</wp:posOffset>
                </wp:positionV>
                <wp:extent cx="1581150" cy="2247900"/>
                <wp:effectExtent l="57150" t="38100" r="57150" b="76200"/>
                <wp:wrapNone/>
                <wp:docPr id="12" name="Straight Arrow Connector 12"/>
                <wp:cNvGraphicFramePr/>
                <a:graphic xmlns:a="http://schemas.openxmlformats.org/drawingml/2006/main">
                  <a:graphicData uri="http://schemas.microsoft.com/office/word/2010/wordprocessingShape">
                    <wps:wsp>
                      <wps:cNvCnPr/>
                      <wps:spPr>
                        <a:xfrm flipV="1">
                          <a:off x="0" y="0"/>
                          <a:ext cx="1581150" cy="22479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627A76D" id="Straight Arrow Connector 12" o:spid="_x0000_s1026" type="#_x0000_t32" style="position:absolute;margin-left:156pt;margin-top:19.45pt;width:124.5pt;height:177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" strokecolor="black [3200]" strokeweight="2pt">
                <v:stroke endarrow="block"/>
                <v:shadow on="t" color="black" opacity="24903f" origin=",.5" offset="0,.55556mm"/>
              </v:shape>
            </w:pict>
          </mc:Fallback>
        </mc:AlternateContent>
      </w:r>
      <w:r w:rsidRPr="004E01F0">
        <w:rPr>
          <w:rFonts w:ascii="Times New Roman" w:hAnsi="Times New Roman" w:cs="Times New Roman"/>
          <w:noProof/>
          <w:color w:val="000000" w:themeColor="text1"/>
        </w:rPr>
        <mc:AlternateContent>
          <mc:Choice Requires="wps">
            <w:drawing>
              <wp:anchor distT="0" distB="0" distL="114300" distR="114300" simplePos="0" relativeHeight="251674624" behindDoc="0" locked="0" layoutInCell="1" allowOverlap="1">
                <wp:simplePos x="0" y="0"/>
                <wp:positionH relativeFrom="column">
                  <wp:posOffset>1930400</wp:posOffset>
                </wp:positionH>
                <wp:positionV relativeFrom="paragraph">
                  <wp:posOffset>253365</wp:posOffset>
                </wp:positionV>
                <wp:extent cx="1625600" cy="1377950"/>
                <wp:effectExtent l="38100" t="38100" r="50800" b="88900"/>
                <wp:wrapNone/>
                <wp:docPr id="11" name="Straight Arrow Connector 11"/>
                <wp:cNvGraphicFramePr/>
                <a:graphic xmlns:a="http://schemas.openxmlformats.org/drawingml/2006/main">
                  <a:graphicData uri="http://schemas.microsoft.com/office/word/2010/wordprocessingShape">
                    <wps:wsp>
                      <wps:cNvCnPr/>
                      <wps:spPr>
                        <a:xfrm flipV="1">
                          <a:off x="0" y="0"/>
                          <a:ext cx="1625600" cy="1377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8EBCBCA" id="Straight Arrow Connector 11" o:spid="_x0000_s1026" type="#_x0000_t32" style="position:absolute;margin-left:152pt;margin-top:19.95pt;width:128pt;height:108.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" strokecolor="black [3200]" strokeweight="2pt">
                <v:stroke endarrow="block"/>
                <v:shadow on="t" color="black" opacity="24903f" origin=",.5" offset="0,.55556mm"/>
              </v:shape>
            </w:pict>
          </mc:Fallback>
        </mc:AlternateContent>
      </w:r>
      <w:r w:rsidRPr="004E01F0">
        <w:rPr>
          <w:rFonts w:ascii="Times New Roman" w:hAnsi="Times New Roman" w:cs="Times New Roman"/>
          <w:noProof/>
          <w:color w:val="000000" w:themeColor="text1"/>
        </w:rPr>
        <mc:AlternateContent>
          <mc:Choice Requires="wps">
            <w:drawing>
              <wp:anchor distT="0" distB="0" distL="114300" distR="114300" simplePos="0" relativeHeight="251673600" behindDoc="0" locked="0" layoutInCell="1" allowOverlap="1">
                <wp:simplePos x="0" y="0"/>
                <wp:positionH relativeFrom="column">
                  <wp:posOffset>1905000</wp:posOffset>
                </wp:positionH>
                <wp:positionV relativeFrom="paragraph">
                  <wp:posOffset>266065</wp:posOffset>
                </wp:positionV>
                <wp:extent cx="1695450" cy="508000"/>
                <wp:effectExtent l="38100" t="38100" r="57150" b="82550"/>
                <wp:wrapNone/>
                <wp:docPr id="10" name="Straight Arrow Connector 10"/>
                <wp:cNvGraphicFramePr/>
                <a:graphic xmlns:a="http://schemas.openxmlformats.org/drawingml/2006/main">
                  <a:graphicData uri="http://schemas.microsoft.com/office/word/2010/wordprocessingShape">
                    <wps:wsp>
                      <wps:cNvCnPr/>
                      <wps:spPr>
                        <a:xfrm flipV="1">
                          <a:off x="0" y="0"/>
                          <a:ext cx="1695450" cy="508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15E3CA7" id="Straight Arrow Connector 10" o:spid="_x0000_s1026" type="#_x0000_t32" style="position:absolute;margin-left:150pt;margin-top:20.95pt;width:133.5pt;height:40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" strokecolor="black [3200]" strokeweight="2pt">
                <v:stroke endarrow="block"/>
                <v:shadow on="t" color="black" opacity="24903f" origin=",.5" offset="0,.55556mm"/>
              </v:shape>
            </w:pict>
          </mc:Fallback>
        </mc:AlternateContent>
      </w:r>
    </w:p>
    <w:p w:rsidR="009936A7" w:rsidRPr="004E01F0" w:rsidRDefault="009936A7" w:rsidP="009936A7">
      <w:pPr>
        <w:rPr>
          <w:rFonts w:ascii="Times New Roman" w:hAnsi="Times New Roman" w:cs="Times New Roman"/>
          <w:color w:val="000000" w:themeColor="text1"/>
        </w:rPr>
      </w:pPr>
      <w:r w:rsidRPr="004E01F0">
        <w:rPr>
          <w:rFonts w:ascii="Times New Roman" w:hAnsi="Times New Roman" w:cs="Times New Roman"/>
          <w:noProof/>
          <w:color w:val="000000" w:themeColor="text1"/>
        </w:rPr>
        <mc:AlternateContent>
          <mc:Choice Requires="wps">
            <w:drawing>
              <wp:anchor distT="0" distB="0" distL="114300" distR="114300" simplePos="0" relativeHeight="251665408" behindDoc="0" locked="0" layoutInCell="1" allowOverlap="1" wp14:anchorId="4082711B" wp14:editId="6739FEDC">
                <wp:simplePos x="0" y="0"/>
                <wp:positionH relativeFrom="column">
                  <wp:posOffset>-171450</wp:posOffset>
                </wp:positionH>
                <wp:positionV relativeFrom="paragraph">
                  <wp:posOffset>139700</wp:posOffset>
                </wp:positionV>
                <wp:extent cx="2101850" cy="685800"/>
                <wp:effectExtent l="133350" t="133350" r="127000" b="152400"/>
                <wp:wrapNone/>
                <wp:docPr id="4" name="Rounded Rectangle 4"/>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2B5DD5" w:rsidRPr="009936A7" w:rsidRDefault="002B5DD5"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Resource Allocation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4" o:spid="_x0000_s1029" style="position:absolute;margin-left:-13.5pt;margin-top:11pt;width:165.5pt;height: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" fillcolor="#f2dbdb [661]" stroked="f" strokeweight="2pt">
                <v:shadow on="t" color="black" offset="0,1pt"/>
                <v:textbox>
                  <w:txbxContent>
                    <w:p w:rsidR="002B5DD5" w:rsidRPr="009936A7" w:rsidRDefault="002B5DD5"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Resource Allocation </w:t>
                      </w:r>
                    </w:p>
                  </w:txbxContent>
                </v:textbox>
              </v:roundrect>
            </w:pict>
          </mc:Fallback>
        </mc:AlternateContent>
      </w:r>
    </w:p>
    <w:p w:rsidR="009936A7" w:rsidRPr="004E01F0" w:rsidRDefault="009936A7" w:rsidP="009936A7">
      <w:pPr>
        <w:rPr>
          <w:rFonts w:ascii="Times New Roman" w:hAnsi="Times New Roman" w:cs="Times New Roman"/>
          <w:color w:val="000000" w:themeColor="text1"/>
        </w:rPr>
      </w:pPr>
    </w:p>
    <w:p w:rsidR="009936A7" w:rsidRPr="004E01F0" w:rsidRDefault="009936A7" w:rsidP="009936A7">
      <w:pPr>
        <w:rPr>
          <w:rFonts w:ascii="Times New Roman" w:hAnsi="Times New Roman" w:cs="Times New Roman"/>
          <w:color w:val="000000" w:themeColor="text1"/>
        </w:rPr>
      </w:pPr>
    </w:p>
    <w:p w:rsidR="009936A7" w:rsidRPr="004E01F0" w:rsidRDefault="009936A7" w:rsidP="009936A7">
      <w:pPr>
        <w:rPr>
          <w:rFonts w:ascii="Times New Roman" w:hAnsi="Times New Roman" w:cs="Times New Roman"/>
          <w:color w:val="000000" w:themeColor="text1"/>
        </w:rPr>
      </w:pPr>
      <w:r w:rsidRPr="004E01F0">
        <w:rPr>
          <w:rFonts w:ascii="Times New Roman" w:hAnsi="Times New Roman" w:cs="Times New Roman"/>
          <w:noProof/>
          <w:color w:val="000000" w:themeColor="text1"/>
        </w:rPr>
        <mc:AlternateContent>
          <mc:Choice Requires="wps">
            <w:drawing>
              <wp:anchor distT="0" distB="0" distL="114300" distR="114300" simplePos="0" relativeHeight="251667456" behindDoc="0" locked="0" layoutInCell="1" allowOverlap="1" wp14:anchorId="4082711B" wp14:editId="6739FEDC">
                <wp:simplePos x="0" y="0"/>
                <wp:positionH relativeFrom="column">
                  <wp:posOffset>-158750</wp:posOffset>
                </wp:positionH>
                <wp:positionV relativeFrom="paragraph">
                  <wp:posOffset>97155</wp:posOffset>
                </wp:positionV>
                <wp:extent cx="2101850" cy="685800"/>
                <wp:effectExtent l="133350" t="133350" r="127000" b="152400"/>
                <wp:wrapNone/>
                <wp:docPr id="5" name="Rounded Rectangle 5"/>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2B5DD5" w:rsidRPr="009936A7" w:rsidRDefault="002B5DD5" w:rsidP="009936A7">
                            <w:pPr>
                              <w:jc w:val="center"/>
                              <w:rPr>
                                <w:b/>
                              </w:rPr>
                            </w:pPr>
                            <w:r w:rsidRPr="009936A7">
                              <w:rPr>
                                <w:rFonts w:ascii="Times New Roman" w:eastAsia="Times New Roman" w:hAnsi="Times New Roman" w:cs="Times New Roman"/>
                                <w:b/>
                                <w:sz w:val="24"/>
                                <w:szCs w:val="24"/>
                              </w:rPr>
                              <w:t>Awareness and Outreach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5" o:spid="_x0000_s1030" style="position:absolute;margin-left:-12.5pt;margin-top:7.65pt;width:165.5pt;height: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" fillcolor="#f2dbdb [661]" stroked="f" strokeweight="2pt">
                <v:shadow on="t" color="black" offset="0,1pt"/>
                <v:textbox>
                  <w:txbxContent>
                    <w:p w:rsidR="002B5DD5" w:rsidRPr="009936A7" w:rsidRDefault="002B5DD5" w:rsidP="009936A7">
                      <w:pPr>
                        <w:jc w:val="center"/>
                        <w:rPr>
                          <w:b/>
                        </w:rPr>
                      </w:pPr>
                      <w:r w:rsidRPr="009936A7">
                        <w:rPr>
                          <w:rFonts w:ascii="Times New Roman" w:eastAsia="Times New Roman" w:hAnsi="Times New Roman" w:cs="Times New Roman"/>
                          <w:b/>
                          <w:sz w:val="24"/>
                          <w:szCs w:val="24"/>
                        </w:rPr>
                        <w:t>Awareness and Outreach</w:t>
                      </w:r>
                    </w:p>
                  </w:txbxContent>
                </v:textbox>
              </v:roundrect>
            </w:pict>
          </mc:Fallback>
        </mc:AlternateContent>
      </w:r>
    </w:p>
    <w:p w:rsidR="009936A7" w:rsidRPr="004E01F0" w:rsidRDefault="009936A7" w:rsidP="009936A7">
      <w:pPr>
        <w:rPr>
          <w:rFonts w:ascii="Times New Roman" w:hAnsi="Times New Roman" w:cs="Times New Roman"/>
          <w:color w:val="000000" w:themeColor="text1"/>
        </w:rPr>
      </w:pPr>
    </w:p>
    <w:p w:rsidR="009936A7" w:rsidRPr="004E01F0" w:rsidRDefault="009936A7" w:rsidP="009936A7">
      <w:pPr>
        <w:rPr>
          <w:rFonts w:ascii="Times New Roman" w:hAnsi="Times New Roman" w:cs="Times New Roman"/>
          <w:color w:val="000000" w:themeColor="text1"/>
        </w:rPr>
      </w:pPr>
    </w:p>
    <w:p w:rsidR="009936A7" w:rsidRPr="004E01F0" w:rsidRDefault="009936A7" w:rsidP="009936A7">
      <w:pPr>
        <w:rPr>
          <w:rFonts w:ascii="Times New Roman" w:hAnsi="Times New Roman" w:cs="Times New Roman"/>
          <w:color w:val="000000" w:themeColor="text1"/>
        </w:rPr>
      </w:pPr>
      <w:r w:rsidRPr="004E01F0">
        <w:rPr>
          <w:rFonts w:ascii="Times New Roman" w:hAnsi="Times New Roman" w:cs="Times New Roman"/>
          <w:noProof/>
          <w:color w:val="000000" w:themeColor="text1"/>
        </w:rPr>
        <mc:AlternateContent>
          <mc:Choice Requires="wps">
            <w:drawing>
              <wp:anchor distT="0" distB="0" distL="114300" distR="114300" simplePos="0" relativeHeight="251669504" behindDoc="0" locked="0" layoutInCell="1" allowOverlap="1" wp14:anchorId="4082711B" wp14:editId="6739FEDC">
                <wp:simplePos x="0" y="0"/>
                <wp:positionH relativeFrom="column">
                  <wp:posOffset>-107950</wp:posOffset>
                </wp:positionH>
                <wp:positionV relativeFrom="paragraph">
                  <wp:posOffset>36195</wp:posOffset>
                </wp:positionV>
                <wp:extent cx="2101850" cy="685800"/>
                <wp:effectExtent l="133350" t="133350" r="127000" b="152400"/>
                <wp:wrapNone/>
                <wp:docPr id="6" name="Rounded Rectangle 6"/>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2B5DD5" w:rsidRPr="009936A7" w:rsidRDefault="002B5DD5" w:rsidP="009936A7">
                            <w:pPr>
                              <w:jc w:val="center"/>
                              <w:rPr>
                                <w:rFonts w:ascii="Times New Roman" w:hAnsi="Times New Roman" w:cs="Times New Roman"/>
                                <w:b/>
                                <w:sz w:val="24"/>
                              </w:rPr>
                            </w:pPr>
                            <w:r w:rsidRPr="009936A7">
                              <w:rPr>
                                <w:rFonts w:ascii="Times New Roman" w:hAnsi="Times New Roman" w:cs="Times New Roman"/>
                                <w:b/>
                                <w:sz w:val="24"/>
                              </w:rPr>
                              <w:t>Educational 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6" o:spid="_x0000_s1031" style="position:absolute;margin-left:-8.5pt;margin-top:2.85pt;width:165.5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" fillcolor="#f2dbdb [661]" stroked="f" strokeweight="2pt">
                <v:shadow on="t" color="black" offset="0,1pt"/>
                <v:textbox>
                  <w:txbxContent>
                    <w:p w:rsidR="002B5DD5" w:rsidRPr="009936A7" w:rsidRDefault="002B5DD5" w:rsidP="009936A7">
                      <w:pPr>
                        <w:jc w:val="center"/>
                        <w:rPr>
                          <w:rFonts w:ascii="Times New Roman" w:hAnsi="Times New Roman" w:cs="Times New Roman"/>
                          <w:b/>
                          <w:sz w:val="24"/>
                        </w:rPr>
                      </w:pPr>
                      <w:r w:rsidRPr="009936A7">
                        <w:rPr>
                          <w:rFonts w:ascii="Times New Roman" w:hAnsi="Times New Roman" w:cs="Times New Roman"/>
                          <w:b/>
                          <w:sz w:val="24"/>
                        </w:rPr>
                        <w:t>Educational Programs</w:t>
                      </w:r>
                    </w:p>
                  </w:txbxContent>
                </v:textbox>
              </v:roundrect>
            </w:pict>
          </mc:Fallback>
        </mc:AlternateContent>
      </w:r>
    </w:p>
    <w:p w:rsidR="009936A7" w:rsidRPr="004E01F0" w:rsidRDefault="009936A7" w:rsidP="009936A7">
      <w:pPr>
        <w:rPr>
          <w:rFonts w:ascii="Times New Roman" w:hAnsi="Times New Roman" w:cs="Times New Roman"/>
          <w:color w:val="000000" w:themeColor="text1"/>
        </w:rPr>
      </w:pPr>
    </w:p>
    <w:p w:rsidR="009936A7" w:rsidRPr="004E01F0" w:rsidRDefault="009936A7" w:rsidP="009936A7">
      <w:pPr>
        <w:rPr>
          <w:rFonts w:ascii="Times New Roman" w:hAnsi="Times New Roman" w:cs="Times New Roman"/>
          <w:color w:val="000000" w:themeColor="text1"/>
        </w:rPr>
      </w:pPr>
    </w:p>
    <w:p w:rsidR="00A100F8" w:rsidRPr="004E01F0" w:rsidRDefault="009936A7">
      <w:pPr>
        <w:pStyle w:val="Style2"/>
        <w:rPr>
          <w:b/>
          <w:color w:val="000000" w:themeColor="text1"/>
        </w:rPr>
      </w:pPr>
      <w:bookmarkStart w:id="127" w:name="_Toc231477022"/>
      <w:r w:rsidRPr="004E01F0">
        <w:rPr>
          <w:b/>
          <w:color w:val="000000" w:themeColor="text1"/>
        </w:rPr>
        <w:t>Figure 2</w:t>
      </w:r>
      <w:r w:rsidR="001C0D8E" w:rsidRPr="004E01F0">
        <w:rPr>
          <w:b/>
          <w:color w:val="000000" w:themeColor="text1"/>
        </w:rPr>
        <w:t>∙</w:t>
      </w:r>
      <w:r w:rsidRPr="004E01F0">
        <w:rPr>
          <w:b/>
          <w:color w:val="000000" w:themeColor="text1"/>
        </w:rPr>
        <w:t>1</w:t>
      </w:r>
      <w:r w:rsidR="001C0D8E" w:rsidRPr="004E01F0">
        <w:rPr>
          <w:b/>
          <w:color w:val="000000" w:themeColor="text1"/>
        </w:rPr>
        <w:t>∙</w:t>
      </w:r>
      <w:r w:rsidRPr="004E01F0">
        <w:rPr>
          <w:b/>
          <w:color w:val="000000" w:themeColor="text1"/>
        </w:rPr>
        <w:t xml:space="preserve"> Conceptual framework</w:t>
      </w:r>
      <w:bookmarkEnd w:id="127"/>
    </w:p>
    <w:p w:rsidR="00A100F8" w:rsidRPr="004E01F0" w:rsidRDefault="009936A7" w:rsidP="006C1927">
      <w:pPr>
        <w:spacing w:before="100" w:beforeAutospacing="1" w:after="100" w:afterAutospacing="1" w:line="360" w:lineRule="auto"/>
        <w:rPr>
          <w:rFonts w:ascii="Times New Roman" w:eastAsia="Times New Roman" w:hAnsi="Times New Roman" w:cs="Times New Roman"/>
          <w:b/>
          <w:color w:val="000000" w:themeColor="text1"/>
          <w:sz w:val="24"/>
          <w:szCs w:val="24"/>
        </w:rPr>
      </w:pPr>
      <w:r w:rsidRPr="004E01F0">
        <w:rPr>
          <w:rFonts w:ascii="Times New Roman" w:eastAsia="Times New Roman" w:hAnsi="Times New Roman" w:cs="Times New Roman"/>
          <w:b/>
          <w:color w:val="000000" w:themeColor="text1"/>
          <w:sz w:val="24"/>
          <w:szCs w:val="24"/>
        </w:rPr>
        <w:t>Source: Conceptual frameworks adopted from Alem, Asres, &amp; Negussie (2024) and Asfer (2024) provide a foundation for understanding community engagement impacts</w:t>
      </w:r>
      <w:r w:rsidR="001C0D8E" w:rsidRPr="004E01F0">
        <w:rPr>
          <w:rFonts w:ascii="Times New Roman" w:eastAsia="Times New Roman" w:hAnsi="Times New Roman" w:cs="Times New Roman"/>
          <w:b/>
          <w:color w:val="000000" w:themeColor="text1"/>
          <w:sz w:val="24"/>
          <w:szCs w:val="24"/>
        </w:rPr>
        <w:t>∙</w:t>
      </w:r>
    </w:p>
    <w:p w:rsidR="00924F9B" w:rsidRPr="004E01F0" w:rsidRDefault="00924F9B" w:rsidP="00924F9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To assess the social and business impacts of community engagement, a thorough conceptual framework is needed</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This framework explains the elements that lead to successful community engagement and stresses their importance in a setting that is culturally contextualized</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t>
      </w:r>
    </w:p>
    <w:p w:rsidR="00924F9B" w:rsidRPr="004E01F0" w:rsidRDefault="00924F9B" w:rsidP="00924F9B">
      <w:pPr>
        <w:spacing w:after="0" w:line="360" w:lineRule="auto"/>
        <w:jc w:val="both"/>
        <w:rPr>
          <w:rFonts w:ascii="Times New Roman" w:hAnsi="Times New Roman" w:cs="Times New Roman"/>
          <w:b/>
          <w:color w:val="000000" w:themeColor="text1"/>
          <w:sz w:val="24"/>
          <w:szCs w:val="24"/>
        </w:rPr>
      </w:pPr>
      <w:r w:rsidRPr="004E01F0">
        <w:rPr>
          <w:rFonts w:ascii="Times New Roman" w:hAnsi="Times New Roman" w:cs="Times New Roman"/>
          <w:b/>
          <w:color w:val="000000" w:themeColor="text1"/>
          <w:sz w:val="24"/>
          <w:szCs w:val="24"/>
        </w:rPr>
        <w:t>Independent Variables</w:t>
      </w:r>
    </w:p>
    <w:p w:rsidR="00924F9B" w:rsidRPr="004E01F0" w:rsidRDefault="001C0D8E" w:rsidP="00924F9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
          <w:bCs/>
          <w:color w:val="000000" w:themeColor="text1"/>
          <w:sz w:val="24"/>
          <w:szCs w:val="24"/>
        </w:rPr>
        <w:t>Community Involvement</w:t>
      </w:r>
      <w:r w:rsidR="00924F9B" w:rsidRPr="004E01F0">
        <w:rPr>
          <w:rFonts w:ascii="Times New Roman" w:hAnsi="Times New Roman" w:cs="Times New Roman"/>
          <w:b/>
          <w:bCs/>
          <w:color w:val="000000" w:themeColor="text1"/>
          <w:sz w:val="24"/>
          <w:szCs w:val="24"/>
        </w:rPr>
        <w:t>:</w:t>
      </w:r>
      <w:r w:rsidR="00924F9B" w:rsidRPr="004E01F0">
        <w:rPr>
          <w:rFonts w:ascii="Times New Roman" w:hAnsi="Times New Roman" w:cs="Times New Roman"/>
          <w:color w:val="000000" w:themeColor="text1"/>
          <w:sz w:val="24"/>
          <w:szCs w:val="24"/>
        </w:rPr>
        <w:t> This variable refers to the extent of active participation by local business owners and community members in the design, implementation, and evaluation of university-led engagement initiatives (Alem, Asres, &amp; Negussie, 2024)</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It is measured by participation rates in business training programs, frequency of engagement with university staff, </w:t>
      </w:r>
      <w:r w:rsidR="00924F9B" w:rsidRPr="004E01F0">
        <w:rPr>
          <w:rFonts w:ascii="Times New Roman" w:hAnsi="Times New Roman" w:cs="Times New Roman"/>
          <w:color w:val="000000" w:themeColor="text1"/>
          <w:sz w:val="24"/>
          <w:szCs w:val="24"/>
        </w:rPr>
        <w:lastRenderedPageBreak/>
        <w:t>and the degree to which business owners are included in deciding what types of support are offered</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When business owners are actively involved in planning, programs are more likely to address actual needs, leading to stronger business and social outcomes</w:t>
      </w:r>
      <w:r w:rsidRPr="004E01F0">
        <w:rPr>
          <w:rFonts w:ascii="Times New Roman" w:hAnsi="Times New Roman" w:cs="Times New Roman"/>
          <w:color w:val="000000" w:themeColor="text1"/>
          <w:sz w:val="24"/>
          <w:szCs w:val="24"/>
        </w:rPr>
        <w:t>∙</w:t>
      </w:r>
    </w:p>
    <w:p w:rsidR="00924F9B" w:rsidRPr="004E01F0" w:rsidRDefault="001C0D8E" w:rsidP="00924F9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
          <w:bCs/>
          <w:color w:val="000000" w:themeColor="text1"/>
          <w:sz w:val="24"/>
          <w:szCs w:val="24"/>
        </w:rPr>
        <w:t>Partnership Quality</w:t>
      </w:r>
      <w:r w:rsidR="00924F9B" w:rsidRPr="004E01F0">
        <w:rPr>
          <w:rFonts w:ascii="Times New Roman" w:hAnsi="Times New Roman" w:cs="Times New Roman"/>
          <w:b/>
          <w:bCs/>
          <w:color w:val="000000" w:themeColor="text1"/>
          <w:sz w:val="24"/>
          <w:szCs w:val="24"/>
        </w:rPr>
        <w:t>:</w:t>
      </w:r>
      <w:r w:rsidR="00924F9B" w:rsidRPr="004E01F0">
        <w:rPr>
          <w:rFonts w:ascii="Times New Roman" w:hAnsi="Times New Roman" w:cs="Times New Roman"/>
          <w:color w:val="000000" w:themeColor="text1"/>
          <w:sz w:val="24"/>
          <w:szCs w:val="24"/>
        </w:rPr>
        <w:t> This variable refers to the effectiveness and strength of collaborative relationships between the university and local businesses (Elifneh, 2015)</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It is measured by indicators of trust, transparency, reciprocity, communication frequency, and mutual benefit</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When businesses trust the university and perceive partnerships as fair and beneficial, they are more </w:t>
      </w:r>
      <w:r w:rsidR="001752DA" w:rsidRPr="004E01F0">
        <w:rPr>
          <w:rFonts w:ascii="Times New Roman" w:hAnsi="Times New Roman" w:cs="Times New Roman"/>
          <w:color w:val="000000" w:themeColor="text1"/>
          <w:sz w:val="24"/>
          <w:szCs w:val="24"/>
        </w:rPr>
        <w:t>were</w:t>
      </w:r>
      <w:r w:rsidR="00924F9B" w:rsidRPr="004E01F0">
        <w:rPr>
          <w:rFonts w:ascii="Times New Roman" w:hAnsi="Times New Roman" w:cs="Times New Roman"/>
          <w:color w:val="000000" w:themeColor="text1"/>
          <w:sz w:val="24"/>
          <w:szCs w:val="24"/>
        </w:rPr>
        <w:t>ing to implement recommendations, share financial data, and commit time to training programs (Zikargae, 2020)</w:t>
      </w:r>
      <w:r w:rsidRPr="004E01F0">
        <w:rPr>
          <w:rFonts w:ascii="Times New Roman" w:hAnsi="Times New Roman" w:cs="Times New Roman"/>
          <w:color w:val="000000" w:themeColor="text1"/>
          <w:sz w:val="24"/>
          <w:szCs w:val="24"/>
        </w:rPr>
        <w:t>∙</w:t>
      </w:r>
    </w:p>
    <w:p w:rsidR="00924F9B" w:rsidRPr="004E01F0" w:rsidRDefault="001C0D8E" w:rsidP="00924F9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
          <w:bCs/>
          <w:color w:val="000000" w:themeColor="text1"/>
          <w:sz w:val="24"/>
          <w:szCs w:val="24"/>
        </w:rPr>
        <w:t>Resource Allocation</w:t>
      </w:r>
      <w:r w:rsidR="00924F9B" w:rsidRPr="004E01F0">
        <w:rPr>
          <w:rFonts w:ascii="Times New Roman" w:hAnsi="Times New Roman" w:cs="Times New Roman"/>
          <w:b/>
          <w:bCs/>
          <w:color w:val="000000" w:themeColor="text1"/>
          <w:sz w:val="24"/>
          <w:szCs w:val="24"/>
        </w:rPr>
        <w:t>:</w:t>
      </w:r>
      <w:r w:rsidR="00924F9B" w:rsidRPr="004E01F0">
        <w:rPr>
          <w:rFonts w:ascii="Times New Roman" w:hAnsi="Times New Roman" w:cs="Times New Roman"/>
          <w:color w:val="000000" w:themeColor="text1"/>
          <w:sz w:val="24"/>
          <w:szCs w:val="24"/>
        </w:rPr>
        <w:t> This variable refers to the distribution and availability of financial, human, and material resources dedicated to business support programs (Wami, 2022)</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It is measured by budget allocation for business training, number of staff assigned to business outreach, availability of training materials and facilities, and administrative support for engagement activities</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When adequate resources are provided, programs are higher quality, reach more businesses, and produce stronger outcomes (Daba, 2022)</w:t>
      </w:r>
      <w:r w:rsidRPr="004E01F0">
        <w:rPr>
          <w:rFonts w:ascii="Times New Roman" w:hAnsi="Times New Roman" w:cs="Times New Roman"/>
          <w:color w:val="000000" w:themeColor="text1"/>
          <w:sz w:val="24"/>
          <w:szCs w:val="24"/>
        </w:rPr>
        <w:t>∙</w:t>
      </w:r>
    </w:p>
    <w:p w:rsidR="00924F9B" w:rsidRPr="004E01F0" w:rsidRDefault="00924F9B" w:rsidP="00924F9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
          <w:bCs/>
          <w:color w:val="000000" w:themeColor="text1"/>
          <w:sz w:val="24"/>
          <w:szCs w:val="24"/>
        </w:rPr>
        <w:t>Awaren</w:t>
      </w:r>
      <w:r w:rsidR="001C0D8E" w:rsidRPr="004E01F0">
        <w:rPr>
          <w:rFonts w:ascii="Times New Roman" w:hAnsi="Times New Roman" w:cs="Times New Roman"/>
          <w:b/>
          <w:bCs/>
          <w:color w:val="000000" w:themeColor="text1"/>
          <w:sz w:val="24"/>
          <w:szCs w:val="24"/>
        </w:rPr>
        <w:t>ess and Outreach Activities</w:t>
      </w:r>
      <w:r w:rsidRPr="004E01F0">
        <w:rPr>
          <w:rFonts w:ascii="Times New Roman" w:hAnsi="Times New Roman" w:cs="Times New Roman"/>
          <w:b/>
          <w:bCs/>
          <w:color w:val="000000" w:themeColor="text1"/>
          <w:sz w:val="24"/>
          <w:szCs w:val="24"/>
        </w:rPr>
        <w:t>:</w:t>
      </w:r>
      <w:r w:rsidRPr="004E01F0">
        <w:rPr>
          <w:rFonts w:ascii="Times New Roman" w:hAnsi="Times New Roman" w:cs="Times New Roman"/>
          <w:color w:val="000000" w:themeColor="text1"/>
          <w:sz w:val="24"/>
          <w:szCs w:val="24"/>
        </w:rPr>
        <w:t> This variable refers to the strategies and campaigns conducted to inform local businesses about available engagement opportunities (Asfer, 2024)</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It is measured by the reach of outreach messages, business owner participation rates, and the effectiveness of communication channels used</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When businesses know about available programs, they can participate and benefit</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Effective outreach ensures that programs reach businesses that need support most (Fatima &amp; Elbanna, 2023)</w:t>
      </w:r>
      <w:r w:rsidR="001C0D8E" w:rsidRPr="004E01F0">
        <w:rPr>
          <w:rFonts w:ascii="Times New Roman" w:hAnsi="Times New Roman" w:cs="Times New Roman"/>
          <w:color w:val="000000" w:themeColor="text1"/>
          <w:sz w:val="24"/>
          <w:szCs w:val="24"/>
        </w:rPr>
        <w:t>∙</w:t>
      </w:r>
    </w:p>
    <w:p w:rsidR="00924F9B" w:rsidRPr="004E01F0" w:rsidRDefault="001C0D8E" w:rsidP="00924F9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
          <w:bCs/>
          <w:color w:val="000000" w:themeColor="text1"/>
          <w:sz w:val="24"/>
          <w:szCs w:val="24"/>
        </w:rPr>
        <w:t>Educational Programs</w:t>
      </w:r>
      <w:r w:rsidR="00924F9B" w:rsidRPr="004E01F0">
        <w:rPr>
          <w:rFonts w:ascii="Times New Roman" w:hAnsi="Times New Roman" w:cs="Times New Roman"/>
          <w:b/>
          <w:bCs/>
          <w:color w:val="000000" w:themeColor="text1"/>
          <w:sz w:val="24"/>
          <w:szCs w:val="24"/>
        </w:rPr>
        <w:t>:</w:t>
      </w:r>
      <w:r w:rsidR="00924F9B" w:rsidRPr="004E01F0">
        <w:rPr>
          <w:rFonts w:ascii="Times New Roman" w:hAnsi="Times New Roman" w:cs="Times New Roman"/>
          <w:color w:val="000000" w:themeColor="text1"/>
          <w:sz w:val="24"/>
          <w:szCs w:val="24"/>
        </w:rPr>
        <w:t> This variable refers to structured learning interventions provided to local businesses by each department (Mengesha, 2023)</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It is measured by the relevance, quality, and accessibility of programs offered</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The Management Department provides business consultancy, leadership training, and marketing assistance</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The Economics Department provides market research and feasibility studies</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The Accounting and Finance Department provides bookkeeping training, tax assistance, and credit application support (Birhanu, Addissie, &amp; Abera, 2022)</w:t>
      </w:r>
      <w:r w:rsidRPr="004E01F0">
        <w:rPr>
          <w:rFonts w:ascii="Times New Roman" w:hAnsi="Times New Roman" w:cs="Times New Roman"/>
          <w:color w:val="000000" w:themeColor="text1"/>
          <w:sz w:val="24"/>
          <w:szCs w:val="24"/>
        </w:rPr>
        <w:t>∙</w:t>
      </w:r>
    </w:p>
    <w:p w:rsidR="00924F9B" w:rsidRPr="004E01F0" w:rsidRDefault="00924F9B" w:rsidP="00924F9B">
      <w:pPr>
        <w:spacing w:after="0" w:line="360" w:lineRule="auto"/>
        <w:jc w:val="both"/>
        <w:rPr>
          <w:rFonts w:ascii="Times New Roman" w:hAnsi="Times New Roman" w:cs="Times New Roman"/>
          <w:b/>
          <w:color w:val="000000" w:themeColor="text1"/>
          <w:sz w:val="24"/>
          <w:szCs w:val="24"/>
        </w:rPr>
      </w:pPr>
      <w:r w:rsidRPr="004E01F0">
        <w:rPr>
          <w:rFonts w:ascii="Times New Roman" w:hAnsi="Times New Roman" w:cs="Times New Roman"/>
          <w:b/>
          <w:color w:val="000000" w:themeColor="text1"/>
          <w:sz w:val="24"/>
          <w:szCs w:val="24"/>
        </w:rPr>
        <w:t>Dependent Variables</w:t>
      </w:r>
    </w:p>
    <w:p w:rsidR="00924F9B" w:rsidRPr="004E01F0" w:rsidRDefault="001C0D8E" w:rsidP="00924F9B">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
          <w:bCs/>
          <w:color w:val="000000" w:themeColor="text1"/>
          <w:sz w:val="24"/>
          <w:szCs w:val="24"/>
        </w:rPr>
        <w:t>Business Impact</w:t>
      </w:r>
      <w:r w:rsidR="00924F9B" w:rsidRPr="004E01F0">
        <w:rPr>
          <w:rFonts w:ascii="Times New Roman" w:hAnsi="Times New Roman" w:cs="Times New Roman"/>
          <w:b/>
          <w:bCs/>
          <w:color w:val="000000" w:themeColor="text1"/>
          <w:sz w:val="24"/>
          <w:szCs w:val="24"/>
        </w:rPr>
        <w:t>:</w:t>
      </w:r>
      <w:r w:rsidR="00924F9B" w:rsidRPr="004E01F0">
        <w:rPr>
          <w:rFonts w:ascii="Times New Roman" w:hAnsi="Times New Roman" w:cs="Times New Roman"/>
          <w:color w:val="000000" w:themeColor="text1"/>
          <w:sz w:val="24"/>
          <w:szCs w:val="24"/>
        </w:rPr>
        <w:t> Business impact refers to measurable changes in local business performance resulting from university engagement (Daba, 2022)</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This variable is measured through six specific indicators</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Profitability refers to increase in business revenues and reduction in costs resulting from </w:t>
      </w:r>
      <w:r w:rsidR="00924F9B" w:rsidRPr="004E01F0">
        <w:rPr>
          <w:rFonts w:ascii="Times New Roman" w:hAnsi="Times New Roman" w:cs="Times New Roman"/>
          <w:color w:val="000000" w:themeColor="text1"/>
          <w:sz w:val="24"/>
          <w:szCs w:val="24"/>
        </w:rPr>
        <w:lastRenderedPageBreak/>
        <w:t>university training and consultancy</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Business growth refers to expansion of operations including new products, new customers, or new locations</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Job creation refers to new employment opportunities generated as businesses expand</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Market access refers to the ability to reach new customers or enter new markets</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Financial management refers to improved accounting and financial practices including formal bookkeeping and tax compliance</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Credit access refers to the ability to obtain bank loans or other financing (Asfer, 2024; Mahmud et al</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2023; Wami, 2022)</w:t>
      </w:r>
      <w:r w:rsidRPr="004E01F0">
        <w:rPr>
          <w:rFonts w:ascii="Times New Roman" w:hAnsi="Times New Roman" w:cs="Times New Roman"/>
          <w:color w:val="000000" w:themeColor="text1"/>
          <w:sz w:val="24"/>
          <w:szCs w:val="24"/>
        </w:rPr>
        <w:t>∙</w:t>
      </w:r>
    </w:p>
    <w:p w:rsidR="00BE3A91" w:rsidRPr="004E01F0" w:rsidRDefault="001C0D8E" w:rsidP="001752DA">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
          <w:bCs/>
          <w:color w:val="000000" w:themeColor="text1"/>
          <w:sz w:val="24"/>
          <w:szCs w:val="24"/>
        </w:rPr>
        <w:t>Social Impact</w:t>
      </w:r>
      <w:r w:rsidR="00924F9B" w:rsidRPr="004E01F0">
        <w:rPr>
          <w:rFonts w:ascii="Times New Roman" w:hAnsi="Times New Roman" w:cs="Times New Roman"/>
          <w:b/>
          <w:bCs/>
          <w:color w:val="000000" w:themeColor="text1"/>
          <w:sz w:val="24"/>
          <w:szCs w:val="24"/>
        </w:rPr>
        <w:t>:</w:t>
      </w:r>
      <w:r w:rsidR="00924F9B" w:rsidRPr="004E01F0">
        <w:rPr>
          <w:rFonts w:ascii="Times New Roman" w:hAnsi="Times New Roman" w:cs="Times New Roman"/>
          <w:color w:val="000000" w:themeColor="text1"/>
          <w:sz w:val="24"/>
          <w:szCs w:val="24"/>
        </w:rPr>
        <w:t> Social impact refers to changes in community welfare resulting from engagement initiatives (Yimer &amp; Tilahun, 2022)</w:t>
      </w:r>
      <w:r w:rsidRPr="004E01F0">
        <w:rPr>
          <w:rFonts w:ascii="Times New Roman" w:hAnsi="Times New Roman" w:cs="Times New Roman"/>
          <w:color w:val="000000" w:themeColor="text1"/>
          <w:sz w:val="24"/>
          <w:szCs w:val="24"/>
        </w:rPr>
        <w:t>∙</w:t>
      </w:r>
      <w:r w:rsidR="00924F9B" w:rsidRPr="004E01F0">
        <w:rPr>
          <w:rFonts w:ascii="Times New Roman" w:hAnsi="Times New Roman" w:cs="Times New Roman"/>
          <w:color w:val="000000" w:themeColor="text1"/>
          <w:sz w:val="24"/>
          <w:szCs w:val="24"/>
        </w:rPr>
        <w:t xml:space="preserve"> This variable is measured by social cohesion (how well community members get along), community trust (whether people trust each other and the university), quality of life (improvements in living conditions), and collective efficacy (whether community members believe they can solve problems together)</w:t>
      </w:r>
      <w:r w:rsidRPr="004E01F0">
        <w:rPr>
          <w:rFonts w:ascii="Times New Roman" w:hAnsi="Times New Roman" w:cs="Times New Roman"/>
          <w:color w:val="000000" w:themeColor="text1"/>
          <w:sz w:val="24"/>
          <w:szCs w:val="24"/>
        </w:rPr>
        <w:t>∙</w:t>
      </w:r>
      <w:bookmarkStart w:id="128" w:name="_Toc221179483"/>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C0D8E">
      <w:pPr>
        <w:spacing w:after="0" w:line="360" w:lineRule="auto"/>
        <w:jc w:val="both"/>
        <w:rPr>
          <w:rFonts w:ascii="Times New Roman" w:hAnsi="Times New Roman" w:cs="Times New Roman"/>
          <w:color w:val="000000" w:themeColor="text1"/>
          <w:sz w:val="24"/>
          <w:szCs w:val="24"/>
        </w:rPr>
      </w:pPr>
    </w:p>
    <w:p w:rsidR="001752DA" w:rsidRPr="004E01F0" w:rsidRDefault="001752DA" w:rsidP="001752DA">
      <w:pPr>
        <w:pStyle w:val="Heading2"/>
        <w:spacing w:before="0"/>
        <w:jc w:val="center"/>
        <w:rPr>
          <w:rFonts w:ascii="Times New Roman" w:hAnsi="Times New Roman" w:cs="Times New Roman"/>
          <w:color w:val="000000" w:themeColor="text1"/>
          <w:sz w:val="28"/>
        </w:rPr>
      </w:pPr>
      <w:bookmarkStart w:id="129" w:name="_Toc231478192"/>
      <w:r w:rsidRPr="004E01F0">
        <w:rPr>
          <w:rFonts w:ascii="Times New Roman" w:hAnsi="Times New Roman" w:cs="Times New Roman"/>
          <w:color w:val="000000" w:themeColor="text1"/>
          <w:sz w:val="28"/>
        </w:rPr>
        <w:lastRenderedPageBreak/>
        <w:t>CHAPTER THREE</w:t>
      </w:r>
      <w:bookmarkEnd w:id="129"/>
    </w:p>
    <w:p w:rsidR="001752DA" w:rsidRPr="004E01F0" w:rsidRDefault="001752DA" w:rsidP="001752DA">
      <w:pPr>
        <w:pStyle w:val="Heading2"/>
        <w:spacing w:before="0"/>
        <w:jc w:val="center"/>
        <w:rPr>
          <w:rFonts w:ascii="Times New Roman" w:hAnsi="Times New Roman" w:cs="Times New Roman"/>
          <w:color w:val="000000" w:themeColor="text1"/>
          <w:sz w:val="28"/>
        </w:rPr>
      </w:pPr>
      <w:bookmarkStart w:id="130" w:name="_Toc221179482"/>
      <w:bookmarkStart w:id="131" w:name="_Toc221243648"/>
      <w:bookmarkStart w:id="132" w:name="_Toc221243790"/>
      <w:bookmarkStart w:id="133" w:name="_Toc231478193"/>
      <w:r w:rsidRPr="004E01F0">
        <w:rPr>
          <w:rFonts w:ascii="Times New Roman" w:hAnsi="Times New Roman" w:cs="Times New Roman"/>
          <w:color w:val="000000" w:themeColor="text1"/>
          <w:sz w:val="28"/>
        </w:rPr>
        <w:t>3∙ RESEARCH METHODOLOGY</w:t>
      </w:r>
      <w:bookmarkEnd w:id="130"/>
      <w:bookmarkEnd w:id="131"/>
      <w:bookmarkEnd w:id="132"/>
      <w:bookmarkEnd w:id="133"/>
    </w:p>
    <w:p w:rsidR="00A100F8" w:rsidRPr="004E01F0" w:rsidRDefault="009936A7" w:rsidP="001C0D8E">
      <w:pPr>
        <w:spacing w:after="0"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Chapter Three details the research methodology that has been used in the study</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It gives a clear picture of the research design and the approach adopted</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It also defines the sampling frame; i</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e</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target population and how the sample size </w:t>
      </w:r>
      <w:r w:rsidR="001752DA" w:rsidRPr="004E01F0">
        <w:rPr>
          <w:rFonts w:ascii="Times New Roman" w:hAnsi="Times New Roman" w:cs="Times New Roman"/>
          <w:color w:val="000000" w:themeColor="text1"/>
          <w:sz w:val="24"/>
          <w:szCs w:val="24"/>
        </w:rPr>
        <w:t>was</w:t>
      </w:r>
      <w:r w:rsidRPr="004E01F0">
        <w:rPr>
          <w:rFonts w:ascii="Times New Roman" w:hAnsi="Times New Roman" w:cs="Times New Roman"/>
          <w:color w:val="000000" w:themeColor="text1"/>
          <w:sz w:val="24"/>
          <w:szCs w:val="24"/>
        </w:rPr>
        <w:t xml:space="preserve"> decided, in addition to the sampling techniques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Moreover, it describes the data sources and the data collection methods and the method of data analysis and model specification that follow</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The chapter also classifies the variables and supports the classification with a table of study variables</w:t>
      </w:r>
      <w:r w:rsidR="001C0D8E" w:rsidRPr="004E01F0">
        <w:rPr>
          <w:rFonts w:ascii="Times New Roman" w:hAnsi="Times New Roman" w:cs="Times New Roman"/>
          <w:color w:val="000000" w:themeColor="text1"/>
          <w:sz w:val="24"/>
          <w:szCs w:val="24"/>
        </w:rPr>
        <w:t>∙</w:t>
      </w:r>
      <w:r w:rsidRPr="004E01F0">
        <w:rPr>
          <w:rFonts w:ascii="Times New Roman" w:hAnsi="Times New Roman" w:cs="Times New Roman"/>
          <w:color w:val="000000" w:themeColor="text1"/>
          <w:sz w:val="24"/>
          <w:szCs w:val="24"/>
        </w:rPr>
        <w:t xml:space="preserve">  </w:t>
      </w:r>
      <w:r w:rsidRPr="004E01F0">
        <w:rPr>
          <w:rFonts w:ascii="Times New Roman" w:eastAsia="Times New Roman" w:hAnsi="Times New Roman" w:cs="Times New Roman"/>
          <w:color w:val="000000" w:themeColor="text1"/>
          <w:sz w:val="24"/>
          <w:szCs w:val="24"/>
        </w:rPr>
        <w:t>Finally, the chapter addresses reliability and validity, which are important factors in establishing the overall trustworthiness of the research findings on the impacts of community engagement at the College of Business and Economics, Addis Ababa University</w:t>
      </w:r>
      <w:r w:rsidR="001C0D8E" w:rsidRPr="004E01F0">
        <w:rPr>
          <w:rFonts w:ascii="Times New Roman" w:eastAsia="Times New Roman" w:hAnsi="Times New Roman" w:cs="Times New Roman"/>
          <w:color w:val="000000" w:themeColor="text1"/>
          <w:sz w:val="24"/>
          <w:szCs w:val="24"/>
        </w:rPr>
        <w:t>∙</w:t>
      </w:r>
    </w:p>
    <w:p w:rsidR="00A100F8" w:rsidRPr="004E01F0" w:rsidRDefault="009936A7" w:rsidP="001C0D8E">
      <w:pPr>
        <w:pStyle w:val="Heading2"/>
        <w:spacing w:before="0"/>
        <w:rPr>
          <w:rFonts w:ascii="Times New Roman" w:hAnsi="Times New Roman" w:cs="Times New Roman"/>
          <w:color w:val="000000" w:themeColor="text1"/>
          <w:sz w:val="28"/>
        </w:rPr>
      </w:pPr>
      <w:bookmarkStart w:id="134" w:name="_Toc221243649"/>
      <w:bookmarkStart w:id="135" w:name="_Toc221243791"/>
      <w:bookmarkStart w:id="136" w:name="_Toc231478194"/>
      <w:r w:rsidRPr="004E01F0">
        <w:rPr>
          <w:rFonts w:ascii="Times New Roman" w:hAnsi="Times New Roman" w:cs="Times New Roman"/>
          <w:color w:val="000000" w:themeColor="text1"/>
          <w:sz w:val="28"/>
        </w:rPr>
        <w:t>3</w:t>
      </w:r>
      <w:r w:rsidR="001C0D8E" w:rsidRPr="004E01F0">
        <w:rPr>
          <w:rFonts w:ascii="Times New Roman" w:hAnsi="Times New Roman" w:cs="Times New Roman"/>
          <w:color w:val="000000" w:themeColor="text1"/>
          <w:sz w:val="28"/>
        </w:rPr>
        <w:t>.</w:t>
      </w:r>
      <w:r w:rsidRPr="004E01F0">
        <w:rPr>
          <w:rFonts w:ascii="Times New Roman" w:hAnsi="Times New Roman" w:cs="Times New Roman"/>
          <w:color w:val="000000" w:themeColor="text1"/>
          <w:sz w:val="28"/>
        </w:rPr>
        <w:t>1</w:t>
      </w:r>
      <w:r w:rsidR="001C0D8E" w:rsidRPr="004E01F0">
        <w:rPr>
          <w:rFonts w:ascii="Times New Roman" w:hAnsi="Times New Roman" w:cs="Times New Roman"/>
          <w:color w:val="000000" w:themeColor="text1"/>
          <w:sz w:val="28"/>
        </w:rPr>
        <w:t xml:space="preserve"> </w:t>
      </w:r>
      <w:r w:rsidRPr="004E01F0">
        <w:rPr>
          <w:rFonts w:ascii="Times New Roman" w:hAnsi="Times New Roman" w:cs="Times New Roman"/>
          <w:color w:val="000000" w:themeColor="text1"/>
          <w:sz w:val="28"/>
        </w:rPr>
        <w:t>Research design</w:t>
      </w:r>
      <w:bookmarkEnd w:id="128"/>
      <w:bookmarkEnd w:id="134"/>
      <w:bookmarkEnd w:id="135"/>
      <w:bookmarkEnd w:id="136"/>
    </w:p>
    <w:p w:rsidR="00D97644" w:rsidRPr="004E01F0" w:rsidRDefault="00D97644" w:rsidP="001C0D8E">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This study employs a convergent parallel mixed-methods case study design serving both descriptive and explanatory purposes</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The case study design is appropriate for this research because the study investigates a contemporary phenomenon</w:t>
      </w:r>
      <w:r w:rsidR="00F6494A" w:rsidRPr="004E01F0">
        <w:rPr>
          <w:rFonts w:ascii="Times New Roman" w:hAnsi="Times New Roman" w:cs="Times New Roman"/>
          <w:color w:val="000000" w:themeColor="text1"/>
          <w:sz w:val="24"/>
        </w:rPr>
        <w:t xml:space="preserve"> </w:t>
      </w:r>
      <w:r w:rsidRPr="004E01F0">
        <w:rPr>
          <w:rFonts w:ascii="Times New Roman" w:hAnsi="Times New Roman" w:cs="Times New Roman"/>
          <w:color w:val="000000" w:themeColor="text1"/>
          <w:sz w:val="24"/>
        </w:rPr>
        <w:t>community engagement</w:t>
      </w:r>
      <w:r w:rsidR="00F6494A" w:rsidRPr="004E01F0">
        <w:rPr>
          <w:rFonts w:ascii="Times New Roman" w:hAnsi="Times New Roman" w:cs="Times New Roman"/>
          <w:color w:val="000000" w:themeColor="text1"/>
          <w:sz w:val="24"/>
        </w:rPr>
        <w:t xml:space="preserve"> </w:t>
      </w:r>
      <w:r w:rsidRPr="004E01F0">
        <w:rPr>
          <w:rFonts w:ascii="Times New Roman" w:hAnsi="Times New Roman" w:cs="Times New Roman"/>
          <w:color w:val="000000" w:themeColor="text1"/>
          <w:sz w:val="24"/>
        </w:rPr>
        <w:t>within its real-life context, namely the College of Business and Economics at Addis Ababa University (Yin, 2018)</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Unlike experimental designs that require manipulation of variables, the case study design allows the researcher to examine community engagement as it naturally occurs, preserving the authentic context in which engagement activities take place</w:t>
      </w:r>
      <w:r w:rsidR="001C0D8E" w:rsidRPr="004E01F0">
        <w:rPr>
          <w:rFonts w:ascii="Times New Roman" w:hAnsi="Times New Roman" w:cs="Times New Roman"/>
          <w:color w:val="000000" w:themeColor="text1"/>
          <w:sz w:val="24"/>
        </w:rPr>
        <w:t>∙</w:t>
      </w:r>
    </w:p>
    <w:p w:rsidR="00D97644" w:rsidRPr="004E01F0" w:rsidRDefault="00D97644" w:rsidP="001C0D8E">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The descriptive purpose of the study addresses research questions one through four by providing a detailed account of community engagement parameters</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These parameters include the extent of community involvement, the quality of partnerships </w:t>
      </w:r>
      <w:r w:rsidR="005108D4" w:rsidRPr="004E01F0">
        <w:rPr>
          <w:rFonts w:ascii="Times New Roman" w:hAnsi="Times New Roman" w:cs="Times New Roman"/>
          <w:color w:val="000000" w:themeColor="text1"/>
          <w:sz w:val="24"/>
        </w:rPr>
        <w:t>between</w:t>
      </w:r>
      <w:r w:rsidRPr="004E01F0">
        <w:rPr>
          <w:rFonts w:ascii="Times New Roman" w:hAnsi="Times New Roman" w:cs="Times New Roman"/>
          <w:color w:val="000000" w:themeColor="text1"/>
          <w:sz w:val="24"/>
        </w:rPr>
        <w:t xml:space="preserve"> the university and local organizations, patterns of resource allocation for engagement activities, the effectiveness of awareness and outreach campaigns, and the range of educational programs offered by each department</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Descriptive statistics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summarize the current state of community engagement at the college, offering a comprehensive picture of existing practices</w:t>
      </w:r>
      <w:r w:rsidR="001C0D8E" w:rsidRPr="004E01F0">
        <w:rPr>
          <w:rFonts w:ascii="Times New Roman" w:hAnsi="Times New Roman" w:cs="Times New Roman"/>
          <w:color w:val="000000" w:themeColor="text1"/>
          <w:sz w:val="24"/>
        </w:rPr>
        <w:t>∙</w:t>
      </w:r>
    </w:p>
    <w:p w:rsidR="00D97644" w:rsidRPr="004E01F0" w:rsidRDefault="00D97644" w:rsidP="001C0D8E">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The explanatory purpose addresses research question five by examining the causal relationships </w:t>
      </w:r>
      <w:r w:rsidR="005108D4" w:rsidRPr="004E01F0">
        <w:rPr>
          <w:rFonts w:ascii="Times New Roman" w:hAnsi="Times New Roman" w:cs="Times New Roman"/>
          <w:color w:val="000000" w:themeColor="text1"/>
          <w:sz w:val="24"/>
        </w:rPr>
        <w:t>between</w:t>
      </w:r>
      <w:r w:rsidRPr="004E01F0">
        <w:rPr>
          <w:rFonts w:ascii="Times New Roman" w:hAnsi="Times New Roman" w:cs="Times New Roman"/>
          <w:color w:val="000000" w:themeColor="text1"/>
          <w:sz w:val="24"/>
        </w:rPr>
        <w:t xml:space="preserve"> independent variables</w:t>
      </w:r>
      <w:r w:rsidR="00F6494A" w:rsidRPr="004E01F0">
        <w:rPr>
          <w:rFonts w:ascii="Times New Roman" w:hAnsi="Times New Roman" w:cs="Times New Roman"/>
          <w:color w:val="000000" w:themeColor="text1"/>
          <w:sz w:val="24"/>
        </w:rPr>
        <w:t xml:space="preserve"> </w:t>
      </w:r>
      <w:r w:rsidRPr="004E01F0">
        <w:rPr>
          <w:rFonts w:ascii="Times New Roman" w:hAnsi="Times New Roman" w:cs="Times New Roman"/>
          <w:color w:val="000000" w:themeColor="text1"/>
          <w:sz w:val="24"/>
        </w:rPr>
        <w:t>community involvement, partnership quality, resource allocation, awareness and outreach activities, and educational programs</w:t>
      </w:r>
      <w:r w:rsidR="00F6494A" w:rsidRPr="004E01F0">
        <w:rPr>
          <w:rFonts w:ascii="Times New Roman" w:hAnsi="Times New Roman" w:cs="Times New Roman"/>
          <w:color w:val="000000" w:themeColor="text1"/>
          <w:sz w:val="24"/>
        </w:rPr>
        <w:t xml:space="preserve"> </w:t>
      </w:r>
      <w:r w:rsidRPr="004E01F0">
        <w:rPr>
          <w:rFonts w:ascii="Times New Roman" w:hAnsi="Times New Roman" w:cs="Times New Roman"/>
          <w:color w:val="000000" w:themeColor="text1"/>
          <w:sz w:val="24"/>
        </w:rPr>
        <w:t>and dependent variables, namely social impact and business impact</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Multiple linear regression analysis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test these relationships, </w:t>
      </w:r>
      <w:r w:rsidRPr="004E01F0">
        <w:rPr>
          <w:rFonts w:ascii="Times New Roman" w:hAnsi="Times New Roman" w:cs="Times New Roman"/>
          <w:color w:val="000000" w:themeColor="text1"/>
          <w:sz w:val="24"/>
        </w:rPr>
        <w:lastRenderedPageBreak/>
        <w:t>allowing the researcher to determine which independent variables significantly predict community engagement outcomes</w:t>
      </w:r>
      <w:r w:rsidR="001C0D8E" w:rsidRPr="004E01F0">
        <w:rPr>
          <w:rFonts w:ascii="Times New Roman" w:hAnsi="Times New Roman" w:cs="Times New Roman"/>
          <w:color w:val="000000" w:themeColor="text1"/>
          <w:sz w:val="24"/>
        </w:rPr>
        <w:t>∙</w:t>
      </w:r>
    </w:p>
    <w:p w:rsidR="00D97644" w:rsidRPr="004E01F0" w:rsidRDefault="00D97644" w:rsidP="001C0D8E">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The convergent parallel design means that quantitative and qualitative data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collected simultaneously rather than sequentially</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Quantitative data from structured questionnaires and qualitative data from key informant interviews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analyzed separately, then merged during the interpretation phase</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This approach enables the researcher to compare findings across methods, identify areas of convergence and divergence, and provide a more comprehensive understanding of community engagement impacts than either approach alone could provide (</w:t>
      </w:r>
      <w:r w:rsidR="00F6494A" w:rsidRPr="004E01F0">
        <w:rPr>
          <w:rFonts w:ascii="Times New Roman" w:hAnsi="Times New Roman" w:cs="Times New Roman"/>
          <w:color w:val="000000" w:themeColor="text1"/>
          <w:sz w:val="24"/>
        </w:rPr>
        <w:t xml:space="preserve">Creswell </w:t>
      </w:r>
      <w:r w:rsidRPr="004E01F0">
        <w:rPr>
          <w:rFonts w:ascii="Times New Roman" w:hAnsi="Times New Roman" w:cs="Times New Roman"/>
          <w:color w:val="000000" w:themeColor="text1"/>
          <w:sz w:val="24"/>
        </w:rPr>
        <w:t xml:space="preserve"> &amp; </w:t>
      </w:r>
      <w:r w:rsidR="00F6494A" w:rsidRPr="004E01F0">
        <w:rPr>
          <w:rFonts w:ascii="Times New Roman" w:hAnsi="Times New Roman" w:cs="Times New Roman"/>
          <w:color w:val="000000" w:themeColor="text1"/>
          <w:sz w:val="24"/>
        </w:rPr>
        <w:t xml:space="preserve">Creswell </w:t>
      </w:r>
      <w:r w:rsidRPr="004E01F0">
        <w:rPr>
          <w:rFonts w:ascii="Times New Roman" w:hAnsi="Times New Roman" w:cs="Times New Roman"/>
          <w:color w:val="000000" w:themeColor="text1"/>
          <w:sz w:val="24"/>
        </w:rPr>
        <w:t>, 2018)</w:t>
      </w:r>
      <w:r w:rsidR="001C0D8E" w:rsidRPr="004E01F0">
        <w:rPr>
          <w:rFonts w:ascii="Times New Roman" w:hAnsi="Times New Roman" w:cs="Times New Roman"/>
          <w:color w:val="000000" w:themeColor="text1"/>
          <w:sz w:val="24"/>
        </w:rPr>
        <w:t>∙</w:t>
      </w:r>
    </w:p>
    <w:p w:rsidR="00A100F8" w:rsidRPr="004E01F0" w:rsidRDefault="009936A7" w:rsidP="001C0D8E">
      <w:pPr>
        <w:pStyle w:val="Heading2"/>
        <w:spacing w:before="0"/>
        <w:rPr>
          <w:rFonts w:ascii="Times New Roman" w:eastAsia="Times New Roman" w:hAnsi="Times New Roman" w:cs="Times New Roman"/>
          <w:color w:val="000000" w:themeColor="text1"/>
          <w:sz w:val="28"/>
        </w:rPr>
      </w:pPr>
      <w:bookmarkStart w:id="137" w:name="_Toc221179484"/>
      <w:bookmarkStart w:id="138" w:name="_Toc221243650"/>
      <w:bookmarkStart w:id="139" w:name="_Toc221243792"/>
      <w:bookmarkStart w:id="140" w:name="_Toc231478195"/>
      <w:r w:rsidRPr="004E01F0">
        <w:rPr>
          <w:rFonts w:ascii="Times New Roman" w:eastAsia="Times New Roman" w:hAnsi="Times New Roman" w:cs="Times New Roman"/>
          <w:color w:val="000000" w:themeColor="text1"/>
          <w:sz w:val="28"/>
        </w:rPr>
        <w:t>3</w:t>
      </w:r>
      <w:r w:rsidR="001C0D8E" w:rsidRPr="004E01F0">
        <w:rPr>
          <w:rFonts w:ascii="Times New Roman" w:eastAsia="Times New Roman" w:hAnsi="Times New Roman" w:cs="Times New Roman"/>
          <w:color w:val="000000" w:themeColor="text1"/>
          <w:sz w:val="28"/>
        </w:rPr>
        <w:t>.</w:t>
      </w:r>
      <w:r w:rsidRPr="004E01F0">
        <w:rPr>
          <w:rFonts w:ascii="Times New Roman" w:eastAsia="Times New Roman" w:hAnsi="Times New Roman" w:cs="Times New Roman"/>
          <w:color w:val="000000" w:themeColor="text1"/>
          <w:sz w:val="28"/>
        </w:rPr>
        <w:t>2</w:t>
      </w:r>
      <w:r w:rsidR="001C0D8E" w:rsidRPr="004E01F0">
        <w:rPr>
          <w:rFonts w:ascii="Times New Roman" w:eastAsia="Times New Roman" w:hAnsi="Times New Roman" w:cs="Times New Roman"/>
          <w:color w:val="000000" w:themeColor="text1"/>
          <w:sz w:val="28"/>
        </w:rPr>
        <w:t xml:space="preserve"> </w:t>
      </w:r>
      <w:r w:rsidRPr="004E01F0">
        <w:rPr>
          <w:rFonts w:ascii="Times New Roman" w:eastAsia="Times New Roman" w:hAnsi="Times New Roman" w:cs="Times New Roman"/>
          <w:color w:val="000000" w:themeColor="text1"/>
          <w:sz w:val="28"/>
        </w:rPr>
        <w:t>Research approaches</w:t>
      </w:r>
      <w:bookmarkEnd w:id="137"/>
      <w:bookmarkEnd w:id="138"/>
      <w:bookmarkEnd w:id="139"/>
      <w:bookmarkEnd w:id="140"/>
    </w:p>
    <w:p w:rsidR="00931BD2" w:rsidRPr="004E01F0" w:rsidRDefault="00931BD2" w:rsidP="00931BD2">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This study employs a mixed-methods approach combining quantitative and qualitative methodologies. The rationale for using mixed methods is triangulation, which means using multiple data sources to cross-validate findings and gain a complete understanding of community engagement impacts (Creswell &amp; Creswell, 2018).</w:t>
      </w:r>
    </w:p>
    <w:p w:rsidR="00931BD2" w:rsidRPr="004E01F0" w:rsidRDefault="00931BD2" w:rsidP="00931BD2">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The quantitative component involves structured surveys administered to students and staff. Numerical data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collected on community involvement, partnership quality, resource allocation, awareness activities, educational programs, and business and social impacts. Business impact indicators include profitability, business growth, job creation, market access, financial management, and credit access. Quantitative data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analyzed using descriptive statistics and multiple linear regression.</w:t>
      </w:r>
    </w:p>
    <w:p w:rsidR="00931BD2" w:rsidRPr="004E01F0" w:rsidRDefault="00931BD2" w:rsidP="00931BD2">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The qualitative component involves key informant interviews with purposively selected participants who have in-depth knowledge of community engagement. Interview participants include department heads, community engagement coordinators, local business owners, and community leaders. Qualitative data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analyzed using thematic analysis to identify themes, patterns, and insights regarding engagement processes, successes, challenges, and business impacts.</w:t>
      </w:r>
    </w:p>
    <w:p w:rsidR="00A100F8" w:rsidRPr="004E01F0" w:rsidRDefault="00085C98" w:rsidP="001C0D8E">
      <w:pPr>
        <w:pStyle w:val="Heading2"/>
        <w:spacing w:before="0"/>
        <w:rPr>
          <w:rFonts w:ascii="Times New Roman" w:eastAsia="Times New Roman" w:hAnsi="Times New Roman" w:cs="Times New Roman"/>
          <w:color w:val="000000" w:themeColor="text1"/>
          <w:sz w:val="24"/>
        </w:rPr>
      </w:pPr>
      <w:bookmarkStart w:id="141" w:name="_Toc221179485"/>
      <w:bookmarkStart w:id="142" w:name="_Toc221243651"/>
      <w:bookmarkStart w:id="143" w:name="_Toc221243793"/>
      <w:bookmarkStart w:id="144" w:name="_Toc231478196"/>
      <w:r w:rsidRPr="004E01F0">
        <w:rPr>
          <w:rFonts w:ascii="Times New Roman" w:eastAsia="Times New Roman" w:hAnsi="Times New Roman" w:cs="Times New Roman"/>
          <w:color w:val="000000" w:themeColor="text1"/>
          <w:sz w:val="24"/>
        </w:rPr>
        <w:t xml:space="preserve">3.3 </w:t>
      </w:r>
      <w:r w:rsidR="009936A7" w:rsidRPr="004E01F0">
        <w:rPr>
          <w:rFonts w:ascii="Times New Roman" w:eastAsia="Times New Roman" w:hAnsi="Times New Roman" w:cs="Times New Roman"/>
          <w:color w:val="000000" w:themeColor="text1"/>
          <w:sz w:val="24"/>
        </w:rPr>
        <w:t xml:space="preserve">Sampling </w:t>
      </w:r>
      <w:r w:rsidRPr="004E01F0">
        <w:rPr>
          <w:rFonts w:ascii="Times New Roman" w:eastAsia="Times New Roman" w:hAnsi="Times New Roman" w:cs="Times New Roman"/>
          <w:color w:val="000000" w:themeColor="text1"/>
          <w:sz w:val="24"/>
        </w:rPr>
        <w:t>Frames</w:t>
      </w:r>
      <w:bookmarkEnd w:id="141"/>
      <w:bookmarkEnd w:id="142"/>
      <w:bookmarkEnd w:id="143"/>
      <w:bookmarkEnd w:id="144"/>
    </w:p>
    <w:p w:rsidR="00A100F8" w:rsidRPr="004E01F0" w:rsidRDefault="009936A7" w:rsidP="00085C98">
      <w:pPr>
        <w:pStyle w:val="Heading3"/>
        <w:rPr>
          <w:rFonts w:ascii="Times New Roman" w:hAnsi="Times New Roman" w:cs="Times New Roman"/>
          <w:color w:val="000000" w:themeColor="text1"/>
          <w:sz w:val="24"/>
        </w:rPr>
      </w:pPr>
      <w:bookmarkStart w:id="145" w:name="_Toc221179486"/>
      <w:bookmarkStart w:id="146" w:name="_Toc221243652"/>
      <w:bookmarkStart w:id="147" w:name="_Toc221243794"/>
      <w:bookmarkStart w:id="148" w:name="_Toc231478197"/>
      <w:r w:rsidRPr="004E01F0">
        <w:rPr>
          <w:rFonts w:ascii="Times New Roman" w:hAnsi="Times New Roman" w:cs="Times New Roman"/>
          <w:color w:val="000000" w:themeColor="text1"/>
          <w:sz w:val="24"/>
        </w:rPr>
        <w:t>3</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3</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1</w:t>
      </w:r>
      <w:r w:rsidR="001C0D8E" w:rsidRPr="004E01F0">
        <w:rPr>
          <w:rFonts w:ascii="Times New Roman" w:hAnsi="Times New Roman" w:cs="Times New Roman"/>
          <w:color w:val="000000" w:themeColor="text1"/>
          <w:sz w:val="24"/>
        </w:rPr>
        <w:t xml:space="preserve"> </w:t>
      </w:r>
      <w:r w:rsidRPr="004E01F0">
        <w:rPr>
          <w:rFonts w:ascii="Times New Roman" w:hAnsi="Times New Roman" w:cs="Times New Roman"/>
          <w:color w:val="000000" w:themeColor="text1"/>
          <w:sz w:val="24"/>
        </w:rPr>
        <w:t>Target population</w:t>
      </w:r>
      <w:bookmarkEnd w:id="145"/>
      <w:bookmarkEnd w:id="146"/>
      <w:bookmarkEnd w:id="147"/>
      <w:bookmarkEnd w:id="148"/>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The target population is stratified into </w:t>
      </w:r>
      <w:r w:rsidRPr="004E01F0">
        <w:rPr>
          <w:rFonts w:ascii="Times New Roman" w:hAnsi="Times New Roman" w:cs="Times New Roman"/>
          <w:bCs/>
          <w:color w:val="000000" w:themeColor="text1"/>
          <w:sz w:val="24"/>
        </w:rPr>
        <w:t>three distinct groups</w:t>
      </w:r>
      <w:r w:rsidRPr="004E01F0">
        <w:rPr>
          <w:rFonts w:ascii="Times New Roman" w:hAnsi="Times New Roman" w:cs="Times New Roman"/>
          <w:color w:val="000000" w:themeColor="text1"/>
          <w:sz w:val="24"/>
        </w:rPr>
        <w:t xml:space="preserve">: </w:t>
      </w:r>
      <w:r w:rsidRPr="004E01F0">
        <w:rPr>
          <w:rFonts w:ascii="Times New Roman" w:hAnsi="Times New Roman" w:cs="Times New Roman"/>
          <w:bCs/>
          <w:color w:val="000000" w:themeColor="text1"/>
          <w:sz w:val="24"/>
        </w:rPr>
        <w:t>Group 1 (Internal University Population):</w:t>
      </w:r>
      <w:r w:rsidRPr="004E01F0">
        <w:rPr>
          <w:rFonts w:ascii="Times New Roman" w:hAnsi="Times New Roman" w:cs="Times New Roman"/>
          <w:color w:val="000000" w:themeColor="text1"/>
          <w:sz w:val="24"/>
        </w:rPr>
        <w:t> Final-year undergraduate students and staff from </w:t>
      </w:r>
      <w:r w:rsidRPr="004E01F0">
        <w:rPr>
          <w:rFonts w:ascii="Times New Roman" w:hAnsi="Times New Roman" w:cs="Times New Roman"/>
          <w:bCs/>
          <w:color w:val="000000" w:themeColor="text1"/>
          <w:sz w:val="24"/>
        </w:rPr>
        <w:t>seven departments</w:t>
      </w:r>
      <w:r w:rsidRPr="004E01F0">
        <w:rPr>
          <w:rFonts w:ascii="Times New Roman" w:hAnsi="Times New Roman" w:cs="Times New Roman"/>
          <w:color w:val="000000" w:themeColor="text1"/>
          <w:sz w:val="24"/>
        </w:rPr>
        <w:t xml:space="preserve"> within the </w:t>
      </w:r>
      <w:r w:rsidRPr="004E01F0">
        <w:rPr>
          <w:rFonts w:ascii="Times New Roman" w:hAnsi="Times New Roman" w:cs="Times New Roman"/>
          <w:color w:val="000000" w:themeColor="text1"/>
          <w:sz w:val="24"/>
        </w:rPr>
        <w:lastRenderedPageBreak/>
        <w:t>College of Business and Economics at Addis Ababa University. The seven academic units are: Management, Economics, Accounting and Finance, Public Administration, Logistics and Supply Chain Management, Marketing Management, and Business Administration and Information Systems (BAIS). Total student population: 1,480, Total staff population: 133, Total Group 1 population: </w:t>
      </w:r>
      <w:r w:rsidRPr="004E01F0">
        <w:rPr>
          <w:rFonts w:ascii="Times New Roman" w:hAnsi="Times New Roman" w:cs="Times New Roman"/>
          <w:bCs/>
          <w:color w:val="000000" w:themeColor="text1"/>
          <w:sz w:val="24"/>
        </w:rPr>
        <w:t>1,613</w:t>
      </w:r>
      <w:r w:rsidRPr="004E01F0">
        <w:rPr>
          <w:rFonts w:ascii="Times New Roman" w:hAnsi="Times New Roman" w:cs="Times New Roman"/>
          <w:color w:val="000000" w:themeColor="text1"/>
          <w:sz w:val="24"/>
        </w:rPr>
        <w:t xml:space="preserve">, </w:t>
      </w:r>
      <w:r w:rsidRPr="004E01F0">
        <w:rPr>
          <w:rFonts w:ascii="Times New Roman" w:hAnsi="Times New Roman" w:cs="Times New Roman"/>
          <w:bCs/>
          <w:color w:val="000000" w:themeColor="text1"/>
          <w:sz w:val="24"/>
        </w:rPr>
        <w:t>Group 2 (Local Business Owners):</w:t>
      </w:r>
      <w:r w:rsidRPr="004E01F0">
        <w:rPr>
          <w:rFonts w:ascii="Times New Roman" w:hAnsi="Times New Roman" w:cs="Times New Roman"/>
          <w:color w:val="000000" w:themeColor="text1"/>
          <w:sz w:val="24"/>
        </w:rPr>
        <w:t> Business owners within a six-kilometer radius of the university who have participated in at least one university engagement activity (training, consultancy, financial advice, or marketing assistance) within the past 24 months. </w:t>
      </w:r>
      <w:r w:rsidRPr="004E01F0">
        <w:rPr>
          <w:rFonts w:ascii="Times New Roman" w:hAnsi="Times New Roman" w:cs="Times New Roman"/>
          <w:bCs/>
          <w:color w:val="000000" w:themeColor="text1"/>
          <w:sz w:val="24"/>
        </w:rPr>
        <w:t xml:space="preserve">This group </w:t>
      </w:r>
      <w:r w:rsidR="001752DA" w:rsidRPr="004E01F0">
        <w:rPr>
          <w:rFonts w:ascii="Times New Roman" w:hAnsi="Times New Roman" w:cs="Times New Roman"/>
          <w:bCs/>
          <w:color w:val="000000" w:themeColor="text1"/>
          <w:sz w:val="24"/>
        </w:rPr>
        <w:t>was</w:t>
      </w:r>
      <w:r w:rsidRPr="004E01F0">
        <w:rPr>
          <w:rFonts w:ascii="Times New Roman" w:hAnsi="Times New Roman" w:cs="Times New Roman"/>
          <w:bCs/>
          <w:color w:val="000000" w:themeColor="text1"/>
          <w:sz w:val="24"/>
        </w:rPr>
        <w:t xml:space="preserve"> surveyed quantitatively (n=80).</w:t>
      </w:r>
      <w:r w:rsidRPr="004E01F0">
        <w:rPr>
          <w:rFonts w:ascii="Times New Roman" w:hAnsi="Times New Roman" w:cs="Times New Roman"/>
          <w:color w:val="000000" w:themeColor="text1"/>
          <w:sz w:val="24"/>
        </w:rPr>
        <w:t xml:space="preserve">, </w:t>
      </w:r>
      <w:r w:rsidRPr="004E01F0">
        <w:rPr>
          <w:rFonts w:ascii="Times New Roman" w:hAnsi="Times New Roman" w:cs="Times New Roman"/>
          <w:bCs/>
          <w:color w:val="000000" w:themeColor="text1"/>
          <w:sz w:val="24"/>
        </w:rPr>
        <w:t>Group 3 (Community Residents):</w:t>
      </w:r>
      <w:r w:rsidRPr="004E01F0">
        <w:rPr>
          <w:rFonts w:ascii="Times New Roman" w:hAnsi="Times New Roman" w:cs="Times New Roman"/>
          <w:color w:val="000000" w:themeColor="text1"/>
          <w:sz w:val="24"/>
        </w:rPr>
        <w:t xml:space="preserve"> Local households within the six-kilometer radius who can report on social impacts. This group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participate in qualitative interviews only (n=15).</w:t>
      </w:r>
    </w:p>
    <w:p w:rsidR="00A446A5" w:rsidRPr="004E01F0" w:rsidRDefault="00A446A5" w:rsidP="00085C98">
      <w:pPr>
        <w:pStyle w:val="Heading3"/>
        <w:rPr>
          <w:rFonts w:ascii="Times New Roman" w:hAnsi="Times New Roman" w:cs="Times New Roman"/>
          <w:color w:val="000000" w:themeColor="text1"/>
          <w:sz w:val="24"/>
        </w:rPr>
      </w:pPr>
      <w:bookmarkStart w:id="149" w:name="_Toc231478198"/>
      <w:r w:rsidRPr="004E01F0">
        <w:rPr>
          <w:rFonts w:ascii="Times New Roman" w:hAnsi="Times New Roman" w:cs="Times New Roman"/>
          <w:color w:val="000000" w:themeColor="text1"/>
          <w:sz w:val="24"/>
        </w:rPr>
        <w:t>3.3.2 Sample Size Determination</w:t>
      </w:r>
      <w:bookmarkEnd w:id="149"/>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To maintain absolute mathematical consistency across the entire </w:t>
      </w:r>
      <w:r w:rsidR="001752DA" w:rsidRPr="004E01F0">
        <w:rPr>
          <w:rFonts w:ascii="Times New Roman" w:hAnsi="Times New Roman" w:cs="Times New Roman"/>
          <w:color w:val="000000" w:themeColor="text1"/>
          <w:sz w:val="24"/>
        </w:rPr>
        <w:t>research</w:t>
      </w:r>
      <w:r w:rsidRPr="004E01F0">
        <w:rPr>
          <w:rFonts w:ascii="Times New Roman" w:hAnsi="Times New Roman" w:cs="Times New Roman"/>
          <w:color w:val="000000" w:themeColor="text1"/>
          <w:sz w:val="24"/>
        </w:rPr>
        <w:t xml:space="preserve"> and eliminate conflicting sample figures, the total quantitative sample size is fixed strictly as follows:</w:t>
      </w:r>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bCs/>
          <w:color w:val="000000" w:themeColor="text1"/>
          <w:sz w:val="24"/>
        </w:rPr>
        <w:t>For Group 1 (Students and Staff):</w:t>
      </w:r>
      <w:r w:rsidRPr="004E01F0">
        <w:rPr>
          <w:rFonts w:ascii="Times New Roman" w:hAnsi="Times New Roman" w:cs="Times New Roman"/>
          <w:color w:val="000000" w:themeColor="text1"/>
          <w:sz w:val="24"/>
        </w:rPr>
        <w:t> The sample size was determined using the Yamane formula (Yamane, 1967) for finite populations:</w:t>
      </w:r>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bCs/>
          <w:color w:val="000000" w:themeColor="text1"/>
          <w:sz w:val="24"/>
        </w:rPr>
        <w:t>n = N / (1 + N(e²))</w:t>
      </w:r>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Where:</w:t>
      </w:r>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n = Desired sample size</w:t>
      </w:r>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N = Total population universe (1,613)</w:t>
      </w:r>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e = Margin of error (0.05 at 95% confidence level)</w:t>
      </w:r>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Applying the parameters:</w:t>
      </w:r>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n = 1,613 / (1 + 1,613(0.05)²)</w:t>
      </w:r>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n = 1,613 / (1 + 1,613 × 0.0025)</w:t>
      </w:r>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n = 1,613 / (1 + 4.0325)</w:t>
      </w:r>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n = 1,613 / 5.0325</w:t>
      </w:r>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n = 320.5 =</w:t>
      </w:r>
      <w:r w:rsidRPr="004E01F0">
        <w:rPr>
          <w:rFonts w:ascii="Times New Roman" w:hAnsi="Times New Roman" w:cs="Times New Roman"/>
          <w:bCs/>
          <w:color w:val="000000" w:themeColor="text1"/>
          <w:sz w:val="24"/>
        </w:rPr>
        <w:t>321</w:t>
      </w:r>
    </w:p>
    <w:p w:rsidR="00A446A5" w:rsidRPr="004E01F0" w:rsidRDefault="00A446A5"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bCs/>
          <w:color w:val="000000" w:themeColor="text1"/>
          <w:sz w:val="24"/>
        </w:rPr>
        <w:t>Therefore, the required sample size for Group 1 is 321 participants.</w:t>
      </w:r>
    </w:p>
    <w:p w:rsidR="007A58CA" w:rsidRPr="004E01F0" w:rsidRDefault="007A58CA" w:rsidP="007A58CA">
      <w:pPr>
        <w:spacing w:after="0"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 xml:space="preserve">For Group 2 (Business Owners): Using purposive sampling, 80 business owners </w:t>
      </w:r>
      <w:r w:rsidR="001752DA" w:rsidRPr="004E01F0">
        <w:rPr>
          <w:rFonts w:ascii="Times New Roman" w:hAnsi="Times New Roman" w:cs="Times New Roman"/>
          <w:bCs/>
          <w:color w:val="000000" w:themeColor="text1"/>
          <w:sz w:val="24"/>
        </w:rPr>
        <w:t>was</w:t>
      </w:r>
      <w:r w:rsidRPr="004E01F0">
        <w:rPr>
          <w:rFonts w:ascii="Times New Roman" w:hAnsi="Times New Roman" w:cs="Times New Roman"/>
          <w:bCs/>
          <w:color w:val="000000" w:themeColor="text1"/>
          <w:sz w:val="24"/>
        </w:rPr>
        <w:t xml:space="preserve"> surveyed quantitatively. This sample size is determined based on the rule of thumb for multiple regression requiring at least 10-15 cases per independent variable (with 5 independent variables, minimum 50-75 cases; 80 provides adequate statistical power).</w:t>
      </w:r>
    </w:p>
    <w:p w:rsidR="00A446A5" w:rsidRPr="004E01F0" w:rsidRDefault="007A58CA" w:rsidP="00A446A5">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bCs/>
          <w:color w:val="000000" w:themeColor="text1"/>
          <w:sz w:val="24"/>
        </w:rPr>
        <w:lastRenderedPageBreak/>
        <w:t xml:space="preserve">For Group 3 (Community Residents - Qualitative): 15 community residents </w:t>
      </w:r>
      <w:r w:rsidR="001752DA" w:rsidRPr="004E01F0">
        <w:rPr>
          <w:rFonts w:ascii="Times New Roman" w:hAnsi="Times New Roman" w:cs="Times New Roman"/>
          <w:bCs/>
          <w:color w:val="000000" w:themeColor="text1"/>
          <w:sz w:val="24"/>
        </w:rPr>
        <w:t>was</w:t>
      </w:r>
      <w:r w:rsidRPr="004E01F0">
        <w:rPr>
          <w:rFonts w:ascii="Times New Roman" w:hAnsi="Times New Roman" w:cs="Times New Roman"/>
          <w:bCs/>
          <w:color w:val="000000" w:themeColor="text1"/>
          <w:sz w:val="24"/>
        </w:rPr>
        <w:t xml:space="preserve"> selected for qualitative interviews, consistent with recommendations for qualitative research where the goal is information-rich cases rather than statistical representativeness (Patton, 2015).</w:t>
      </w:r>
    </w:p>
    <w:p w:rsidR="00F0373C" w:rsidRPr="004E01F0" w:rsidRDefault="00085C98" w:rsidP="00085C98">
      <w:pPr>
        <w:pStyle w:val="Caption"/>
        <w:rPr>
          <w:rFonts w:ascii="Times New Roman" w:hAnsi="Times New Roman" w:cs="Times New Roman"/>
          <w:color w:val="000000" w:themeColor="text1"/>
          <w:sz w:val="36"/>
        </w:rPr>
      </w:pPr>
      <w:r w:rsidRPr="004E01F0">
        <w:rPr>
          <w:rFonts w:ascii="Times New Roman" w:hAnsi="Times New Roman" w:cs="Times New Roman"/>
          <w:color w:val="000000" w:themeColor="text1"/>
          <w:sz w:val="36"/>
        </w:rPr>
        <w:t xml:space="preserve"> </w:t>
      </w:r>
      <w:bookmarkStart w:id="150" w:name="_Toc231477911"/>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2</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Sample Size Allocation for Group 1 (n = 321)</w:t>
      </w:r>
      <w:bookmarkEnd w:id="150"/>
    </w:p>
    <w:tbl>
      <w:tblPr>
        <w:tblStyle w:val="TableGrid"/>
        <w:tblW w:w="0" w:type="auto"/>
        <w:tblLook w:val="04A0" w:firstRow="1" w:lastRow="0" w:firstColumn="1" w:lastColumn="0" w:noHBand="0" w:noVBand="1"/>
      </w:tblPr>
      <w:tblGrid>
        <w:gridCol w:w="1437"/>
        <w:gridCol w:w="2637"/>
        <w:gridCol w:w="1257"/>
        <w:gridCol w:w="2134"/>
        <w:gridCol w:w="1885"/>
      </w:tblGrid>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Target Population</w:t>
            </w: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Department/School</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Population</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Proportion</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Sample Size</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Students</w:t>
            </w: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Management</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456</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456/1,480 = 0.308</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295 × 0.308 = 91</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Economics</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88</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88/1,480 = 0.059</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295 × 0.059 = 17</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Accounting and Finance</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356</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356/1,480 = 0.241</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295 × 0.241 = 71</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Public Administration</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120</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120/1,480 = 0.081</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295 × 0.081 = 24</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Logistics and Supply Chain Management</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150</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150/1,480 = 0.101</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295 × 0.101 = 30</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Marketing Management</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130</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130/1,480 = 0.088</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295 × 0.088 = 26</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Business Administration and Information Systems</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180</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180/1,480 = 0.122</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295 × 0.122 = 36</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Total Students</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1,480</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1.000</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295</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Staff</w:t>
            </w: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Management</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28</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28/133 = 0.211</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26 × 0.211 = 5</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Economics</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23</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23/133 = 0.173</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26 × 0.173 = 4</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Accounting and Finance</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31</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31/133 = 0.233</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26 × 0.233 = 6</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Public Administration</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15</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15/133 = 0.113</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26 × 0.113 = 3</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Logistics and Supply Chain Management</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12</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12/133 = 0.090</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26 × 0.090 = 2</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Marketing Management</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10</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10/133 = 0.075</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26 × 0.075 = 2</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Business Administration and Information Systems</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14</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14/133 = 0.105</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26 × 0.105 = 3</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Total Staff</w:t>
            </w: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133</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1.000</w:t>
            </w: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26</w:t>
            </w:r>
          </w:p>
        </w:tc>
      </w:tr>
      <w:tr w:rsidR="004E01F0" w:rsidRPr="004E01F0" w:rsidTr="00085C98">
        <w:tc>
          <w:tcPr>
            <w:tcW w:w="0" w:type="auto"/>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Total (Group 1)</w:t>
            </w:r>
          </w:p>
        </w:tc>
        <w:tc>
          <w:tcPr>
            <w:tcW w:w="2637" w:type="dxa"/>
            <w:hideMark/>
          </w:tcPr>
          <w:p w:rsidR="00F0373C" w:rsidRPr="004E01F0" w:rsidRDefault="00F0373C" w:rsidP="00085C98">
            <w:pPr>
              <w:jc w:val="both"/>
              <w:rPr>
                <w:rFonts w:ascii="Times New Roman" w:hAnsi="Times New Roman" w:cs="Times New Roman"/>
                <w:color w:val="000000" w:themeColor="text1"/>
                <w:sz w:val="24"/>
                <w:szCs w:val="24"/>
              </w:rPr>
            </w:pPr>
          </w:p>
        </w:tc>
        <w:tc>
          <w:tcPr>
            <w:tcW w:w="1257"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1,613</w:t>
            </w:r>
          </w:p>
        </w:tc>
        <w:tc>
          <w:tcPr>
            <w:tcW w:w="2134" w:type="dxa"/>
            <w:hideMark/>
          </w:tcPr>
          <w:p w:rsidR="00F0373C" w:rsidRPr="004E01F0" w:rsidRDefault="00F0373C" w:rsidP="00085C98">
            <w:pPr>
              <w:jc w:val="both"/>
              <w:rPr>
                <w:rFonts w:ascii="Times New Roman" w:hAnsi="Times New Roman" w:cs="Times New Roman"/>
                <w:color w:val="000000" w:themeColor="text1"/>
                <w:sz w:val="24"/>
                <w:szCs w:val="24"/>
              </w:rPr>
            </w:pPr>
          </w:p>
        </w:tc>
        <w:tc>
          <w:tcPr>
            <w:tcW w:w="1885" w:type="dxa"/>
            <w:hideMark/>
          </w:tcPr>
          <w:p w:rsidR="00F0373C" w:rsidRPr="004E01F0" w:rsidRDefault="00F0373C" w:rsidP="00085C98">
            <w:pPr>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321</w:t>
            </w:r>
          </w:p>
        </w:tc>
      </w:tr>
    </w:tbl>
    <w:p w:rsidR="00F0373C" w:rsidRPr="004E01F0" w:rsidRDefault="00F0373C" w:rsidP="00F0373C">
      <w:pPr>
        <w:pStyle w:val="Heading3"/>
        <w:rPr>
          <w:rFonts w:ascii="Times New Roman" w:hAnsi="Times New Roman" w:cs="Times New Roman"/>
          <w:color w:val="000000" w:themeColor="text1"/>
          <w:sz w:val="24"/>
        </w:rPr>
      </w:pPr>
      <w:bookmarkStart w:id="151" w:name="_Toc231478199"/>
      <w:r w:rsidRPr="004E01F0">
        <w:rPr>
          <w:rFonts w:ascii="Times New Roman" w:hAnsi="Times New Roman" w:cs="Times New Roman"/>
          <w:color w:val="000000" w:themeColor="text1"/>
          <w:sz w:val="24"/>
        </w:rPr>
        <w:t>3.3.3 Sampling Techniques</w:t>
      </w:r>
      <w:bookmarkEnd w:id="151"/>
    </w:p>
    <w:p w:rsidR="00F0373C" w:rsidRPr="004E01F0" w:rsidRDefault="00F0373C" w:rsidP="00F0373C">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This study applies a highly structured, dual sampling methodology to match its mixed-methods design. Probability sampling in the form of simple random sampling is used exclusively to select the </w:t>
      </w:r>
      <w:r w:rsidRPr="004E01F0">
        <w:rPr>
          <w:rFonts w:ascii="Times New Roman" w:hAnsi="Times New Roman" w:cs="Times New Roman"/>
          <w:b/>
          <w:bCs/>
          <w:color w:val="000000" w:themeColor="text1"/>
          <w:sz w:val="24"/>
        </w:rPr>
        <w:t>295</w:t>
      </w:r>
      <w:r w:rsidRPr="004E01F0">
        <w:rPr>
          <w:rFonts w:ascii="Times New Roman" w:hAnsi="Times New Roman" w:cs="Times New Roman"/>
          <w:color w:val="000000" w:themeColor="text1"/>
          <w:sz w:val="24"/>
        </w:rPr>
        <w:t> final-year students and </w:t>
      </w:r>
      <w:r w:rsidRPr="004E01F0">
        <w:rPr>
          <w:rFonts w:ascii="Times New Roman" w:hAnsi="Times New Roman" w:cs="Times New Roman"/>
          <w:b/>
          <w:bCs/>
          <w:color w:val="000000" w:themeColor="text1"/>
          <w:sz w:val="24"/>
        </w:rPr>
        <w:t>26</w:t>
      </w:r>
      <w:r w:rsidRPr="004E01F0">
        <w:rPr>
          <w:rFonts w:ascii="Times New Roman" w:hAnsi="Times New Roman" w:cs="Times New Roman"/>
          <w:color w:val="000000" w:themeColor="text1"/>
          <w:sz w:val="24"/>
        </w:rPr>
        <w:t xml:space="preserve"> academic staff members. Complete rosters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extracted from the CBE registrar and human resource databases. Every individual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assigned a unique sequential identifier, and a digital random number generator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select the participants. This completely removes selection bias and protects the generalizability of internal institutional findings (Taherdoost, 2016).</w:t>
      </w:r>
    </w:p>
    <w:p w:rsidR="00F0373C" w:rsidRPr="004E01F0" w:rsidRDefault="00F0373C" w:rsidP="00F0373C">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Non-probability sampling using purposive and criterion sampling is used to select the 80 quantitative business owners (Group 2) and the 25 qualitative key informants. To be included in </w:t>
      </w:r>
      <w:r w:rsidRPr="004E01F0">
        <w:rPr>
          <w:rFonts w:ascii="Times New Roman" w:hAnsi="Times New Roman" w:cs="Times New Roman"/>
          <w:color w:val="000000" w:themeColor="text1"/>
          <w:sz w:val="24"/>
        </w:rPr>
        <w:lastRenderedPageBreak/>
        <w:t>the business impact sample, enterprises must meet strict criteria: first, they must operate within the 6km boundary; and second, they must have a documented history of receiving training, consultancy, or student-led business support from CBE. This target constraint guarantees that respondents possess the direct, practical knowledge required to answer questions about hard economic metrics, revenue shifts, value chain expansion, and credit access.</w:t>
      </w:r>
    </w:p>
    <w:p w:rsidR="00F0373C" w:rsidRPr="004E01F0" w:rsidRDefault="00F0373C" w:rsidP="00F0373C">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For the qualitative component, key informants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include seven department heads (one from each of the seven departments), three community engagement coordinators, and fifteen community residents residing within the 6km radius.</w:t>
      </w:r>
    </w:p>
    <w:p w:rsidR="00F0373C" w:rsidRPr="004E01F0" w:rsidRDefault="00F0373C" w:rsidP="00085C98">
      <w:pPr>
        <w:pStyle w:val="Heading2"/>
        <w:rPr>
          <w:rFonts w:ascii="Times New Roman" w:hAnsi="Times New Roman" w:cs="Times New Roman"/>
          <w:color w:val="000000" w:themeColor="text1"/>
          <w:sz w:val="24"/>
        </w:rPr>
      </w:pPr>
      <w:bookmarkStart w:id="152" w:name="_Toc231478200"/>
      <w:r w:rsidRPr="004E01F0">
        <w:rPr>
          <w:rFonts w:ascii="Times New Roman" w:hAnsi="Times New Roman" w:cs="Times New Roman"/>
          <w:color w:val="000000" w:themeColor="text1"/>
          <w:sz w:val="24"/>
        </w:rPr>
        <w:t>3.4 Source of Data</w:t>
      </w:r>
      <w:bookmarkEnd w:id="152"/>
    </w:p>
    <w:p w:rsidR="00F0373C" w:rsidRPr="004E01F0" w:rsidRDefault="00F0373C" w:rsidP="00F0373C">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This study utilizes both primary and secondary sources of data. Primary data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collected from three distinct groups. The first group consists of </w:t>
      </w:r>
      <w:r w:rsidRPr="004E01F0">
        <w:rPr>
          <w:rFonts w:ascii="Times New Roman" w:hAnsi="Times New Roman" w:cs="Times New Roman"/>
          <w:b/>
          <w:bCs/>
          <w:color w:val="000000" w:themeColor="text1"/>
          <w:sz w:val="24"/>
        </w:rPr>
        <w:t>295</w:t>
      </w:r>
      <w:r w:rsidRPr="004E01F0">
        <w:rPr>
          <w:rFonts w:ascii="Times New Roman" w:hAnsi="Times New Roman" w:cs="Times New Roman"/>
          <w:color w:val="000000" w:themeColor="text1"/>
          <w:sz w:val="24"/>
        </w:rPr>
        <w:t> final-year undergraduate students and </w:t>
      </w:r>
      <w:r w:rsidRPr="004E01F0">
        <w:rPr>
          <w:rFonts w:ascii="Times New Roman" w:hAnsi="Times New Roman" w:cs="Times New Roman"/>
          <w:b/>
          <w:bCs/>
          <w:color w:val="000000" w:themeColor="text1"/>
          <w:sz w:val="24"/>
        </w:rPr>
        <w:t>26</w:t>
      </w:r>
      <w:r w:rsidRPr="004E01F0">
        <w:rPr>
          <w:rFonts w:ascii="Times New Roman" w:hAnsi="Times New Roman" w:cs="Times New Roman"/>
          <w:color w:val="000000" w:themeColor="text1"/>
          <w:sz w:val="24"/>
        </w:rPr>
        <w:t xml:space="preserve"> academic staff members from the seven departments within the College of Business and Economics. The second group consists of 80 local business owners operating within a six-kilometer radius of the university who have documented histories of receiving training, consultancy, or other support from the college. The third group consists of 25 key informants including seven department heads (one from each department), three community engagement coordinators, and fifteen community residents living within the six-kilometer radius. Secondary data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sourced from official documents including Addis Ababa University strategic planning documents, annual community engagement performance reports covering the past five years (2021 to 2026), formal Memoranda of Understanding signed with community partners, training attendance records and workshop registration logs from the seven departments, previous evaluation reports on community engagement activities, and relevant government publications on higher education and MSME development.</w:t>
      </w:r>
    </w:p>
    <w:p w:rsidR="00F0373C" w:rsidRPr="004E01F0" w:rsidRDefault="00F0373C" w:rsidP="00085C98">
      <w:pPr>
        <w:pStyle w:val="Heading2"/>
        <w:rPr>
          <w:rFonts w:ascii="Times New Roman" w:hAnsi="Times New Roman" w:cs="Times New Roman"/>
          <w:color w:val="000000" w:themeColor="text1"/>
        </w:rPr>
      </w:pPr>
      <w:bookmarkStart w:id="153" w:name="_Toc231478201"/>
      <w:r w:rsidRPr="004E01F0">
        <w:rPr>
          <w:rFonts w:ascii="Times New Roman" w:hAnsi="Times New Roman" w:cs="Times New Roman"/>
          <w:color w:val="000000" w:themeColor="text1"/>
        </w:rPr>
        <w:t>3.5 Method of Data Collection</w:t>
      </w:r>
      <w:bookmarkEnd w:id="153"/>
    </w:p>
    <w:p w:rsidR="00F0373C" w:rsidRPr="004E01F0" w:rsidRDefault="00F0373C" w:rsidP="00F0373C">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Three primary methods of data collection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employed in this study: surveys, interviews, and document analysis. Two separate structured questionnaires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administered. First, a campus questionnaire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administered in person by the researcher to the </w:t>
      </w:r>
      <w:r w:rsidRPr="004E01F0">
        <w:rPr>
          <w:rFonts w:ascii="Times New Roman" w:hAnsi="Times New Roman" w:cs="Times New Roman"/>
          <w:b/>
          <w:bCs/>
          <w:color w:val="000000" w:themeColor="text1"/>
          <w:sz w:val="24"/>
        </w:rPr>
        <w:t>295</w:t>
      </w:r>
      <w:r w:rsidRPr="004E01F0">
        <w:rPr>
          <w:rFonts w:ascii="Times New Roman" w:hAnsi="Times New Roman" w:cs="Times New Roman"/>
          <w:color w:val="000000" w:themeColor="text1"/>
          <w:sz w:val="24"/>
        </w:rPr>
        <w:t> sampled students and </w:t>
      </w:r>
      <w:r w:rsidRPr="004E01F0">
        <w:rPr>
          <w:rFonts w:ascii="Times New Roman" w:hAnsi="Times New Roman" w:cs="Times New Roman"/>
          <w:b/>
          <w:bCs/>
          <w:color w:val="000000" w:themeColor="text1"/>
          <w:sz w:val="24"/>
        </w:rPr>
        <w:t>26</w:t>
      </w:r>
      <w:r w:rsidRPr="004E01F0">
        <w:rPr>
          <w:rFonts w:ascii="Times New Roman" w:hAnsi="Times New Roman" w:cs="Times New Roman"/>
          <w:color w:val="000000" w:themeColor="text1"/>
          <w:sz w:val="24"/>
        </w:rPr>
        <w:t> academic staff members. The questionnaire contains six sections: Section A collects demographic information including a screening question for geographic residency; Section B measures community involvement and partnership quality; Section C measures resource allocation and awareness activities; </w:t>
      </w:r>
      <w:r w:rsidRPr="004E01F0">
        <w:rPr>
          <w:rFonts w:ascii="Times New Roman" w:hAnsi="Times New Roman" w:cs="Times New Roman"/>
          <w:bCs/>
          <w:color w:val="000000" w:themeColor="text1"/>
          <w:sz w:val="24"/>
        </w:rPr>
        <w:t xml:space="preserve">Section D measures the delivery of educational programs across the </w:t>
      </w:r>
      <w:r w:rsidRPr="004E01F0">
        <w:rPr>
          <w:rFonts w:ascii="Times New Roman" w:hAnsi="Times New Roman" w:cs="Times New Roman"/>
          <w:bCs/>
          <w:color w:val="000000" w:themeColor="text1"/>
          <w:sz w:val="24"/>
        </w:rPr>
        <w:lastRenderedPageBreak/>
        <w:t>seven departments (measuring what programs are offered by each department, NOT their impact on businesses)</w:t>
      </w:r>
      <w:r w:rsidRPr="004E01F0">
        <w:rPr>
          <w:rFonts w:ascii="Times New Roman" w:hAnsi="Times New Roman" w:cs="Times New Roman"/>
          <w:color w:val="000000" w:themeColor="text1"/>
          <w:sz w:val="24"/>
        </w:rPr>
        <w:t xml:space="preserve"> ; Section E measures social impact (restricted to respondents residing within 6km of the university only); and Section F contains open-ended questions. The questionnaire uses a 5-point Likert scale,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prepared in both English and Amharic, and each administration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take approximately 20 minutes.</w:t>
      </w:r>
    </w:p>
    <w:p w:rsidR="00F0373C" w:rsidRPr="004E01F0" w:rsidRDefault="00F0373C" w:rsidP="00F0373C">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Second, a business owner questionnaire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administered directly to the 80 local business owners at their places of business. This instrument captures objective business performance metrics including revenue before and after support (in ETB), profit before and after support, employee counts before and after support, credit access and loan amounts, market expansion indicators, financial management practices, business survival indicators, perceived business impact using 1-5 Likert scale, attribution of improvements to university support versus other factors, and advanced business impact indicators including business model changes, return on investment perception, value chain improvements, competitive position changes, and sustainability of improvements. Each business survey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take approximately 15 to 20 minutes.</w:t>
      </w:r>
    </w:p>
    <w:p w:rsidR="00F0373C" w:rsidRPr="004E01F0" w:rsidRDefault="00F0373C" w:rsidP="00F0373C">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bCs/>
          <w:color w:val="000000" w:themeColor="text1"/>
          <w:sz w:val="24"/>
        </w:rPr>
        <w:t>Interview Data Collection:</w:t>
      </w:r>
      <w:r w:rsidRPr="004E01F0">
        <w:rPr>
          <w:rFonts w:ascii="Times New Roman" w:hAnsi="Times New Roman" w:cs="Times New Roman"/>
          <w:color w:val="000000" w:themeColor="text1"/>
          <w:sz w:val="24"/>
        </w:rPr>
        <w:t xml:space="preserve"> Semi-structured key informant interviews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conducted with 25 participants including seven department heads, three community engagement coordinators, and fifteen community residents. Each interview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last between 45 and 60 minutes and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conducted in locations convenient for participants, such as private offices at the college or community centers. </w:t>
      </w:r>
      <w:r w:rsidRPr="004E01F0">
        <w:rPr>
          <w:rFonts w:ascii="Times New Roman" w:hAnsi="Times New Roman" w:cs="Times New Roman"/>
          <w:bCs/>
          <w:color w:val="000000" w:themeColor="text1"/>
          <w:sz w:val="24"/>
        </w:rPr>
        <w:t xml:space="preserve">The interview guide includes mandatory probes to elicit specific numerical data, documentary evidence, and causal attribution. For business impact questions, the interviewer </w:t>
      </w:r>
      <w:r w:rsidR="001752DA" w:rsidRPr="004E01F0">
        <w:rPr>
          <w:rFonts w:ascii="Times New Roman" w:hAnsi="Times New Roman" w:cs="Times New Roman"/>
          <w:bCs/>
          <w:color w:val="000000" w:themeColor="text1"/>
          <w:sz w:val="24"/>
        </w:rPr>
        <w:t>were</w:t>
      </w:r>
      <w:r w:rsidRPr="004E01F0">
        <w:rPr>
          <w:rFonts w:ascii="Times New Roman" w:hAnsi="Times New Roman" w:cs="Times New Roman"/>
          <w:bCs/>
          <w:color w:val="000000" w:themeColor="text1"/>
          <w:sz w:val="24"/>
        </w:rPr>
        <w:t xml:space="preserve"> probe for specific revenue percentages, job creation numbers, loan amounts, and documentary evidence. For causal attribution, the interviewer </w:t>
      </w:r>
      <w:r w:rsidR="001752DA" w:rsidRPr="004E01F0">
        <w:rPr>
          <w:rFonts w:ascii="Times New Roman" w:hAnsi="Times New Roman" w:cs="Times New Roman"/>
          <w:bCs/>
          <w:color w:val="000000" w:themeColor="text1"/>
          <w:sz w:val="24"/>
        </w:rPr>
        <w:t>were</w:t>
      </w:r>
      <w:r w:rsidRPr="004E01F0">
        <w:rPr>
          <w:rFonts w:ascii="Times New Roman" w:hAnsi="Times New Roman" w:cs="Times New Roman"/>
          <w:bCs/>
          <w:color w:val="000000" w:themeColor="text1"/>
          <w:sz w:val="24"/>
        </w:rPr>
        <w:t xml:space="preserve"> probe how respondents know that improvements came from university support rather than other factors, including counterfactual questions such as "What would have happened without the university's intervention?"</w:t>
      </w:r>
      <w:r w:rsidRPr="004E01F0">
        <w:rPr>
          <w:rFonts w:ascii="Times New Roman" w:hAnsi="Times New Roman" w:cs="Times New Roman"/>
          <w:color w:val="000000" w:themeColor="text1"/>
          <w:sz w:val="24"/>
        </w:rPr>
        <w:t xml:space="preserve"> All interviews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audio recorded with explicit written consent from each participant. Interviews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conducted in Amharic or English based on participant preference. Interviews conducted in Amharic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transcribed in Amharic and then translated into English for analysis.</w:t>
      </w:r>
    </w:p>
    <w:p w:rsidR="00F0373C" w:rsidRPr="004E01F0" w:rsidRDefault="00F0373C" w:rsidP="00F0373C">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bCs/>
          <w:color w:val="000000" w:themeColor="text1"/>
          <w:sz w:val="24"/>
        </w:rPr>
        <w:t>Document Analysis:</w:t>
      </w:r>
      <w:r w:rsidRPr="004E01F0">
        <w:rPr>
          <w:rFonts w:ascii="Times New Roman" w:hAnsi="Times New Roman" w:cs="Times New Roman"/>
          <w:color w:val="000000" w:themeColor="text1"/>
          <w:sz w:val="24"/>
        </w:rPr>
        <w:t xml:space="preserve"> The researcher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review secondary documents to supplement primary data, including annual community engagement reports, memoranda of understanding, training attendance records, previous evaluation reports, and relevant policy documents. Document analysis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focus on extracting quantitative data on engagement frequency, participant numbers, </w:t>
      </w:r>
      <w:r w:rsidRPr="004E01F0">
        <w:rPr>
          <w:rFonts w:ascii="Times New Roman" w:hAnsi="Times New Roman" w:cs="Times New Roman"/>
          <w:color w:val="000000" w:themeColor="text1"/>
          <w:sz w:val="24"/>
        </w:rPr>
        <w:lastRenderedPageBreak/>
        <w:t>resource allocation, and documented outcomes, as well as qualitative information on partnership structures, program designs, and reported challenges.</w:t>
      </w:r>
    </w:p>
    <w:p w:rsidR="00F0373C" w:rsidRPr="004E01F0" w:rsidRDefault="00F0373C" w:rsidP="00F0373C">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bCs/>
          <w:color w:val="000000" w:themeColor="text1"/>
          <w:sz w:val="24"/>
        </w:rPr>
        <w:t>Pilot Testing and Quality Assurance:</w:t>
      </w:r>
      <w:r w:rsidRPr="004E01F0">
        <w:rPr>
          <w:rFonts w:ascii="Times New Roman" w:hAnsi="Times New Roman" w:cs="Times New Roman"/>
          <w:color w:val="000000" w:themeColor="text1"/>
          <w:sz w:val="24"/>
        </w:rPr>
        <w:t xml:space="preserve"> Prior to full-scale data collection, a pilot test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conducted with 32 participants (10 students, 5 staff, 10 business owners, 5 community residents, and 2 department heads) who are excluded from the final sample. The pilot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test questionnaire clarity, question wording, administration procedures, and interview flow. Feedback from the pilot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used to refine instruments before full deployment. All data collection instruments and procedures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reviewed and approved by the Addis Ababa University Institutional Review Board prior to field entry. All data collection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conducted by the researcher personally over a period of approximately eight weeks.</w:t>
      </w:r>
    </w:p>
    <w:p w:rsidR="00F0373C" w:rsidRPr="004E01F0" w:rsidRDefault="00F0373C" w:rsidP="00F0373C">
      <w:pPr>
        <w:pStyle w:val="Heading2"/>
        <w:rPr>
          <w:rFonts w:ascii="Times New Roman" w:hAnsi="Times New Roman" w:cs="Times New Roman"/>
          <w:color w:val="000000" w:themeColor="text1"/>
        </w:rPr>
      </w:pPr>
      <w:bookmarkStart w:id="154" w:name="_Toc231478202"/>
      <w:r w:rsidRPr="004E01F0">
        <w:rPr>
          <w:rFonts w:ascii="Times New Roman" w:hAnsi="Times New Roman" w:cs="Times New Roman"/>
          <w:color w:val="000000" w:themeColor="text1"/>
        </w:rPr>
        <w:t>3.6 Method of Data Analysis</w:t>
      </w:r>
      <w:bookmarkEnd w:id="154"/>
    </w:p>
    <w:p w:rsidR="00F0373C" w:rsidRPr="004E01F0" w:rsidRDefault="00F0373C" w:rsidP="00F0373C">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The data collected from the questionnaire surveys and key informant interviews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analyzed using both quantitative and qualitative methods, consistent with the mixed-methods design of this study. </w:t>
      </w:r>
      <w:r w:rsidRPr="004E01F0">
        <w:rPr>
          <w:rFonts w:ascii="Times New Roman" w:hAnsi="Times New Roman" w:cs="Times New Roman"/>
          <w:bCs/>
          <w:color w:val="000000" w:themeColor="text1"/>
          <w:sz w:val="24"/>
        </w:rPr>
        <w:t xml:space="preserve">The quantitative data </w:t>
      </w:r>
      <w:r w:rsidR="001752DA" w:rsidRPr="004E01F0">
        <w:rPr>
          <w:rFonts w:ascii="Times New Roman" w:hAnsi="Times New Roman" w:cs="Times New Roman"/>
          <w:bCs/>
          <w:color w:val="000000" w:themeColor="text1"/>
          <w:sz w:val="24"/>
        </w:rPr>
        <w:t>were</w:t>
      </w:r>
      <w:r w:rsidRPr="004E01F0">
        <w:rPr>
          <w:rFonts w:ascii="Times New Roman" w:hAnsi="Times New Roman" w:cs="Times New Roman"/>
          <w:bCs/>
          <w:color w:val="000000" w:themeColor="text1"/>
          <w:sz w:val="24"/>
        </w:rPr>
        <w:t xml:space="preserve"> come from two sources:</w:t>
      </w:r>
      <w:r w:rsidRPr="004E01F0">
        <w:rPr>
          <w:rFonts w:ascii="Times New Roman" w:hAnsi="Times New Roman" w:cs="Times New Roman"/>
          <w:color w:val="000000" w:themeColor="text1"/>
          <w:sz w:val="24"/>
        </w:rPr>
        <w:t> (1) the campus questionnaire from 321 students and staff, and (2) the business owner questionnaire from 80 local business owners.</w:t>
      </w:r>
    </w:p>
    <w:p w:rsidR="00F0373C" w:rsidRPr="004E01F0" w:rsidRDefault="00F0373C" w:rsidP="00F0373C">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bCs/>
          <w:color w:val="000000" w:themeColor="text1"/>
          <w:sz w:val="24"/>
        </w:rPr>
        <w:t>Student and staff quantitative data (n=321)</w:t>
      </w:r>
      <w:r w:rsidRPr="004E01F0">
        <w:rPr>
          <w:rFonts w:ascii="Times New Roman" w:hAnsi="Times New Roman" w:cs="Times New Roman"/>
          <w:color w:val="000000" w:themeColor="text1"/>
          <w:sz w:val="24"/>
        </w:rPr>
        <w:t>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analyzed using descriptive statistics including frequencies, percentages, means, and standard deviations to summarize demographic characteristics and perceptions regarding community involvement, partnership quality, resource allocation, awareness activities, educational program delivery, and social impact (for residents within 6km only).</w:t>
      </w:r>
    </w:p>
    <w:p w:rsidR="00F0373C" w:rsidRPr="004E01F0" w:rsidRDefault="00F0373C" w:rsidP="00F0373C">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For both datasets, inferential statistics using multiple linear regression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employed to test the hypothesized relationships between the five independent variables (community involvement, partnership quality, resource allocation, awareness and outreach activities, and educational programs) and the two dependent variables (social impact and business impact). Prior to running the regression analysis, the researcher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test the underlying assumptions including normality, homoscedasticity, multicollinearity, and linearity to ensure the validity of the statistical results. The significance level for hypothesis testing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set at p &lt; 0.05.</w:t>
      </w:r>
    </w:p>
    <w:p w:rsidR="00F0373C" w:rsidRPr="004E01F0" w:rsidRDefault="00F0373C" w:rsidP="00F0373C">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The qualitative data from the key informant interviews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analyzed using thematic analysis. The analysis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follow the six-phase procedure proposed by Braun and Clarke: familiarization with the data, generating initial codes, searching for themes, reviewing themes, defining and naming themes, and producing the final write-up. Direct quotations from participants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used to illustrate </w:t>
      </w:r>
      <w:r w:rsidRPr="004E01F0">
        <w:rPr>
          <w:rFonts w:ascii="Times New Roman" w:hAnsi="Times New Roman" w:cs="Times New Roman"/>
          <w:color w:val="000000" w:themeColor="text1"/>
          <w:sz w:val="24"/>
        </w:rPr>
        <w:lastRenderedPageBreak/>
        <w:t xml:space="preserve">each theme. After separate analysis of quantitative and qualitative data, the findings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integrated through side-by-side comparison to identify areas of convergence, divergence, and complementarity. This integration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provide a comprehensive understanding of the social and business impacts of community engagement at the College of Business and Economics, Addis Ababa University.</w:t>
      </w:r>
    </w:p>
    <w:p w:rsidR="00A100F8" w:rsidRPr="004E01F0" w:rsidRDefault="009936A7" w:rsidP="001C0D8E">
      <w:pPr>
        <w:pStyle w:val="Heading2"/>
        <w:spacing w:before="0"/>
        <w:rPr>
          <w:rFonts w:ascii="Times New Roman" w:hAnsi="Times New Roman" w:cs="Times New Roman"/>
          <w:color w:val="000000" w:themeColor="text1"/>
          <w:sz w:val="28"/>
        </w:rPr>
      </w:pPr>
      <w:bookmarkStart w:id="155" w:name="_Toc221179493"/>
      <w:bookmarkStart w:id="156" w:name="_Toc221243659"/>
      <w:bookmarkStart w:id="157" w:name="_Toc221243801"/>
      <w:bookmarkStart w:id="158" w:name="_Toc231478203"/>
      <w:r w:rsidRPr="004E01F0">
        <w:rPr>
          <w:rFonts w:ascii="Times New Roman" w:hAnsi="Times New Roman" w:cs="Times New Roman"/>
          <w:color w:val="000000" w:themeColor="text1"/>
          <w:sz w:val="28"/>
        </w:rPr>
        <w:t>3</w:t>
      </w:r>
      <w:r w:rsidR="001C0D8E" w:rsidRPr="004E01F0">
        <w:rPr>
          <w:rFonts w:ascii="Times New Roman" w:hAnsi="Times New Roman" w:cs="Times New Roman"/>
          <w:color w:val="000000" w:themeColor="text1"/>
          <w:sz w:val="28"/>
        </w:rPr>
        <w:t>.</w:t>
      </w:r>
      <w:r w:rsidR="00085C98" w:rsidRPr="004E01F0">
        <w:rPr>
          <w:rFonts w:ascii="Times New Roman" w:hAnsi="Times New Roman" w:cs="Times New Roman"/>
          <w:color w:val="000000" w:themeColor="text1"/>
          <w:sz w:val="28"/>
        </w:rPr>
        <w:t>6</w:t>
      </w:r>
      <w:r w:rsidR="001C0D8E" w:rsidRPr="004E01F0">
        <w:rPr>
          <w:rFonts w:ascii="Times New Roman" w:hAnsi="Times New Roman" w:cs="Times New Roman"/>
          <w:color w:val="000000" w:themeColor="text1"/>
          <w:sz w:val="28"/>
        </w:rPr>
        <w:t>.</w:t>
      </w:r>
      <w:r w:rsidRPr="004E01F0">
        <w:rPr>
          <w:rFonts w:ascii="Times New Roman" w:hAnsi="Times New Roman" w:cs="Times New Roman"/>
          <w:color w:val="000000" w:themeColor="text1"/>
          <w:sz w:val="28"/>
        </w:rPr>
        <w:t>1</w:t>
      </w:r>
      <w:r w:rsidR="001C0D8E" w:rsidRPr="004E01F0">
        <w:rPr>
          <w:rFonts w:ascii="Times New Roman" w:hAnsi="Times New Roman" w:cs="Times New Roman"/>
          <w:color w:val="000000" w:themeColor="text1"/>
          <w:sz w:val="28"/>
        </w:rPr>
        <w:t xml:space="preserve"> </w:t>
      </w:r>
      <w:r w:rsidRPr="004E01F0">
        <w:rPr>
          <w:rFonts w:ascii="Times New Roman" w:hAnsi="Times New Roman" w:cs="Times New Roman"/>
          <w:color w:val="000000" w:themeColor="text1"/>
          <w:sz w:val="28"/>
        </w:rPr>
        <w:t>Model specification</w:t>
      </w:r>
      <w:bookmarkEnd w:id="155"/>
      <w:bookmarkEnd w:id="156"/>
      <w:bookmarkEnd w:id="157"/>
      <w:bookmarkEnd w:id="158"/>
      <w:r w:rsidRPr="004E01F0">
        <w:rPr>
          <w:rFonts w:ascii="Times New Roman" w:hAnsi="Times New Roman" w:cs="Times New Roman"/>
          <w:color w:val="000000" w:themeColor="text1"/>
          <w:sz w:val="28"/>
        </w:rPr>
        <w:t xml:space="preserve"> </w:t>
      </w:r>
    </w:p>
    <w:p w:rsidR="00DB3BFB" w:rsidRPr="004E01F0" w:rsidRDefault="00DB3BFB" w:rsidP="001C0D8E">
      <w:pPr>
        <w:spacing w:after="0" w:line="360" w:lineRule="auto"/>
        <w:jc w:val="both"/>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 xml:space="preserve">To examine the relationships between the independent variables and dependent variables, two separate multiple linear regression models </w:t>
      </w:r>
      <w:r w:rsidR="001752DA" w:rsidRPr="004E01F0">
        <w:rPr>
          <w:rFonts w:ascii="Times New Roman" w:eastAsia="Times New Roman" w:hAnsi="Times New Roman" w:cs="Times New Roman"/>
          <w:color w:val="000000" w:themeColor="text1"/>
          <w:sz w:val="24"/>
          <w:szCs w:val="24"/>
        </w:rPr>
        <w:t>was</w:t>
      </w:r>
      <w:r w:rsidRPr="004E01F0">
        <w:rPr>
          <w:rFonts w:ascii="Times New Roman" w:eastAsia="Times New Roman" w:hAnsi="Times New Roman" w:cs="Times New Roman"/>
          <w:color w:val="000000" w:themeColor="text1"/>
          <w:sz w:val="24"/>
          <w:szCs w:val="24"/>
        </w:rPr>
        <w:t xml:space="preserve"> estimated</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The first model predicts business impact, while the second model predicts social impact</w:t>
      </w:r>
      <w:r w:rsidR="001C0D8E" w:rsidRPr="004E01F0">
        <w:rPr>
          <w:rFonts w:ascii="Times New Roman" w:eastAsia="Times New Roman" w:hAnsi="Times New Roman" w:cs="Times New Roman"/>
          <w:color w:val="000000" w:themeColor="text1"/>
          <w:sz w:val="24"/>
          <w:szCs w:val="24"/>
        </w:rPr>
        <w:t>∙</w:t>
      </w:r>
      <w:r w:rsidRPr="004E01F0">
        <w:rPr>
          <w:rFonts w:ascii="Times New Roman" w:eastAsia="Times New Roman" w:hAnsi="Times New Roman" w:cs="Times New Roman"/>
          <w:color w:val="000000" w:themeColor="text1"/>
          <w:sz w:val="24"/>
          <w:szCs w:val="24"/>
        </w:rPr>
        <w:t xml:space="preserve"> The general form of the regression equation is:</w:t>
      </w:r>
    </w:p>
    <w:p w:rsidR="00A100F8" w:rsidRPr="004E01F0" w:rsidRDefault="009936A7" w:rsidP="001C0D8E">
      <w:pPr>
        <w:spacing w:after="0" w:line="240" w:lineRule="auto"/>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Y = β₀ + β₁X₁ + β₂X₂ + β₃X₃ + β₄X₄ + β₅X₅ + ε</w:t>
      </w:r>
    </w:p>
    <w:p w:rsidR="00BE2370" w:rsidRPr="004E01F0" w:rsidRDefault="009936A7" w:rsidP="001C0D8E">
      <w:pPr>
        <w:spacing w:after="0" w:line="240" w:lineRule="auto"/>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 xml:space="preserve">Where: </w:t>
      </w:r>
    </w:p>
    <w:p w:rsidR="00A100F8" w:rsidRPr="004E01F0" w:rsidRDefault="009936A7" w:rsidP="001C0D8E">
      <w:pPr>
        <w:spacing w:after="0" w:line="240" w:lineRule="auto"/>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 xml:space="preserve">Y = </w:t>
      </w:r>
      <w:r w:rsidR="00BE2370" w:rsidRPr="004E01F0">
        <w:rPr>
          <w:rFonts w:ascii="Times New Roman" w:eastAsia="Times New Roman" w:hAnsi="Times New Roman" w:cs="Times New Roman"/>
          <w:color w:val="000000" w:themeColor="text1"/>
          <w:sz w:val="24"/>
          <w:szCs w:val="24"/>
        </w:rPr>
        <w:t xml:space="preserve"> Dependent variable (</w:t>
      </w:r>
      <w:r w:rsidR="00DB3BFB" w:rsidRPr="004E01F0">
        <w:rPr>
          <w:rFonts w:ascii="Times New Roman" w:eastAsia="Times New Roman" w:hAnsi="Times New Roman" w:cs="Times New Roman"/>
          <w:color w:val="000000" w:themeColor="text1"/>
          <w:sz w:val="24"/>
          <w:szCs w:val="24"/>
        </w:rPr>
        <w:t xml:space="preserve">business impact </w:t>
      </w:r>
      <w:r w:rsidR="00BE2370" w:rsidRPr="004E01F0">
        <w:rPr>
          <w:rFonts w:ascii="Times New Roman" w:eastAsia="Times New Roman" w:hAnsi="Times New Roman" w:cs="Times New Roman"/>
          <w:color w:val="000000" w:themeColor="text1"/>
          <w:sz w:val="24"/>
          <w:szCs w:val="24"/>
        </w:rPr>
        <w:t>or</w:t>
      </w:r>
      <w:r w:rsidR="00DB3BFB" w:rsidRPr="004E01F0">
        <w:rPr>
          <w:rFonts w:ascii="Times New Roman" w:eastAsia="Times New Roman" w:hAnsi="Times New Roman" w:cs="Times New Roman"/>
          <w:color w:val="000000" w:themeColor="text1"/>
          <w:sz w:val="24"/>
          <w:szCs w:val="24"/>
        </w:rPr>
        <w:t xml:space="preserve"> social impact</w:t>
      </w:r>
      <w:r w:rsidR="00BE2370" w:rsidRPr="004E01F0">
        <w:rPr>
          <w:rFonts w:ascii="Times New Roman" w:eastAsia="Times New Roman" w:hAnsi="Times New Roman" w:cs="Times New Roman"/>
          <w:color w:val="000000" w:themeColor="text1"/>
          <w:sz w:val="24"/>
          <w:szCs w:val="24"/>
        </w:rPr>
        <w:t>)</w:t>
      </w:r>
    </w:p>
    <w:p w:rsidR="00A100F8" w:rsidRPr="004E01F0" w:rsidRDefault="009936A7" w:rsidP="001C0D8E">
      <w:pPr>
        <w:spacing w:after="0" w:line="240" w:lineRule="auto"/>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β₀ = Intercept of the model</w:t>
      </w:r>
      <w:r w:rsidR="001C0D8E" w:rsidRPr="004E01F0">
        <w:rPr>
          <w:rFonts w:ascii="Times New Roman" w:eastAsia="Times New Roman" w:hAnsi="Times New Roman" w:cs="Times New Roman"/>
          <w:color w:val="000000" w:themeColor="text1"/>
          <w:sz w:val="24"/>
          <w:szCs w:val="24"/>
        </w:rPr>
        <w:t>∙</w:t>
      </w:r>
    </w:p>
    <w:p w:rsidR="00A100F8" w:rsidRPr="004E01F0" w:rsidRDefault="009936A7" w:rsidP="001C0D8E">
      <w:pPr>
        <w:spacing w:after="0" w:line="240" w:lineRule="auto"/>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β₁, β₂, β₃, β₄, β₅ = Coefficients for the independent variables</w:t>
      </w:r>
      <w:r w:rsidR="001C0D8E" w:rsidRPr="004E01F0">
        <w:rPr>
          <w:rFonts w:ascii="Times New Roman" w:eastAsia="Times New Roman" w:hAnsi="Times New Roman" w:cs="Times New Roman"/>
          <w:color w:val="000000" w:themeColor="text1"/>
          <w:sz w:val="24"/>
          <w:szCs w:val="24"/>
        </w:rPr>
        <w:t>∙</w:t>
      </w:r>
    </w:p>
    <w:p w:rsidR="00A100F8" w:rsidRPr="004E01F0" w:rsidRDefault="009936A7" w:rsidP="001C0D8E">
      <w:pPr>
        <w:spacing w:after="0" w:line="240" w:lineRule="auto"/>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X₁ =</w:t>
      </w:r>
      <w:r w:rsidR="00BE2370" w:rsidRPr="004E01F0">
        <w:rPr>
          <w:rFonts w:ascii="Times New Roman" w:eastAsia="Times New Roman" w:hAnsi="Times New Roman" w:cs="Times New Roman"/>
          <w:color w:val="000000" w:themeColor="text1"/>
          <w:sz w:val="24"/>
          <w:szCs w:val="24"/>
        </w:rPr>
        <w:t xml:space="preserve"> Level of community involvement</w:t>
      </w:r>
      <w:r w:rsidR="001C0D8E" w:rsidRPr="004E01F0">
        <w:rPr>
          <w:rFonts w:ascii="Times New Roman" w:eastAsia="Times New Roman" w:hAnsi="Times New Roman" w:cs="Times New Roman"/>
          <w:color w:val="000000" w:themeColor="text1"/>
          <w:sz w:val="24"/>
          <w:szCs w:val="24"/>
        </w:rPr>
        <w:t>∙</w:t>
      </w:r>
    </w:p>
    <w:p w:rsidR="00A100F8" w:rsidRPr="004E01F0" w:rsidRDefault="009936A7" w:rsidP="001C0D8E">
      <w:pPr>
        <w:spacing w:after="0" w:line="240" w:lineRule="auto"/>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 xml:space="preserve">X₂ </w:t>
      </w:r>
      <w:r w:rsidR="00BE2370" w:rsidRPr="004E01F0">
        <w:rPr>
          <w:rFonts w:ascii="Times New Roman" w:eastAsia="Times New Roman" w:hAnsi="Times New Roman" w:cs="Times New Roman"/>
          <w:color w:val="000000" w:themeColor="text1"/>
          <w:sz w:val="24"/>
          <w:szCs w:val="24"/>
        </w:rPr>
        <w:t>= Educational programs offered</w:t>
      </w:r>
      <w:r w:rsidR="001C0D8E" w:rsidRPr="004E01F0">
        <w:rPr>
          <w:rFonts w:ascii="Times New Roman" w:eastAsia="Times New Roman" w:hAnsi="Times New Roman" w:cs="Times New Roman"/>
          <w:color w:val="000000" w:themeColor="text1"/>
          <w:sz w:val="24"/>
          <w:szCs w:val="24"/>
        </w:rPr>
        <w:t>∙</w:t>
      </w:r>
    </w:p>
    <w:p w:rsidR="00BE2370" w:rsidRPr="004E01F0" w:rsidRDefault="009936A7" w:rsidP="001C0D8E">
      <w:pPr>
        <w:spacing w:after="0" w:line="240" w:lineRule="auto"/>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X₃</w:t>
      </w:r>
      <w:r w:rsidR="00BE2370" w:rsidRPr="004E01F0">
        <w:rPr>
          <w:rFonts w:ascii="Times New Roman" w:eastAsia="Times New Roman" w:hAnsi="Times New Roman" w:cs="Times New Roman"/>
          <w:color w:val="000000" w:themeColor="text1"/>
          <w:sz w:val="24"/>
          <w:szCs w:val="24"/>
        </w:rPr>
        <w:t xml:space="preserve"> = Quality of partnerships</w:t>
      </w:r>
      <w:r w:rsidR="001C0D8E" w:rsidRPr="004E01F0">
        <w:rPr>
          <w:rFonts w:ascii="Times New Roman" w:eastAsia="Times New Roman" w:hAnsi="Times New Roman" w:cs="Times New Roman"/>
          <w:color w:val="000000" w:themeColor="text1"/>
          <w:sz w:val="24"/>
          <w:szCs w:val="24"/>
        </w:rPr>
        <w:t>∙</w:t>
      </w:r>
    </w:p>
    <w:p w:rsidR="00BE2370" w:rsidRPr="004E01F0" w:rsidRDefault="009936A7" w:rsidP="001C0D8E">
      <w:pPr>
        <w:spacing w:after="0" w:line="240" w:lineRule="auto"/>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 xml:space="preserve">X₄ = Resource allocation </w:t>
      </w:r>
    </w:p>
    <w:p w:rsidR="00BE2370" w:rsidRPr="004E01F0" w:rsidRDefault="009936A7" w:rsidP="001C0D8E">
      <w:pPr>
        <w:spacing w:after="0" w:line="240" w:lineRule="auto"/>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X₅ = Awareness</w:t>
      </w:r>
      <w:r w:rsidR="00BE2370" w:rsidRPr="004E01F0">
        <w:rPr>
          <w:rFonts w:ascii="Times New Roman" w:eastAsia="Times New Roman" w:hAnsi="Times New Roman" w:cs="Times New Roman"/>
          <w:color w:val="000000" w:themeColor="text1"/>
          <w:sz w:val="24"/>
          <w:szCs w:val="24"/>
        </w:rPr>
        <w:t xml:space="preserve"> and outreach activities</w:t>
      </w:r>
      <w:r w:rsidR="001C0D8E" w:rsidRPr="004E01F0">
        <w:rPr>
          <w:rFonts w:ascii="Times New Roman" w:eastAsia="Times New Roman" w:hAnsi="Times New Roman" w:cs="Times New Roman"/>
          <w:color w:val="000000" w:themeColor="text1"/>
          <w:sz w:val="24"/>
          <w:szCs w:val="24"/>
        </w:rPr>
        <w:t>∙</w:t>
      </w:r>
    </w:p>
    <w:p w:rsidR="00A100F8" w:rsidRPr="004E01F0" w:rsidRDefault="00BE2370" w:rsidP="001C0D8E">
      <w:pPr>
        <w:spacing w:after="0" w:line="240" w:lineRule="auto"/>
        <w:rPr>
          <w:rFonts w:ascii="Times New Roman" w:eastAsia="Times New Roman" w:hAnsi="Times New Roman" w:cs="Times New Roman"/>
          <w:color w:val="000000" w:themeColor="text1"/>
          <w:sz w:val="24"/>
          <w:szCs w:val="24"/>
        </w:rPr>
      </w:pPr>
      <w:r w:rsidRPr="004E01F0">
        <w:rPr>
          <w:rFonts w:ascii="Times New Roman" w:eastAsia="Times New Roman" w:hAnsi="Times New Roman" w:cs="Times New Roman"/>
          <w:color w:val="000000" w:themeColor="text1"/>
          <w:sz w:val="24"/>
          <w:szCs w:val="24"/>
        </w:rPr>
        <w:t>ε = Error term</w:t>
      </w:r>
    </w:p>
    <w:p w:rsidR="00A100F8" w:rsidRPr="004E01F0" w:rsidRDefault="009936A7" w:rsidP="001C0D8E">
      <w:pPr>
        <w:pStyle w:val="Heading2"/>
        <w:spacing w:before="0"/>
        <w:rPr>
          <w:rFonts w:ascii="Times New Roman" w:hAnsi="Times New Roman" w:cs="Times New Roman"/>
          <w:color w:val="000000" w:themeColor="text1"/>
          <w:sz w:val="28"/>
        </w:rPr>
      </w:pPr>
      <w:bookmarkStart w:id="159" w:name="_Toc221179494"/>
      <w:bookmarkStart w:id="160" w:name="_Toc221243660"/>
      <w:bookmarkStart w:id="161" w:name="_Toc221243802"/>
      <w:bookmarkStart w:id="162" w:name="_Toc231478204"/>
      <w:r w:rsidRPr="004E01F0">
        <w:rPr>
          <w:rFonts w:ascii="Times New Roman" w:hAnsi="Times New Roman" w:cs="Times New Roman"/>
          <w:color w:val="000000" w:themeColor="text1"/>
          <w:sz w:val="28"/>
        </w:rPr>
        <w:t>3</w:t>
      </w:r>
      <w:r w:rsidR="001C0D8E" w:rsidRPr="004E01F0">
        <w:rPr>
          <w:rFonts w:ascii="Times New Roman" w:hAnsi="Times New Roman" w:cs="Times New Roman"/>
          <w:color w:val="000000" w:themeColor="text1"/>
          <w:sz w:val="28"/>
        </w:rPr>
        <w:t>.</w:t>
      </w:r>
      <w:r w:rsidR="001752DA" w:rsidRPr="004E01F0">
        <w:rPr>
          <w:rFonts w:ascii="Times New Roman" w:hAnsi="Times New Roman" w:cs="Times New Roman"/>
          <w:color w:val="000000" w:themeColor="text1"/>
          <w:sz w:val="28"/>
        </w:rPr>
        <w:t xml:space="preserve">7 </w:t>
      </w:r>
      <w:r w:rsidRPr="004E01F0">
        <w:rPr>
          <w:rFonts w:ascii="Times New Roman" w:hAnsi="Times New Roman" w:cs="Times New Roman"/>
          <w:color w:val="000000" w:themeColor="text1"/>
          <w:sz w:val="28"/>
        </w:rPr>
        <w:t>Variables description</w:t>
      </w:r>
      <w:bookmarkEnd w:id="159"/>
      <w:bookmarkEnd w:id="160"/>
      <w:bookmarkEnd w:id="161"/>
      <w:bookmarkEnd w:id="162"/>
    </w:p>
    <w:p w:rsidR="00DB3BFB" w:rsidRPr="004E01F0" w:rsidRDefault="00085C98" w:rsidP="00085C98">
      <w:pPr>
        <w:pStyle w:val="Caption"/>
        <w:rPr>
          <w:rFonts w:ascii="Times New Roman" w:hAnsi="Times New Roman" w:cs="Times New Roman"/>
          <w:color w:val="000000" w:themeColor="text1"/>
          <w:sz w:val="24"/>
        </w:rPr>
      </w:pPr>
      <w:bookmarkStart w:id="163" w:name="_Toc231477912"/>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3</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Study variables description</w:t>
      </w:r>
      <w:bookmarkEnd w:id="163"/>
    </w:p>
    <w:tbl>
      <w:tblPr>
        <w:tblStyle w:val="TableGrid"/>
        <w:tblW w:w="9519" w:type="dxa"/>
        <w:tblLook w:val="04A0" w:firstRow="1" w:lastRow="0" w:firstColumn="1" w:lastColumn="0" w:noHBand="0" w:noVBand="1"/>
      </w:tblPr>
      <w:tblGrid>
        <w:gridCol w:w="2315"/>
        <w:gridCol w:w="5927"/>
        <w:gridCol w:w="1277"/>
      </w:tblGrid>
      <w:tr w:rsidR="004E01F0" w:rsidRPr="004E01F0" w:rsidTr="00CA75BF">
        <w:trPr>
          <w:trHeight w:val="522"/>
        </w:trPr>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Variable</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Description</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Expected Sign</w:t>
            </w:r>
          </w:p>
        </w:tc>
      </w:tr>
      <w:tr w:rsidR="004E01F0" w:rsidRPr="004E01F0" w:rsidTr="00CA75BF">
        <w:trPr>
          <w:trHeight w:val="513"/>
        </w:trPr>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Business Impact (Y₁)</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Measures changes in local business performance including profitability, growth, job creation, market access, financial management, and credit access</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Positive (+)</w:t>
            </w:r>
          </w:p>
        </w:tc>
      </w:tr>
      <w:tr w:rsidR="004E01F0" w:rsidRPr="004E01F0" w:rsidTr="00CA75BF">
        <w:trPr>
          <w:trHeight w:val="522"/>
        </w:trPr>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Social Impact (Y₂)</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Measures changes in community welfare including social cohesion, community trust, quality of life, and collective efficacy</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Positive (+)</w:t>
            </w:r>
          </w:p>
        </w:tc>
      </w:tr>
      <w:tr w:rsidR="004E01F0" w:rsidRPr="004E01F0" w:rsidTr="00CA75BF">
        <w:trPr>
          <w:trHeight w:val="522"/>
        </w:trPr>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Community Involvement (X₁)</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Extent of active participation by community members and business owners in university-led initiatives</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Positive (+)</w:t>
            </w:r>
          </w:p>
        </w:tc>
      </w:tr>
      <w:tr w:rsidR="004E01F0" w:rsidRPr="004E01F0" w:rsidTr="00CA75BF">
        <w:trPr>
          <w:trHeight w:val="522"/>
        </w:trPr>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Partnership Quality (X₂)</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Effectiveness and strength of collaborations between the university and local organizations</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Positive (+)</w:t>
            </w:r>
          </w:p>
        </w:tc>
      </w:tr>
      <w:tr w:rsidR="004E01F0" w:rsidRPr="004E01F0" w:rsidTr="00CA75BF">
        <w:trPr>
          <w:trHeight w:val="513"/>
        </w:trPr>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Resource Allocation (X₃)</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Amount of financial, human, and material resources dedicated to community engagement projects</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Positive (+)</w:t>
            </w:r>
          </w:p>
        </w:tc>
      </w:tr>
      <w:tr w:rsidR="004E01F0" w:rsidRPr="004E01F0" w:rsidTr="00CA75BF">
        <w:trPr>
          <w:trHeight w:val="522"/>
        </w:trPr>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Awareness and Outreach Activities (X₄)</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Effectiveness of campaigns informing the community and businesses about engagement opportunities</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Positive (+)</w:t>
            </w:r>
          </w:p>
        </w:tc>
      </w:tr>
      <w:tr w:rsidR="004E01F0" w:rsidRPr="004E01F0" w:rsidTr="00CA75BF">
        <w:trPr>
          <w:trHeight w:val="522"/>
        </w:trPr>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Educational Programs (X₅)</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Relevance, quality, and accessibility of training and consultancy programs offered by each department</w:t>
            </w:r>
          </w:p>
        </w:tc>
        <w:tc>
          <w:tcPr>
            <w:tcW w:w="0" w:type="auto"/>
            <w:hideMark/>
          </w:tcPr>
          <w:p w:rsidR="00DB3BFB" w:rsidRPr="004E01F0" w:rsidRDefault="00DB3BFB" w:rsidP="001C0D8E">
            <w:pPr>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Positive (+)</w:t>
            </w:r>
          </w:p>
        </w:tc>
      </w:tr>
    </w:tbl>
    <w:p w:rsidR="00A100F8" w:rsidRPr="004E01F0" w:rsidRDefault="009936A7" w:rsidP="001C0D8E">
      <w:pPr>
        <w:pStyle w:val="Heading2"/>
        <w:tabs>
          <w:tab w:val="left" w:pos="1420"/>
          <w:tab w:val="center" w:pos="4680"/>
        </w:tabs>
        <w:spacing w:before="0"/>
        <w:rPr>
          <w:rFonts w:ascii="Times New Roman" w:hAnsi="Times New Roman" w:cs="Times New Roman"/>
          <w:color w:val="000000" w:themeColor="text1"/>
          <w:sz w:val="24"/>
          <w:szCs w:val="24"/>
        </w:rPr>
      </w:pPr>
      <w:bookmarkStart w:id="164" w:name="_Toc221179495"/>
      <w:bookmarkStart w:id="165" w:name="_Toc221243661"/>
      <w:bookmarkStart w:id="166" w:name="_Toc221243803"/>
      <w:bookmarkStart w:id="167" w:name="_Toc231478205"/>
      <w:r w:rsidRPr="004E01F0">
        <w:rPr>
          <w:rFonts w:ascii="Times New Roman" w:hAnsi="Times New Roman" w:cs="Times New Roman"/>
          <w:color w:val="000000" w:themeColor="text1"/>
          <w:sz w:val="24"/>
          <w:szCs w:val="24"/>
        </w:rPr>
        <w:lastRenderedPageBreak/>
        <w:t>3</w:t>
      </w:r>
      <w:r w:rsidR="001C0D8E" w:rsidRPr="004E01F0">
        <w:rPr>
          <w:rFonts w:ascii="Times New Roman" w:hAnsi="Times New Roman" w:cs="Times New Roman"/>
          <w:color w:val="000000" w:themeColor="text1"/>
          <w:sz w:val="24"/>
          <w:szCs w:val="24"/>
        </w:rPr>
        <w:t>.</w:t>
      </w:r>
      <w:r w:rsidR="001752DA" w:rsidRPr="004E01F0">
        <w:rPr>
          <w:rFonts w:ascii="Times New Roman" w:hAnsi="Times New Roman" w:cs="Times New Roman"/>
          <w:color w:val="000000" w:themeColor="text1"/>
          <w:sz w:val="24"/>
          <w:szCs w:val="24"/>
        </w:rPr>
        <w:t>8</w:t>
      </w:r>
      <w:r w:rsidRPr="004E01F0">
        <w:rPr>
          <w:rFonts w:ascii="Times New Roman" w:hAnsi="Times New Roman" w:cs="Times New Roman"/>
          <w:color w:val="000000" w:themeColor="text1"/>
          <w:sz w:val="24"/>
          <w:szCs w:val="24"/>
        </w:rPr>
        <w:t xml:space="preserve"> Reliability and validity</w:t>
      </w:r>
      <w:bookmarkEnd w:id="164"/>
      <w:bookmarkEnd w:id="165"/>
      <w:bookmarkEnd w:id="166"/>
      <w:bookmarkEnd w:id="167"/>
    </w:p>
    <w:p w:rsidR="00A100F8" w:rsidRPr="004E01F0" w:rsidRDefault="009936A7" w:rsidP="00320ABC">
      <w:pPr>
        <w:pStyle w:val="Heading3"/>
        <w:rPr>
          <w:rFonts w:ascii="Times New Roman" w:hAnsi="Times New Roman" w:cs="Times New Roman"/>
          <w:color w:val="000000" w:themeColor="text1"/>
          <w:sz w:val="24"/>
        </w:rPr>
      </w:pPr>
      <w:bookmarkStart w:id="168" w:name="_Toc221179496"/>
      <w:bookmarkStart w:id="169" w:name="_Toc221243662"/>
      <w:bookmarkStart w:id="170" w:name="_Toc221243804"/>
      <w:bookmarkStart w:id="171" w:name="_Toc231478206"/>
      <w:r w:rsidRPr="004E01F0">
        <w:rPr>
          <w:rFonts w:ascii="Times New Roman" w:hAnsi="Times New Roman" w:cs="Times New Roman"/>
          <w:color w:val="000000" w:themeColor="text1"/>
          <w:sz w:val="24"/>
        </w:rPr>
        <w:t>3</w:t>
      </w:r>
      <w:r w:rsidR="001C0D8E" w:rsidRPr="004E01F0">
        <w:rPr>
          <w:rFonts w:ascii="Times New Roman" w:hAnsi="Times New Roman" w:cs="Times New Roman"/>
          <w:color w:val="000000" w:themeColor="text1"/>
          <w:sz w:val="24"/>
        </w:rPr>
        <w:t>.</w:t>
      </w:r>
      <w:r w:rsidR="001752DA" w:rsidRPr="004E01F0">
        <w:rPr>
          <w:rFonts w:ascii="Times New Roman" w:hAnsi="Times New Roman" w:cs="Times New Roman"/>
          <w:color w:val="000000" w:themeColor="text1"/>
          <w:sz w:val="24"/>
        </w:rPr>
        <w:t>8</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1</w:t>
      </w:r>
      <w:r w:rsidR="001C0D8E" w:rsidRPr="004E01F0">
        <w:rPr>
          <w:rFonts w:ascii="Times New Roman" w:hAnsi="Times New Roman" w:cs="Times New Roman"/>
          <w:color w:val="000000" w:themeColor="text1"/>
          <w:sz w:val="24"/>
        </w:rPr>
        <w:t xml:space="preserve"> </w:t>
      </w:r>
      <w:r w:rsidRPr="004E01F0">
        <w:rPr>
          <w:rFonts w:ascii="Times New Roman" w:hAnsi="Times New Roman" w:cs="Times New Roman"/>
          <w:color w:val="000000" w:themeColor="text1"/>
          <w:sz w:val="24"/>
        </w:rPr>
        <w:t>Reliability</w:t>
      </w:r>
      <w:bookmarkEnd w:id="168"/>
      <w:bookmarkEnd w:id="169"/>
      <w:bookmarkEnd w:id="170"/>
      <w:bookmarkEnd w:id="171"/>
    </w:p>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To ensure the reliability of the study results, the data collection procedures were standardized, and the same set of structured questionnaires and key informant interview guides was used for all participants. A pilot study was conducted prior to the main data collection to identify and resolve any issues with question clarity, wording, and administration procedures. Triangulation of data sources—using multiple informants (students, staff, business owners, community residents) and multiple data collection tools (surveys, interviews, document analysis)—was applied to cross-check findings and minimize measurement errors. Cronbach's alpha coefficient was used to estimate the internal consistency of the survey items.</w:t>
      </w:r>
    </w:p>
    <w:p w:rsidR="001752DA" w:rsidRPr="004E01F0" w:rsidRDefault="001752DA" w:rsidP="001752DA">
      <w:pPr>
        <w:pStyle w:val="Caption"/>
        <w:rPr>
          <w:rFonts w:ascii="Times New Roman" w:hAnsi="Times New Roman" w:cs="Times New Roman"/>
          <w:color w:val="000000" w:themeColor="text1"/>
          <w:sz w:val="24"/>
          <w:szCs w:val="24"/>
        </w:rPr>
      </w:pPr>
      <w:bookmarkStart w:id="172" w:name="_Toc231477913"/>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4</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Reliability Coefficients for Student and Staff Survey</w:t>
      </w:r>
      <w:bookmarkEnd w:id="172"/>
    </w:p>
    <w:tbl>
      <w:tblPr>
        <w:tblStyle w:val="PlainTable2"/>
        <w:tblW w:w="0" w:type="auto"/>
        <w:tblLook w:val="04A0" w:firstRow="1" w:lastRow="0" w:firstColumn="1" w:lastColumn="0" w:noHBand="0" w:noVBand="1"/>
      </w:tblPr>
      <w:tblGrid>
        <w:gridCol w:w="3363"/>
        <w:gridCol w:w="1963"/>
        <w:gridCol w:w="2090"/>
        <w:gridCol w:w="1683"/>
      </w:tblGrid>
      <w:tr w:rsidR="004E01F0" w:rsidRPr="004E01F0" w:rsidTr="00175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Construct</w:t>
            </w:r>
          </w:p>
        </w:tc>
        <w:tc>
          <w:tcPr>
            <w:tcW w:w="0" w:type="auto"/>
            <w:hideMark/>
          </w:tcPr>
          <w:p w:rsidR="001752DA" w:rsidRPr="004E01F0" w:rsidRDefault="001752DA" w:rsidP="001752D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Number of Items</w:t>
            </w:r>
          </w:p>
        </w:tc>
        <w:tc>
          <w:tcPr>
            <w:tcW w:w="0" w:type="auto"/>
            <w:hideMark/>
          </w:tcPr>
          <w:p w:rsidR="001752DA" w:rsidRPr="004E01F0" w:rsidRDefault="001752DA" w:rsidP="001752D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Cronbach's Alpha</w:t>
            </w:r>
          </w:p>
        </w:tc>
        <w:tc>
          <w:tcPr>
            <w:tcW w:w="0" w:type="auto"/>
            <w:hideMark/>
          </w:tcPr>
          <w:p w:rsidR="001752DA" w:rsidRPr="004E01F0" w:rsidRDefault="001752DA" w:rsidP="001752D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Interpretation</w:t>
            </w:r>
          </w:p>
        </w:tc>
      </w:tr>
      <w:tr w:rsidR="004E01F0" w:rsidRPr="004E01F0" w:rsidTr="00175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Community Involvement</w:t>
            </w:r>
          </w:p>
        </w:tc>
        <w:tc>
          <w:tcPr>
            <w:tcW w:w="0" w:type="auto"/>
            <w:hideMark/>
          </w:tcPr>
          <w:p w:rsidR="001752DA" w:rsidRPr="004E01F0"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5</w:t>
            </w:r>
          </w:p>
        </w:tc>
        <w:tc>
          <w:tcPr>
            <w:tcW w:w="0" w:type="auto"/>
            <w:hideMark/>
          </w:tcPr>
          <w:p w:rsidR="001752DA" w:rsidRPr="004E01F0"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0.84</w:t>
            </w:r>
          </w:p>
        </w:tc>
        <w:tc>
          <w:tcPr>
            <w:tcW w:w="0" w:type="auto"/>
            <w:hideMark/>
          </w:tcPr>
          <w:p w:rsidR="001752DA" w:rsidRPr="004E01F0"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Good</w:t>
            </w:r>
          </w:p>
        </w:tc>
      </w:tr>
      <w:tr w:rsidR="004E01F0" w:rsidRPr="004E01F0" w:rsidTr="001752DA">
        <w:tc>
          <w:tcPr>
            <w:cnfStyle w:val="001000000000" w:firstRow="0" w:lastRow="0" w:firstColumn="1" w:lastColumn="0" w:oddVBand="0" w:evenVBand="0" w:oddHBand="0" w:evenHBand="0" w:firstRowFirstColumn="0" w:firstRowLastColumn="0" w:lastRowFirstColumn="0" w:lastRowLastColumn="0"/>
            <w:tcW w:w="0" w:type="auto"/>
            <w:hideMark/>
          </w:tcPr>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Partnership Quality</w:t>
            </w:r>
          </w:p>
        </w:tc>
        <w:tc>
          <w:tcPr>
            <w:tcW w:w="0" w:type="auto"/>
            <w:hideMark/>
          </w:tcPr>
          <w:p w:rsidR="001752DA" w:rsidRPr="004E01F0"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5</w:t>
            </w:r>
          </w:p>
        </w:tc>
        <w:tc>
          <w:tcPr>
            <w:tcW w:w="0" w:type="auto"/>
            <w:hideMark/>
          </w:tcPr>
          <w:p w:rsidR="001752DA" w:rsidRPr="004E01F0"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0.87</w:t>
            </w:r>
          </w:p>
        </w:tc>
        <w:tc>
          <w:tcPr>
            <w:tcW w:w="0" w:type="auto"/>
            <w:hideMark/>
          </w:tcPr>
          <w:p w:rsidR="001752DA" w:rsidRPr="004E01F0"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Good</w:t>
            </w:r>
          </w:p>
        </w:tc>
      </w:tr>
      <w:tr w:rsidR="004E01F0" w:rsidRPr="004E01F0" w:rsidTr="00175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Resource Allocation</w:t>
            </w:r>
          </w:p>
        </w:tc>
        <w:tc>
          <w:tcPr>
            <w:tcW w:w="0" w:type="auto"/>
            <w:hideMark/>
          </w:tcPr>
          <w:p w:rsidR="001752DA" w:rsidRPr="004E01F0"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4</w:t>
            </w:r>
          </w:p>
        </w:tc>
        <w:tc>
          <w:tcPr>
            <w:tcW w:w="0" w:type="auto"/>
            <w:hideMark/>
          </w:tcPr>
          <w:p w:rsidR="001752DA" w:rsidRPr="004E01F0"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0.81</w:t>
            </w:r>
          </w:p>
        </w:tc>
        <w:tc>
          <w:tcPr>
            <w:tcW w:w="0" w:type="auto"/>
            <w:hideMark/>
          </w:tcPr>
          <w:p w:rsidR="001752DA" w:rsidRPr="004E01F0"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Good</w:t>
            </w:r>
          </w:p>
        </w:tc>
      </w:tr>
      <w:tr w:rsidR="004E01F0" w:rsidRPr="004E01F0" w:rsidTr="001752DA">
        <w:tc>
          <w:tcPr>
            <w:cnfStyle w:val="001000000000" w:firstRow="0" w:lastRow="0" w:firstColumn="1" w:lastColumn="0" w:oddVBand="0" w:evenVBand="0" w:oddHBand="0" w:evenHBand="0" w:firstRowFirstColumn="0" w:firstRowLastColumn="0" w:lastRowFirstColumn="0" w:lastRowLastColumn="0"/>
            <w:tcW w:w="0" w:type="auto"/>
            <w:hideMark/>
          </w:tcPr>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Awareness and Outreach</w:t>
            </w:r>
          </w:p>
        </w:tc>
        <w:tc>
          <w:tcPr>
            <w:tcW w:w="0" w:type="auto"/>
            <w:hideMark/>
          </w:tcPr>
          <w:p w:rsidR="001752DA" w:rsidRPr="004E01F0"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4</w:t>
            </w:r>
          </w:p>
        </w:tc>
        <w:tc>
          <w:tcPr>
            <w:tcW w:w="0" w:type="auto"/>
            <w:hideMark/>
          </w:tcPr>
          <w:p w:rsidR="001752DA" w:rsidRPr="004E01F0"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0.83</w:t>
            </w:r>
          </w:p>
        </w:tc>
        <w:tc>
          <w:tcPr>
            <w:tcW w:w="0" w:type="auto"/>
            <w:hideMark/>
          </w:tcPr>
          <w:p w:rsidR="001752DA" w:rsidRPr="004E01F0"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Good</w:t>
            </w:r>
          </w:p>
        </w:tc>
      </w:tr>
      <w:tr w:rsidR="004E01F0" w:rsidRPr="004E01F0" w:rsidTr="00175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Educational Program Delivery</w:t>
            </w:r>
          </w:p>
        </w:tc>
        <w:tc>
          <w:tcPr>
            <w:tcW w:w="0" w:type="auto"/>
            <w:hideMark/>
          </w:tcPr>
          <w:p w:rsidR="001752DA" w:rsidRPr="004E01F0"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16</w:t>
            </w:r>
          </w:p>
        </w:tc>
        <w:tc>
          <w:tcPr>
            <w:tcW w:w="0" w:type="auto"/>
            <w:hideMark/>
          </w:tcPr>
          <w:p w:rsidR="001752DA" w:rsidRPr="004E01F0"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0.94</w:t>
            </w:r>
          </w:p>
        </w:tc>
        <w:tc>
          <w:tcPr>
            <w:tcW w:w="0" w:type="auto"/>
            <w:hideMark/>
          </w:tcPr>
          <w:p w:rsidR="001752DA" w:rsidRPr="004E01F0"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Excellent</w:t>
            </w:r>
          </w:p>
        </w:tc>
      </w:tr>
      <w:tr w:rsidR="004E01F0" w:rsidRPr="004E01F0" w:rsidTr="001752DA">
        <w:tc>
          <w:tcPr>
            <w:cnfStyle w:val="001000000000" w:firstRow="0" w:lastRow="0" w:firstColumn="1" w:lastColumn="0" w:oddVBand="0" w:evenVBand="0" w:oddHBand="0" w:evenHBand="0" w:firstRowFirstColumn="0" w:firstRowLastColumn="0" w:lastRowFirstColumn="0" w:lastRowLastColumn="0"/>
            <w:tcW w:w="0" w:type="auto"/>
            <w:hideMark/>
          </w:tcPr>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Social Impact</w:t>
            </w:r>
          </w:p>
        </w:tc>
        <w:tc>
          <w:tcPr>
            <w:tcW w:w="0" w:type="auto"/>
            <w:hideMark/>
          </w:tcPr>
          <w:p w:rsidR="001752DA" w:rsidRPr="004E01F0"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7</w:t>
            </w:r>
          </w:p>
        </w:tc>
        <w:tc>
          <w:tcPr>
            <w:tcW w:w="0" w:type="auto"/>
            <w:hideMark/>
          </w:tcPr>
          <w:p w:rsidR="001752DA" w:rsidRPr="004E01F0"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0.88</w:t>
            </w:r>
          </w:p>
        </w:tc>
        <w:tc>
          <w:tcPr>
            <w:tcW w:w="0" w:type="auto"/>
            <w:hideMark/>
          </w:tcPr>
          <w:p w:rsidR="001752DA" w:rsidRPr="004E01F0"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Good</w:t>
            </w:r>
          </w:p>
        </w:tc>
      </w:tr>
    </w:tbl>
    <w:p w:rsidR="001752DA" w:rsidRPr="004E01F0" w:rsidRDefault="001752DA" w:rsidP="001752DA">
      <w:pPr>
        <w:pStyle w:val="Caption"/>
        <w:rPr>
          <w:rFonts w:ascii="Times New Roman" w:hAnsi="Times New Roman" w:cs="Times New Roman"/>
          <w:color w:val="000000" w:themeColor="text1"/>
          <w:sz w:val="24"/>
        </w:rPr>
      </w:pPr>
      <w:bookmarkStart w:id="173" w:name="_Toc231477914"/>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5</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Reliability Coefficient for Business Owner Survey</w:t>
      </w:r>
      <w:bookmarkEnd w:id="173"/>
    </w:p>
    <w:tbl>
      <w:tblPr>
        <w:tblStyle w:val="PlainTable2"/>
        <w:tblW w:w="0" w:type="auto"/>
        <w:tblLook w:val="04A0" w:firstRow="1" w:lastRow="0" w:firstColumn="1" w:lastColumn="0" w:noHBand="0" w:noVBand="1"/>
      </w:tblPr>
      <w:tblGrid>
        <w:gridCol w:w="2950"/>
        <w:gridCol w:w="1963"/>
        <w:gridCol w:w="2090"/>
        <w:gridCol w:w="1683"/>
      </w:tblGrid>
      <w:tr w:rsidR="004E01F0" w:rsidRPr="004E01F0" w:rsidTr="00175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Construct</w:t>
            </w:r>
          </w:p>
        </w:tc>
        <w:tc>
          <w:tcPr>
            <w:tcW w:w="0" w:type="auto"/>
            <w:hideMark/>
          </w:tcPr>
          <w:p w:rsidR="001752DA" w:rsidRPr="004E01F0" w:rsidRDefault="001752DA" w:rsidP="001752D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Number of Items</w:t>
            </w:r>
          </w:p>
        </w:tc>
        <w:tc>
          <w:tcPr>
            <w:tcW w:w="0" w:type="auto"/>
            <w:hideMark/>
          </w:tcPr>
          <w:p w:rsidR="001752DA" w:rsidRPr="004E01F0" w:rsidRDefault="001752DA" w:rsidP="001752D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Cronbach's Alpha</w:t>
            </w:r>
          </w:p>
        </w:tc>
        <w:tc>
          <w:tcPr>
            <w:tcW w:w="0" w:type="auto"/>
            <w:hideMark/>
          </w:tcPr>
          <w:p w:rsidR="001752DA" w:rsidRPr="004E01F0" w:rsidRDefault="001752DA" w:rsidP="001752D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Interpretation</w:t>
            </w:r>
          </w:p>
        </w:tc>
      </w:tr>
      <w:tr w:rsidR="004E01F0" w:rsidRPr="004E01F0" w:rsidTr="00175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Perceived Business Impact</w:t>
            </w:r>
          </w:p>
        </w:tc>
        <w:tc>
          <w:tcPr>
            <w:tcW w:w="0" w:type="auto"/>
            <w:hideMark/>
          </w:tcPr>
          <w:p w:rsidR="001752DA" w:rsidRPr="004E01F0"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9</w:t>
            </w:r>
          </w:p>
        </w:tc>
        <w:tc>
          <w:tcPr>
            <w:tcW w:w="0" w:type="auto"/>
            <w:hideMark/>
          </w:tcPr>
          <w:p w:rsidR="001752DA" w:rsidRPr="004E01F0"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0.91</w:t>
            </w:r>
          </w:p>
        </w:tc>
        <w:tc>
          <w:tcPr>
            <w:tcW w:w="0" w:type="auto"/>
            <w:hideMark/>
          </w:tcPr>
          <w:p w:rsidR="001752DA" w:rsidRPr="004E01F0"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Excellent</w:t>
            </w:r>
          </w:p>
        </w:tc>
      </w:tr>
    </w:tbl>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All constructs exceeded the recommended threshold of 0.70, with values ranging from 0.81 to 0.94 for the student and staff survey and 0.91 for the business owner survey, confirming acceptable reliability.</w:t>
      </w:r>
    </w:p>
    <w:p w:rsidR="00A100F8" w:rsidRPr="004E01F0" w:rsidRDefault="009936A7" w:rsidP="00320ABC">
      <w:pPr>
        <w:pStyle w:val="Heading3"/>
        <w:rPr>
          <w:rFonts w:ascii="Times New Roman" w:hAnsi="Times New Roman" w:cs="Times New Roman"/>
          <w:color w:val="000000" w:themeColor="text1"/>
          <w:sz w:val="24"/>
        </w:rPr>
      </w:pPr>
      <w:bookmarkStart w:id="174" w:name="_Toc221179497"/>
      <w:bookmarkStart w:id="175" w:name="_Toc221243663"/>
      <w:bookmarkStart w:id="176" w:name="_Toc221243805"/>
      <w:bookmarkStart w:id="177" w:name="_Toc231478207"/>
      <w:r w:rsidRPr="004E01F0">
        <w:rPr>
          <w:rFonts w:ascii="Times New Roman" w:hAnsi="Times New Roman" w:cs="Times New Roman"/>
          <w:color w:val="000000" w:themeColor="text1"/>
          <w:sz w:val="24"/>
        </w:rPr>
        <w:t>3</w:t>
      </w:r>
      <w:r w:rsidR="001C0D8E" w:rsidRPr="004E01F0">
        <w:rPr>
          <w:rFonts w:ascii="Times New Roman" w:hAnsi="Times New Roman" w:cs="Times New Roman"/>
          <w:color w:val="000000" w:themeColor="text1"/>
          <w:sz w:val="24"/>
        </w:rPr>
        <w:t>.</w:t>
      </w:r>
      <w:r w:rsidR="001752DA" w:rsidRPr="004E01F0">
        <w:rPr>
          <w:rFonts w:ascii="Times New Roman" w:hAnsi="Times New Roman" w:cs="Times New Roman"/>
          <w:color w:val="000000" w:themeColor="text1"/>
          <w:sz w:val="24"/>
        </w:rPr>
        <w:t>8</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2</w:t>
      </w:r>
      <w:r w:rsidR="001C0D8E" w:rsidRPr="004E01F0">
        <w:rPr>
          <w:rFonts w:ascii="Times New Roman" w:hAnsi="Times New Roman" w:cs="Times New Roman"/>
          <w:color w:val="000000" w:themeColor="text1"/>
          <w:sz w:val="24"/>
        </w:rPr>
        <w:t xml:space="preserve"> </w:t>
      </w:r>
      <w:r w:rsidRPr="004E01F0">
        <w:rPr>
          <w:rFonts w:ascii="Times New Roman" w:hAnsi="Times New Roman" w:cs="Times New Roman"/>
          <w:color w:val="000000" w:themeColor="text1"/>
          <w:sz w:val="24"/>
        </w:rPr>
        <w:t>Validity</w:t>
      </w:r>
      <w:bookmarkEnd w:id="174"/>
      <w:bookmarkEnd w:id="175"/>
      <w:bookmarkEnd w:id="176"/>
      <w:bookmarkEnd w:id="177"/>
    </w:p>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Validity refers to the degree to which the research instruments accurately measure the constructs they are intended to measure. To ensure the validity of the findings, three forms of validity were established: content validity, construct validity, and face validity.</w:t>
      </w:r>
    </w:p>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lastRenderedPageBreak/>
        <w:t>Content Validity:</w:t>
      </w:r>
      <w:r w:rsidRPr="004E01F0">
        <w:rPr>
          <w:rFonts w:ascii="Times New Roman" w:hAnsi="Times New Roman" w:cs="Times New Roman"/>
          <w:color w:val="000000" w:themeColor="text1"/>
          <w:sz w:val="24"/>
          <w:szCs w:val="24"/>
        </w:rPr>
        <w:t> The survey instruments and interview guides were developed based on an extensive review of literature on community engagement, social impact theory, and business impact measurement. The questionnaires were reviewed by academic advisors and subject matter experts from the College of Business and Economics, Addis Ababa University, to ensure that all critical elements of community engagement were adequately captured. Experts assessed each item for relevance, clarity, and comprehensiveness. Items deemed unclear or irrelevant were revised or removed based on their feedback.</w:t>
      </w:r>
    </w:p>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Construct Validity:</w:t>
      </w:r>
      <w:r w:rsidRPr="004E01F0">
        <w:rPr>
          <w:rFonts w:ascii="Times New Roman" w:hAnsi="Times New Roman" w:cs="Times New Roman"/>
          <w:color w:val="000000" w:themeColor="text1"/>
          <w:sz w:val="24"/>
          <w:szCs w:val="24"/>
        </w:rPr>
        <w:t> To examine construct validity, exploratory factor analysis was conducted using Principal Component Analysis with Varimax rotation. The Kaiser-Meyer-Olkin measure of sampling adequacy exceeded the recommended threshold, and Bartlett's test of sphericity was significant, indicating that the data were suitable for factor analysis. Items with factor loadings below the recommended threshold were considered for removal. All items loaded on their respective constructs with factor loadings exceeding the acceptable threshold, confirming adequate construct validity.</w:t>
      </w:r>
    </w:p>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Face Validity:</w:t>
      </w:r>
      <w:r w:rsidRPr="004E01F0">
        <w:rPr>
          <w:rFonts w:ascii="Times New Roman" w:hAnsi="Times New Roman" w:cs="Times New Roman"/>
          <w:color w:val="000000" w:themeColor="text1"/>
          <w:sz w:val="24"/>
          <w:szCs w:val="24"/>
        </w:rPr>
        <w:t> A pilot test was conducted with participants who were excluded from the final sample. Participants were asked to comment on the clarity, relevance, and appropriateness of each question. Feedback was used to reword ambiguous items and eliminate redundant questions. The final instruments were assessed as clear and appropriate by all pilot participants.</w:t>
      </w:r>
    </w:p>
    <w:p w:rsidR="001752DA" w:rsidRPr="004E01F0" w:rsidRDefault="001752DA" w:rsidP="001752DA">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Through these procedures, the findings of this study can be relied upon as valid for understanding the social and business impacts of community engagement at the College of Business and Economics, Addis Ababa University.</w:t>
      </w:r>
    </w:p>
    <w:p w:rsidR="00A100F8" w:rsidRPr="004E01F0" w:rsidRDefault="009936A7" w:rsidP="001C0D8E">
      <w:pPr>
        <w:pStyle w:val="Heading2"/>
        <w:spacing w:before="0"/>
        <w:rPr>
          <w:rFonts w:ascii="Times New Roman" w:eastAsia="Times New Roman" w:hAnsi="Times New Roman" w:cs="Times New Roman"/>
          <w:color w:val="000000" w:themeColor="text1"/>
          <w:sz w:val="28"/>
        </w:rPr>
      </w:pPr>
      <w:bookmarkStart w:id="178" w:name="_Toc221179498"/>
      <w:bookmarkStart w:id="179" w:name="_Toc221243664"/>
      <w:bookmarkStart w:id="180" w:name="_Toc221243806"/>
      <w:bookmarkStart w:id="181" w:name="_Toc231478208"/>
      <w:r w:rsidRPr="004E01F0">
        <w:rPr>
          <w:rFonts w:ascii="Times New Roman" w:eastAsia="Times New Roman" w:hAnsi="Times New Roman" w:cs="Times New Roman"/>
          <w:color w:val="000000" w:themeColor="text1"/>
          <w:sz w:val="28"/>
        </w:rPr>
        <w:t>3</w:t>
      </w:r>
      <w:r w:rsidR="001C0D8E" w:rsidRPr="004E01F0">
        <w:rPr>
          <w:rFonts w:ascii="Times New Roman" w:eastAsia="Times New Roman" w:hAnsi="Times New Roman" w:cs="Times New Roman"/>
          <w:color w:val="000000" w:themeColor="text1"/>
          <w:sz w:val="28"/>
        </w:rPr>
        <w:t>.</w:t>
      </w:r>
      <w:r w:rsidR="00320ABC" w:rsidRPr="004E01F0">
        <w:rPr>
          <w:rFonts w:ascii="Times New Roman" w:eastAsia="Times New Roman" w:hAnsi="Times New Roman" w:cs="Times New Roman"/>
          <w:color w:val="000000" w:themeColor="text1"/>
          <w:sz w:val="28"/>
        </w:rPr>
        <w:t>9</w:t>
      </w:r>
      <w:r w:rsidR="001C0D8E" w:rsidRPr="004E01F0">
        <w:rPr>
          <w:rFonts w:ascii="Times New Roman" w:eastAsia="Times New Roman" w:hAnsi="Times New Roman" w:cs="Times New Roman"/>
          <w:color w:val="000000" w:themeColor="text1"/>
          <w:sz w:val="28"/>
        </w:rPr>
        <w:t xml:space="preserve"> </w:t>
      </w:r>
      <w:r w:rsidRPr="004E01F0">
        <w:rPr>
          <w:rFonts w:ascii="Times New Roman" w:eastAsia="Times New Roman" w:hAnsi="Times New Roman" w:cs="Times New Roman"/>
          <w:color w:val="000000" w:themeColor="text1"/>
          <w:sz w:val="28"/>
        </w:rPr>
        <w:t>Ethical considerations</w:t>
      </w:r>
      <w:bookmarkEnd w:id="178"/>
      <w:bookmarkEnd w:id="179"/>
      <w:bookmarkEnd w:id="180"/>
      <w:bookmarkEnd w:id="181"/>
    </w:p>
    <w:p w:rsidR="00BE2370" w:rsidRPr="004E01F0" w:rsidRDefault="00BE2370" w:rsidP="001C0D8E">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This study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follow established ethical principles for research involving human participants</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Before data collection begins, ethical approval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obtained from the Addis Ababa University Institutional Review Board (IRB) and the College of Business and Economics Research Ethics Committee</w:t>
      </w:r>
      <w:r w:rsidR="001C0D8E" w:rsidRPr="004E01F0">
        <w:rPr>
          <w:rFonts w:ascii="Times New Roman" w:hAnsi="Times New Roman" w:cs="Times New Roman"/>
          <w:color w:val="000000" w:themeColor="text1"/>
          <w:sz w:val="24"/>
        </w:rPr>
        <w:t>∙</w:t>
      </w:r>
    </w:p>
    <w:p w:rsidR="00BE2370" w:rsidRPr="004E01F0" w:rsidRDefault="00BE2370" w:rsidP="001C0D8E">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All participants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informed about the purpose of the study, the procedures involved, and their rights as participants</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Each participant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sign a consent form indicating their voluntary </w:t>
      </w:r>
      <w:r w:rsidRPr="004E01F0">
        <w:rPr>
          <w:rFonts w:ascii="Times New Roman" w:hAnsi="Times New Roman" w:cs="Times New Roman"/>
          <w:color w:val="000000" w:themeColor="text1"/>
          <w:sz w:val="24"/>
        </w:rPr>
        <w:lastRenderedPageBreak/>
        <w:t>agreement to take part</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Participants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free to withdraw from the study at any time without penalty and may skip any question they do not wish to </w:t>
      </w:r>
      <w:r w:rsidR="00F6494A" w:rsidRPr="004E01F0">
        <w:rPr>
          <w:rFonts w:ascii="Times New Roman" w:hAnsi="Times New Roman" w:cs="Times New Roman"/>
          <w:color w:val="000000" w:themeColor="text1"/>
          <w:sz w:val="24"/>
        </w:rPr>
        <w:t>answer</w:t>
      </w:r>
      <w:r w:rsidR="001C0D8E" w:rsidRPr="004E01F0">
        <w:rPr>
          <w:rFonts w:ascii="Times New Roman" w:hAnsi="Times New Roman" w:cs="Times New Roman"/>
          <w:color w:val="000000" w:themeColor="text1"/>
          <w:sz w:val="24"/>
        </w:rPr>
        <w:t>∙</w:t>
      </w:r>
    </w:p>
    <w:p w:rsidR="00BE2370" w:rsidRPr="004E01F0" w:rsidRDefault="00BE2370" w:rsidP="001C0D8E">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To protect confidentiality, questionnaires </w:t>
      </w:r>
      <w:r w:rsidR="001752DA" w:rsidRPr="004E01F0">
        <w:rPr>
          <w:rFonts w:ascii="Times New Roman" w:hAnsi="Times New Roman" w:cs="Times New Roman"/>
          <w:color w:val="000000" w:themeColor="text1"/>
          <w:sz w:val="24"/>
        </w:rPr>
        <w:t>were</w:t>
      </w:r>
      <w:r w:rsidRPr="004E01F0">
        <w:rPr>
          <w:rFonts w:ascii="Times New Roman" w:hAnsi="Times New Roman" w:cs="Times New Roman"/>
          <w:color w:val="000000" w:themeColor="text1"/>
          <w:sz w:val="24"/>
        </w:rPr>
        <w:t xml:space="preserve"> not collect names or identifying information</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Each participant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assigned a unique code number, and all data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stored on a password-protected computer accessible only to the researcher</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For interview participants, pseudonyms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used in all reports and publications</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Audio recordings of interviews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deleted after transcription</w:t>
      </w:r>
      <w:r w:rsidR="001C0D8E" w:rsidRPr="004E01F0">
        <w:rPr>
          <w:rFonts w:ascii="Times New Roman" w:hAnsi="Times New Roman" w:cs="Times New Roman"/>
          <w:color w:val="000000" w:themeColor="text1"/>
          <w:sz w:val="24"/>
        </w:rPr>
        <w:t>∙</w:t>
      </w:r>
      <w:r w:rsidR="001752DA" w:rsidRPr="004E01F0">
        <w:rPr>
          <w:rFonts w:ascii="Times New Roman" w:hAnsi="Times New Roman" w:cs="Times New Roman"/>
          <w:color w:val="000000" w:themeColor="text1"/>
          <w:sz w:val="24"/>
        </w:rPr>
        <w:t xml:space="preserve"> </w:t>
      </w:r>
      <w:r w:rsidRPr="004E01F0">
        <w:rPr>
          <w:rFonts w:ascii="Times New Roman" w:hAnsi="Times New Roman" w:cs="Times New Roman"/>
          <w:color w:val="000000" w:themeColor="text1"/>
          <w:sz w:val="24"/>
        </w:rPr>
        <w:t xml:space="preserve">No incentives or compensation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offered for participation to avoid coercion</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The study involves minimal risk as questions focus on community engagement activities and do not address sensitive personal topics</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Contact information for university counseling services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provided to participants if needed</w:t>
      </w:r>
      <w:r w:rsidR="001C0D8E" w:rsidRPr="004E01F0">
        <w:rPr>
          <w:rFonts w:ascii="Times New Roman" w:hAnsi="Times New Roman" w:cs="Times New Roman"/>
          <w:color w:val="000000" w:themeColor="text1"/>
          <w:sz w:val="24"/>
        </w:rPr>
        <w:t>∙</w:t>
      </w:r>
      <w:r w:rsidRPr="004E01F0">
        <w:rPr>
          <w:rFonts w:ascii="Times New Roman" w:hAnsi="Times New Roman" w:cs="Times New Roman"/>
          <w:color w:val="000000" w:themeColor="text1"/>
          <w:sz w:val="24"/>
        </w:rPr>
        <w:t xml:space="preserve"> All data </w:t>
      </w:r>
      <w:r w:rsidR="001752DA" w:rsidRPr="004E01F0">
        <w:rPr>
          <w:rFonts w:ascii="Times New Roman" w:hAnsi="Times New Roman" w:cs="Times New Roman"/>
          <w:color w:val="000000" w:themeColor="text1"/>
          <w:sz w:val="24"/>
        </w:rPr>
        <w:t>was</w:t>
      </w:r>
      <w:r w:rsidRPr="004E01F0">
        <w:rPr>
          <w:rFonts w:ascii="Times New Roman" w:hAnsi="Times New Roman" w:cs="Times New Roman"/>
          <w:color w:val="000000" w:themeColor="text1"/>
          <w:sz w:val="24"/>
        </w:rPr>
        <w:t xml:space="preserve"> stored for five years after thesis comple</w:t>
      </w:r>
      <w:r w:rsidR="006C1927" w:rsidRPr="004E01F0">
        <w:rPr>
          <w:rFonts w:ascii="Times New Roman" w:hAnsi="Times New Roman" w:cs="Times New Roman"/>
          <w:color w:val="000000" w:themeColor="text1"/>
          <w:sz w:val="24"/>
        </w:rPr>
        <w:t>tion, then permanently deleted</w:t>
      </w:r>
      <w:r w:rsidR="001C0D8E" w:rsidRPr="004E01F0">
        <w:rPr>
          <w:rFonts w:ascii="Times New Roman" w:hAnsi="Times New Roman" w:cs="Times New Roman"/>
          <w:color w:val="000000" w:themeColor="text1"/>
          <w:sz w:val="24"/>
        </w:rPr>
        <w:t>∙</w:t>
      </w:r>
      <w:bookmarkStart w:id="182" w:name="_Toc221179499"/>
      <w:bookmarkStart w:id="183" w:name="_Toc221243665"/>
      <w:bookmarkStart w:id="184" w:name="_Toc221243807"/>
    </w:p>
    <w:p w:rsidR="001C0D8E" w:rsidRPr="004E01F0" w:rsidRDefault="001C0D8E" w:rsidP="00F6494A">
      <w:pPr>
        <w:spacing w:line="360" w:lineRule="auto"/>
        <w:jc w:val="both"/>
        <w:rPr>
          <w:rFonts w:ascii="Times New Roman" w:hAnsi="Times New Roman" w:cs="Times New Roman"/>
          <w:color w:val="000000" w:themeColor="text1"/>
          <w:sz w:val="24"/>
        </w:rPr>
      </w:pPr>
    </w:p>
    <w:p w:rsidR="00A96F74" w:rsidRPr="004E01F0" w:rsidRDefault="00A96F74" w:rsidP="00F6494A">
      <w:pPr>
        <w:spacing w:line="360" w:lineRule="auto"/>
        <w:jc w:val="both"/>
        <w:rPr>
          <w:rFonts w:ascii="Times New Roman" w:hAnsi="Times New Roman" w:cs="Times New Roman"/>
          <w:color w:val="000000" w:themeColor="text1"/>
          <w:sz w:val="24"/>
        </w:rPr>
      </w:pPr>
    </w:p>
    <w:p w:rsidR="00A96F74" w:rsidRPr="004E01F0" w:rsidRDefault="00A96F74" w:rsidP="00F6494A">
      <w:pPr>
        <w:spacing w:line="360" w:lineRule="auto"/>
        <w:jc w:val="both"/>
        <w:rPr>
          <w:rFonts w:ascii="Times New Roman" w:hAnsi="Times New Roman" w:cs="Times New Roman"/>
          <w:color w:val="000000" w:themeColor="text1"/>
          <w:sz w:val="24"/>
        </w:rPr>
      </w:pPr>
    </w:p>
    <w:p w:rsidR="00A96F74" w:rsidRPr="004E01F0" w:rsidRDefault="00A96F74" w:rsidP="00F6494A">
      <w:pPr>
        <w:spacing w:line="360" w:lineRule="auto"/>
        <w:jc w:val="both"/>
        <w:rPr>
          <w:rFonts w:ascii="Times New Roman" w:hAnsi="Times New Roman" w:cs="Times New Roman"/>
          <w:color w:val="000000" w:themeColor="text1"/>
          <w:sz w:val="24"/>
        </w:rPr>
      </w:pPr>
    </w:p>
    <w:p w:rsidR="00A96F74" w:rsidRPr="004E01F0" w:rsidRDefault="00A96F74" w:rsidP="00F6494A">
      <w:pPr>
        <w:spacing w:line="360" w:lineRule="auto"/>
        <w:jc w:val="both"/>
        <w:rPr>
          <w:rFonts w:ascii="Times New Roman" w:hAnsi="Times New Roman" w:cs="Times New Roman"/>
          <w:color w:val="000000" w:themeColor="text1"/>
          <w:sz w:val="24"/>
        </w:rPr>
      </w:pPr>
    </w:p>
    <w:p w:rsidR="00A96F74" w:rsidRPr="004E01F0" w:rsidRDefault="00A96F74" w:rsidP="00F6494A">
      <w:pPr>
        <w:spacing w:line="360" w:lineRule="auto"/>
        <w:jc w:val="both"/>
        <w:rPr>
          <w:rFonts w:ascii="Times New Roman" w:hAnsi="Times New Roman" w:cs="Times New Roman"/>
          <w:color w:val="000000" w:themeColor="text1"/>
          <w:sz w:val="24"/>
        </w:rPr>
      </w:pPr>
    </w:p>
    <w:p w:rsidR="00A96F74" w:rsidRPr="004E01F0" w:rsidRDefault="00A96F74" w:rsidP="00F6494A">
      <w:pPr>
        <w:spacing w:line="360" w:lineRule="auto"/>
        <w:jc w:val="both"/>
        <w:rPr>
          <w:rFonts w:ascii="Times New Roman" w:hAnsi="Times New Roman" w:cs="Times New Roman"/>
          <w:color w:val="000000" w:themeColor="text1"/>
          <w:sz w:val="24"/>
        </w:rPr>
      </w:pPr>
    </w:p>
    <w:p w:rsidR="00A96F74" w:rsidRPr="004E01F0" w:rsidRDefault="00A96F74" w:rsidP="00F6494A">
      <w:pPr>
        <w:spacing w:line="360" w:lineRule="auto"/>
        <w:jc w:val="both"/>
        <w:rPr>
          <w:rFonts w:ascii="Times New Roman" w:hAnsi="Times New Roman" w:cs="Times New Roman"/>
          <w:color w:val="000000" w:themeColor="text1"/>
          <w:sz w:val="24"/>
        </w:rPr>
      </w:pPr>
    </w:p>
    <w:p w:rsidR="00A96F74" w:rsidRPr="004E01F0" w:rsidRDefault="00A96F74" w:rsidP="00F6494A">
      <w:pPr>
        <w:spacing w:line="360" w:lineRule="auto"/>
        <w:jc w:val="both"/>
        <w:rPr>
          <w:rFonts w:ascii="Times New Roman" w:hAnsi="Times New Roman" w:cs="Times New Roman"/>
          <w:color w:val="000000" w:themeColor="text1"/>
          <w:sz w:val="24"/>
        </w:rPr>
      </w:pPr>
    </w:p>
    <w:p w:rsidR="00A96F74" w:rsidRPr="004E01F0" w:rsidRDefault="00A96F74" w:rsidP="00F6494A">
      <w:pPr>
        <w:spacing w:line="360" w:lineRule="auto"/>
        <w:jc w:val="both"/>
        <w:rPr>
          <w:rFonts w:ascii="Times New Roman" w:hAnsi="Times New Roman" w:cs="Times New Roman"/>
          <w:color w:val="000000" w:themeColor="text1"/>
          <w:sz w:val="24"/>
        </w:rPr>
      </w:pPr>
    </w:p>
    <w:p w:rsidR="00573F68" w:rsidRPr="004E01F0" w:rsidRDefault="00573F68" w:rsidP="00292F34">
      <w:pPr>
        <w:pStyle w:val="Heading1"/>
        <w:spacing w:before="0" w:line="360" w:lineRule="auto"/>
        <w:jc w:val="center"/>
        <w:rPr>
          <w:rFonts w:ascii="Times New Roman" w:hAnsi="Times New Roman" w:cs="Times New Roman"/>
          <w:color w:val="000000" w:themeColor="text1"/>
        </w:rPr>
      </w:pPr>
      <w:bookmarkStart w:id="185" w:name="_Toc231478209"/>
      <w:r w:rsidRPr="004E01F0">
        <w:rPr>
          <w:rFonts w:ascii="Times New Roman" w:hAnsi="Times New Roman" w:cs="Times New Roman"/>
          <w:color w:val="000000" w:themeColor="text1"/>
        </w:rPr>
        <w:lastRenderedPageBreak/>
        <w:t>CHAPTER FOUR</w:t>
      </w:r>
      <w:bookmarkEnd w:id="185"/>
    </w:p>
    <w:p w:rsidR="00A96F74" w:rsidRPr="004E01F0" w:rsidRDefault="00A96F74" w:rsidP="00292F34">
      <w:pPr>
        <w:pStyle w:val="Heading1"/>
        <w:spacing w:before="0" w:line="360" w:lineRule="auto"/>
        <w:jc w:val="center"/>
        <w:rPr>
          <w:rFonts w:ascii="Times New Roman" w:hAnsi="Times New Roman" w:cs="Times New Roman"/>
          <w:color w:val="000000" w:themeColor="text1"/>
        </w:rPr>
      </w:pPr>
      <w:bookmarkStart w:id="186" w:name="_Toc231478210"/>
      <w:r w:rsidRPr="004E01F0">
        <w:rPr>
          <w:rFonts w:ascii="Times New Roman" w:hAnsi="Times New Roman" w:cs="Times New Roman"/>
          <w:color w:val="000000" w:themeColor="text1"/>
        </w:rPr>
        <w:t>RESULTS AND ANALYSIS</w:t>
      </w:r>
      <w:bookmarkEnd w:id="186"/>
    </w:p>
    <w:p w:rsidR="00A96F74" w:rsidRPr="004E01F0" w:rsidRDefault="00A96F74" w:rsidP="00292F34">
      <w:pPr>
        <w:pStyle w:val="Heading2"/>
        <w:spacing w:before="0" w:line="360" w:lineRule="auto"/>
        <w:rPr>
          <w:rFonts w:ascii="Times New Roman" w:hAnsi="Times New Roman" w:cs="Times New Roman"/>
          <w:color w:val="000000" w:themeColor="text1"/>
          <w:sz w:val="24"/>
        </w:rPr>
      </w:pPr>
      <w:bookmarkStart w:id="187" w:name="_Toc231478211"/>
      <w:r w:rsidRPr="004E01F0">
        <w:rPr>
          <w:rFonts w:ascii="Times New Roman" w:hAnsi="Times New Roman" w:cs="Times New Roman"/>
          <w:color w:val="000000" w:themeColor="text1"/>
          <w:sz w:val="24"/>
        </w:rPr>
        <w:t>4.1 Response Rate</w:t>
      </w:r>
      <w:bookmarkEnd w:id="187"/>
      <w:r w:rsidRPr="004E01F0">
        <w:rPr>
          <w:rFonts w:ascii="Times New Roman" w:hAnsi="Times New Roman" w:cs="Times New Roman"/>
          <w:color w:val="000000" w:themeColor="text1"/>
          <w:sz w:val="24"/>
        </w:rPr>
        <w:t xml:space="preserve"> </w:t>
      </w:r>
    </w:p>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A total of 321 questionnaires were distributed to students and staff. All 321 were returned, yielding a 100% response rate. For business owners, 80 questionnaires were distributed; 62 were returned, yielding a 77.5% response rate.</w:t>
      </w:r>
    </w:p>
    <w:p w:rsidR="004C26D1" w:rsidRPr="004E01F0" w:rsidRDefault="00292F34" w:rsidP="00292F34">
      <w:pPr>
        <w:pStyle w:val="Caption"/>
        <w:rPr>
          <w:rFonts w:ascii="Times New Roman" w:hAnsi="Times New Roman" w:cs="Times New Roman"/>
          <w:color w:val="000000" w:themeColor="text1"/>
          <w:sz w:val="36"/>
        </w:rPr>
      </w:pPr>
      <w:r w:rsidRPr="004E01F0">
        <w:rPr>
          <w:rFonts w:ascii="Times New Roman" w:hAnsi="Times New Roman" w:cs="Times New Roman"/>
          <w:b w:val="0"/>
          <w:bCs w:val="0"/>
          <w:color w:val="000000" w:themeColor="text1"/>
          <w:sz w:val="36"/>
        </w:rPr>
        <w:t xml:space="preserve"> </w:t>
      </w:r>
      <w:bookmarkStart w:id="188" w:name="_Toc231477915"/>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6</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Response Rate Summary</w:t>
      </w:r>
      <w:bookmarkEnd w:id="188"/>
    </w:p>
    <w:tbl>
      <w:tblPr>
        <w:tblStyle w:val="TableGrid"/>
        <w:tblW w:w="0" w:type="auto"/>
        <w:tblLook w:val="04A0" w:firstRow="1" w:lastRow="0" w:firstColumn="1" w:lastColumn="0" w:noHBand="0" w:noVBand="1"/>
      </w:tblPr>
      <w:tblGrid>
        <w:gridCol w:w="2717"/>
        <w:gridCol w:w="843"/>
        <w:gridCol w:w="1109"/>
        <w:gridCol w:w="750"/>
        <w:gridCol w:w="1636"/>
      </w:tblGrid>
      <w:tr w:rsidR="004E01F0" w:rsidRPr="004E01F0" w:rsidTr="004C26D1">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Respondent Group</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Target</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Received</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Valid</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Response Rate</w:t>
            </w:r>
          </w:p>
        </w:tc>
      </w:tr>
      <w:tr w:rsidR="004E01F0" w:rsidRPr="004E01F0" w:rsidTr="004C26D1">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Students</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295</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295</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295</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100%</w:t>
            </w:r>
          </w:p>
        </w:tc>
      </w:tr>
      <w:tr w:rsidR="004E01F0" w:rsidRPr="004E01F0" w:rsidTr="004C26D1">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Staff</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26</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26</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26</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100%</w:t>
            </w:r>
          </w:p>
        </w:tc>
      </w:tr>
      <w:tr w:rsidR="004E01F0" w:rsidRPr="004E01F0" w:rsidTr="004C26D1">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Total Students and Staff</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321</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321</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321</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100%</w:t>
            </w:r>
          </w:p>
        </w:tc>
      </w:tr>
      <w:tr w:rsidR="004E01F0" w:rsidRPr="004E01F0" w:rsidTr="004C26D1">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Business Owners</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80</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62</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62</w:t>
            </w:r>
          </w:p>
        </w:tc>
        <w:tc>
          <w:tcPr>
            <w:tcW w:w="0" w:type="auto"/>
            <w:hideMark/>
          </w:tcPr>
          <w:p w:rsidR="004C26D1" w:rsidRPr="004E01F0" w:rsidRDefault="004C26D1" w:rsidP="004C26D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77.5%</w:t>
            </w:r>
          </w:p>
        </w:tc>
      </w:tr>
    </w:tbl>
    <w:p w:rsidR="00A96F74" w:rsidRPr="004E01F0" w:rsidRDefault="00A96F74" w:rsidP="00A96F74">
      <w:pPr>
        <w:pStyle w:val="Heading2"/>
        <w:rPr>
          <w:rFonts w:ascii="Times New Roman" w:hAnsi="Times New Roman" w:cs="Times New Roman"/>
          <w:color w:val="000000" w:themeColor="text1"/>
        </w:rPr>
      </w:pPr>
      <w:bookmarkStart w:id="189" w:name="_Toc231478212"/>
      <w:r w:rsidRPr="004E01F0">
        <w:rPr>
          <w:rFonts w:ascii="Times New Roman" w:hAnsi="Times New Roman" w:cs="Times New Roman"/>
          <w:color w:val="000000" w:themeColor="text1"/>
        </w:rPr>
        <w:t>4.2 Demographic Profile</w:t>
      </w:r>
      <w:bookmarkEnd w:id="189"/>
    </w:p>
    <w:p w:rsidR="004C26D1" w:rsidRPr="004E01F0" w:rsidRDefault="004C26D1" w:rsidP="00CB11DB">
      <w:pPr>
        <w:pStyle w:val="Heading2"/>
        <w:rPr>
          <w:rFonts w:ascii="Times New Roman" w:hAnsi="Times New Roman" w:cs="Times New Roman"/>
          <w:color w:val="000000" w:themeColor="text1"/>
        </w:rPr>
      </w:pPr>
      <w:bookmarkStart w:id="190" w:name="_Toc231478213"/>
      <w:r w:rsidRPr="004E01F0">
        <w:rPr>
          <w:rFonts w:ascii="Times New Roman" w:hAnsi="Times New Roman" w:cs="Times New Roman"/>
          <w:color w:val="000000" w:themeColor="text1"/>
        </w:rPr>
        <w:t>4.2</w:t>
      </w:r>
      <w:r w:rsidR="00CB11DB" w:rsidRPr="004E01F0">
        <w:rPr>
          <w:rFonts w:ascii="Times New Roman" w:hAnsi="Times New Roman" w:cs="Times New Roman"/>
          <w:color w:val="000000" w:themeColor="text1"/>
        </w:rPr>
        <w:t xml:space="preserve">.1 </w:t>
      </w:r>
      <w:r w:rsidRPr="004E01F0">
        <w:rPr>
          <w:rFonts w:ascii="Times New Roman" w:hAnsi="Times New Roman" w:cs="Times New Roman"/>
          <w:color w:val="000000" w:themeColor="text1"/>
        </w:rPr>
        <w:t>Demographic Profile of Student and Staff Respondents</w:t>
      </w:r>
      <w:bookmarkEnd w:id="190"/>
    </w:p>
    <w:p w:rsidR="00CB11DB" w:rsidRPr="004E01F0" w:rsidRDefault="00AD68BF" w:rsidP="00F719B9">
      <w:pPr>
        <w:pStyle w:val="Heading4"/>
        <w:spacing w:before="0"/>
        <w:rPr>
          <w:rFonts w:ascii="Times New Roman" w:hAnsi="Times New Roman" w:cs="Times New Roman"/>
          <w:i w:val="0"/>
          <w:color w:val="000000" w:themeColor="text1"/>
          <w:sz w:val="24"/>
        </w:rPr>
      </w:pPr>
      <w:r w:rsidRPr="004E01F0">
        <w:rPr>
          <w:rFonts w:ascii="Times New Roman" w:hAnsi="Times New Roman" w:cs="Times New Roman"/>
          <w:i w:val="0"/>
          <w:color w:val="000000" w:themeColor="text1"/>
          <w:sz w:val="24"/>
        </w:rPr>
        <w:t xml:space="preserve">4.2.1.1 </w:t>
      </w:r>
      <w:r w:rsidR="00CB11DB" w:rsidRPr="004E01F0">
        <w:rPr>
          <w:rFonts w:ascii="Times New Roman" w:hAnsi="Times New Roman" w:cs="Times New Roman"/>
          <w:i w:val="0"/>
          <w:color w:val="000000" w:themeColor="text1"/>
          <w:sz w:val="24"/>
        </w:rPr>
        <w:t>Gender</w:t>
      </w:r>
    </w:p>
    <w:p w:rsidR="00CB11DB" w:rsidRPr="004E01F0" w:rsidRDefault="00CB11DB" w:rsidP="00CB11DB">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Of the 321 respondents, 180 (56.1%) were male and 141 (43.9%) were female. This indicates a slight male majority in the sample.</w:t>
      </w:r>
    </w:p>
    <w:p w:rsidR="004C26D1" w:rsidRPr="004E01F0" w:rsidRDefault="004C26D1" w:rsidP="005D32DB">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noProof/>
          <w:color w:val="000000" w:themeColor="text1"/>
          <w:sz w:val="24"/>
        </w:rPr>
        <w:drawing>
          <wp:inline distT="0" distB="0" distL="0" distR="0" wp14:anchorId="12A2AC91" wp14:editId="52699113">
            <wp:extent cx="4356100" cy="27368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713" r="26710" b="39571"/>
                    <a:stretch/>
                  </pic:blipFill>
                  <pic:spPr bwMode="auto">
                    <a:xfrm>
                      <a:off x="0" y="0"/>
                      <a:ext cx="4356100" cy="2736850"/>
                    </a:xfrm>
                    <a:prstGeom prst="rect">
                      <a:avLst/>
                    </a:prstGeom>
                    <a:ln>
                      <a:noFill/>
                    </a:ln>
                    <a:extLst>
                      <a:ext uri="{53640926-AAD7-44D8-BBD7-CCE9431645EC}">
                        <a14:shadowObscured xmlns:a14="http://schemas.microsoft.com/office/drawing/2010/main"/>
                      </a:ext>
                    </a:extLst>
                  </pic:spPr>
                </pic:pic>
              </a:graphicData>
            </a:graphic>
          </wp:inline>
        </w:drawing>
      </w:r>
    </w:p>
    <w:p w:rsidR="005D32DB" w:rsidRPr="004E01F0" w:rsidRDefault="00B87BB8" w:rsidP="00B87BB8">
      <w:pPr>
        <w:pStyle w:val="Caption"/>
        <w:rPr>
          <w:rFonts w:ascii="Times New Roman" w:hAnsi="Times New Roman" w:cs="Times New Roman"/>
          <w:b w:val="0"/>
          <w:bCs w:val="0"/>
          <w:color w:val="000000" w:themeColor="text1"/>
          <w:sz w:val="36"/>
        </w:rPr>
      </w:pPr>
      <w:r w:rsidRPr="004E01F0">
        <w:rPr>
          <w:rFonts w:ascii="Times New Roman" w:hAnsi="Times New Roman" w:cs="Times New Roman"/>
          <w:b w:val="0"/>
          <w:bCs w:val="0"/>
          <w:color w:val="000000" w:themeColor="text1"/>
          <w:sz w:val="36"/>
        </w:rPr>
        <w:t xml:space="preserve"> </w:t>
      </w:r>
      <w:bookmarkStart w:id="191" w:name="_Toc231477934"/>
      <w:r w:rsidRPr="004E01F0">
        <w:rPr>
          <w:rFonts w:ascii="Times New Roman" w:hAnsi="Times New Roman" w:cs="Times New Roman"/>
          <w:color w:val="000000" w:themeColor="text1"/>
          <w:sz w:val="24"/>
        </w:rPr>
        <w:t xml:space="preserve">Figure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Figure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1</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Gender Distribution of Student and Staff Respondents</w:t>
      </w:r>
      <w:bookmarkEnd w:id="191"/>
    </w:p>
    <w:p w:rsidR="00CB11DB" w:rsidRPr="004E01F0" w:rsidRDefault="00AD68BF" w:rsidP="00F719B9">
      <w:pPr>
        <w:pStyle w:val="Heading4"/>
        <w:spacing w:before="0"/>
        <w:rPr>
          <w:rFonts w:ascii="Times New Roman" w:hAnsi="Times New Roman" w:cs="Times New Roman"/>
          <w:i w:val="0"/>
          <w:color w:val="000000" w:themeColor="text1"/>
          <w:sz w:val="24"/>
        </w:rPr>
      </w:pPr>
      <w:r w:rsidRPr="004E01F0">
        <w:rPr>
          <w:rFonts w:ascii="Times New Roman" w:hAnsi="Times New Roman" w:cs="Times New Roman"/>
          <w:i w:val="0"/>
          <w:color w:val="000000" w:themeColor="text1"/>
          <w:sz w:val="24"/>
        </w:rPr>
        <w:lastRenderedPageBreak/>
        <w:t xml:space="preserve">4.2.1.2 </w:t>
      </w:r>
      <w:r w:rsidR="00CB11DB" w:rsidRPr="004E01F0">
        <w:rPr>
          <w:rFonts w:ascii="Times New Roman" w:hAnsi="Times New Roman" w:cs="Times New Roman"/>
          <w:i w:val="0"/>
          <w:color w:val="000000" w:themeColor="text1"/>
          <w:sz w:val="24"/>
        </w:rPr>
        <w:t>Department</w:t>
      </w:r>
    </w:p>
    <w:p w:rsidR="00CB11DB" w:rsidRPr="004E01F0" w:rsidRDefault="00CB11DB" w:rsidP="005D32DB">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Business Administration and Information Systems (BAIS) and Logistics and Supply Chain Management each had 54 respondents (16.8%). Economics and Management each had 47 respondents (14.6%). Public Administration had 44 respondents (13.7%). Marketing Management had 43 respondents (13.4%). Accounting and Finance had 32 respondents (10.0%).</w:t>
      </w:r>
    </w:p>
    <w:p w:rsidR="004C26D1" w:rsidRPr="004E01F0" w:rsidRDefault="004C26D1" w:rsidP="005D32DB">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noProof/>
          <w:color w:val="000000" w:themeColor="text1"/>
          <w:sz w:val="24"/>
        </w:rPr>
        <w:drawing>
          <wp:inline distT="0" distB="0" distL="0" distR="0" wp14:anchorId="146C5811" wp14:editId="676833E6">
            <wp:extent cx="5943600" cy="2565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6474"/>
                    <a:stretch/>
                  </pic:blipFill>
                  <pic:spPr bwMode="auto">
                    <a:xfrm>
                      <a:off x="0" y="0"/>
                      <a:ext cx="5943600" cy="2565400"/>
                    </a:xfrm>
                    <a:prstGeom prst="rect">
                      <a:avLst/>
                    </a:prstGeom>
                    <a:ln>
                      <a:noFill/>
                    </a:ln>
                    <a:extLst>
                      <a:ext uri="{53640926-AAD7-44D8-BBD7-CCE9431645EC}">
                        <a14:shadowObscured xmlns:a14="http://schemas.microsoft.com/office/drawing/2010/main"/>
                      </a:ext>
                    </a:extLst>
                  </pic:spPr>
                </pic:pic>
              </a:graphicData>
            </a:graphic>
          </wp:inline>
        </w:drawing>
      </w:r>
    </w:p>
    <w:p w:rsidR="005D32DB" w:rsidRPr="004E01F0" w:rsidRDefault="00B87BB8" w:rsidP="00B87BB8">
      <w:pPr>
        <w:pStyle w:val="Caption"/>
        <w:rPr>
          <w:rFonts w:ascii="Times New Roman" w:hAnsi="Times New Roman" w:cs="Times New Roman"/>
          <w:i/>
          <w:iCs/>
          <w:color w:val="000000" w:themeColor="text1"/>
          <w:sz w:val="32"/>
        </w:rPr>
      </w:pPr>
      <w:r w:rsidRPr="004E01F0">
        <w:rPr>
          <w:rFonts w:ascii="Times New Roman" w:hAnsi="Times New Roman" w:cs="Times New Roman"/>
          <w:i/>
          <w:iCs/>
          <w:color w:val="000000" w:themeColor="text1"/>
          <w:sz w:val="32"/>
        </w:rPr>
        <w:t xml:space="preserve"> </w:t>
      </w:r>
      <w:bookmarkStart w:id="192" w:name="_Toc231477935"/>
      <w:r w:rsidRPr="004E01F0">
        <w:rPr>
          <w:rFonts w:ascii="Times New Roman" w:hAnsi="Times New Roman" w:cs="Times New Roman"/>
          <w:color w:val="000000" w:themeColor="text1"/>
          <w:sz w:val="22"/>
        </w:rPr>
        <w:t xml:space="preserve">Figure </w:t>
      </w:r>
      <w:r w:rsidRPr="004E01F0">
        <w:rPr>
          <w:rFonts w:ascii="Times New Roman" w:hAnsi="Times New Roman" w:cs="Times New Roman"/>
          <w:color w:val="000000" w:themeColor="text1"/>
          <w:sz w:val="22"/>
        </w:rPr>
        <w:fldChar w:fldCharType="begin"/>
      </w:r>
      <w:r w:rsidRPr="004E01F0">
        <w:rPr>
          <w:rFonts w:ascii="Times New Roman" w:hAnsi="Times New Roman" w:cs="Times New Roman"/>
          <w:color w:val="000000" w:themeColor="text1"/>
          <w:sz w:val="22"/>
        </w:rPr>
        <w:instrText xml:space="preserve"> SEQ Figure \* ARABIC </w:instrText>
      </w:r>
      <w:r w:rsidRPr="004E01F0">
        <w:rPr>
          <w:rFonts w:ascii="Times New Roman" w:hAnsi="Times New Roman" w:cs="Times New Roman"/>
          <w:color w:val="000000" w:themeColor="text1"/>
          <w:sz w:val="22"/>
        </w:rPr>
        <w:fldChar w:fldCharType="separate"/>
      </w:r>
      <w:r w:rsidR="002B5DD5" w:rsidRPr="004E01F0">
        <w:rPr>
          <w:rFonts w:ascii="Times New Roman" w:hAnsi="Times New Roman" w:cs="Times New Roman"/>
          <w:noProof/>
          <w:color w:val="000000" w:themeColor="text1"/>
          <w:sz w:val="22"/>
        </w:rPr>
        <w:t>2</w:t>
      </w:r>
      <w:r w:rsidRPr="004E01F0">
        <w:rPr>
          <w:rFonts w:ascii="Times New Roman" w:hAnsi="Times New Roman" w:cs="Times New Roman"/>
          <w:color w:val="000000" w:themeColor="text1"/>
          <w:sz w:val="22"/>
        </w:rPr>
        <w:fldChar w:fldCharType="end"/>
      </w:r>
      <w:r w:rsidRPr="004E01F0">
        <w:rPr>
          <w:rFonts w:ascii="Times New Roman" w:hAnsi="Times New Roman" w:cs="Times New Roman"/>
          <w:color w:val="000000" w:themeColor="text1"/>
          <w:sz w:val="22"/>
        </w:rPr>
        <w:t>: Department Distribution of Student and Staff Respondents</w:t>
      </w:r>
      <w:bookmarkEnd w:id="192"/>
    </w:p>
    <w:p w:rsidR="00CB11DB" w:rsidRPr="004E01F0" w:rsidRDefault="00AD68BF" w:rsidP="00F719B9">
      <w:pPr>
        <w:pStyle w:val="Heading4"/>
        <w:spacing w:before="0"/>
        <w:rPr>
          <w:rFonts w:ascii="Times New Roman" w:hAnsi="Times New Roman" w:cs="Times New Roman"/>
          <w:i w:val="0"/>
          <w:color w:val="000000" w:themeColor="text1"/>
          <w:sz w:val="24"/>
        </w:rPr>
      </w:pPr>
      <w:r w:rsidRPr="004E01F0">
        <w:rPr>
          <w:rFonts w:ascii="Times New Roman" w:hAnsi="Times New Roman" w:cs="Times New Roman"/>
          <w:i w:val="0"/>
          <w:color w:val="000000" w:themeColor="text1"/>
          <w:sz w:val="24"/>
        </w:rPr>
        <w:t xml:space="preserve">4.2.1.3 </w:t>
      </w:r>
      <w:r w:rsidR="00CB11DB" w:rsidRPr="004E01F0">
        <w:rPr>
          <w:rFonts w:ascii="Times New Roman" w:hAnsi="Times New Roman" w:cs="Times New Roman"/>
          <w:i w:val="0"/>
          <w:color w:val="000000" w:themeColor="text1"/>
          <w:sz w:val="24"/>
        </w:rPr>
        <w:t>Status</w:t>
      </w:r>
    </w:p>
    <w:p w:rsidR="00CB11DB" w:rsidRPr="004E01F0" w:rsidRDefault="00CB11DB" w:rsidP="005D32DB">
      <w:pPr>
        <w:spacing w:line="360" w:lineRule="auto"/>
        <w:jc w:val="both"/>
        <w:rPr>
          <w:rFonts w:ascii="Times New Roman" w:hAnsi="Times New Roman" w:cs="Times New Roman"/>
          <w:i/>
          <w:iCs/>
          <w:color w:val="000000" w:themeColor="text1"/>
          <w:sz w:val="24"/>
        </w:rPr>
      </w:pPr>
      <w:r w:rsidRPr="004E01F0">
        <w:rPr>
          <w:rFonts w:ascii="Times New Roman" w:hAnsi="Times New Roman" w:cs="Times New Roman"/>
          <w:color w:val="000000" w:themeColor="text1"/>
          <w:sz w:val="24"/>
        </w:rPr>
        <w:t>Among the 321 respondents, students comprised the majority with 295 individuals (91.9%), while staff accounted for 26 respondents (8.1%). Of the 295 student respondents, 113 (38.3%) had been at the university for 0-2 years, while 182 (61.7%) had been there for more than 2 years. Among the 26 staff respondents, 7 (26.9%) had 0-10 years of experience at the university, while 19 (73.1%) had more than 10 years of service.</w:t>
      </w:r>
    </w:p>
    <w:p w:rsidR="004C26D1" w:rsidRPr="004E01F0" w:rsidRDefault="004C26D1" w:rsidP="005D32DB">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noProof/>
          <w:color w:val="000000" w:themeColor="text1"/>
          <w:sz w:val="24"/>
        </w:rPr>
        <w:lastRenderedPageBreak/>
        <w:drawing>
          <wp:inline distT="0" distB="0" distL="0" distR="0" wp14:anchorId="7F759F36" wp14:editId="0269474B">
            <wp:extent cx="3613150" cy="29019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2287" t="4825" r="26923" b="37159"/>
                    <a:stretch/>
                  </pic:blipFill>
                  <pic:spPr bwMode="auto">
                    <a:xfrm>
                      <a:off x="0" y="0"/>
                      <a:ext cx="3613150" cy="2901950"/>
                    </a:xfrm>
                    <a:prstGeom prst="rect">
                      <a:avLst/>
                    </a:prstGeom>
                    <a:ln>
                      <a:noFill/>
                    </a:ln>
                    <a:extLst>
                      <a:ext uri="{53640926-AAD7-44D8-BBD7-CCE9431645EC}">
                        <a14:shadowObscured xmlns:a14="http://schemas.microsoft.com/office/drawing/2010/main"/>
                      </a:ext>
                    </a:extLst>
                  </pic:spPr>
                </pic:pic>
              </a:graphicData>
            </a:graphic>
          </wp:inline>
        </w:drawing>
      </w:r>
    </w:p>
    <w:p w:rsidR="00B87BB8" w:rsidRPr="004E01F0" w:rsidRDefault="00B87BB8" w:rsidP="00B87BB8">
      <w:pPr>
        <w:pStyle w:val="Caption"/>
        <w:rPr>
          <w:rFonts w:ascii="Times New Roman" w:hAnsi="Times New Roman" w:cs="Times New Roman"/>
          <w:color w:val="000000" w:themeColor="text1"/>
          <w:sz w:val="24"/>
        </w:rPr>
      </w:pPr>
      <w:bookmarkStart w:id="193" w:name="_Toc231477936"/>
      <w:r w:rsidRPr="004E01F0">
        <w:rPr>
          <w:rFonts w:ascii="Times New Roman" w:hAnsi="Times New Roman" w:cs="Times New Roman"/>
          <w:color w:val="000000" w:themeColor="text1"/>
          <w:sz w:val="24"/>
        </w:rPr>
        <w:t xml:space="preserve">Figure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Figure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3</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status of respondents</w:t>
      </w:r>
      <w:bookmarkEnd w:id="193"/>
    </w:p>
    <w:p w:rsidR="004C26D1" w:rsidRPr="004E01F0" w:rsidRDefault="00F719B9" w:rsidP="00F719B9">
      <w:pPr>
        <w:pStyle w:val="Heading3"/>
        <w:rPr>
          <w:rFonts w:ascii="Times New Roman" w:hAnsi="Times New Roman" w:cs="Times New Roman"/>
          <w:color w:val="000000" w:themeColor="text1"/>
          <w:sz w:val="24"/>
        </w:rPr>
      </w:pPr>
      <w:bookmarkStart w:id="194" w:name="_Toc231478214"/>
      <w:r w:rsidRPr="004E01F0">
        <w:rPr>
          <w:rFonts w:ascii="Times New Roman" w:hAnsi="Times New Roman" w:cs="Times New Roman"/>
          <w:color w:val="000000" w:themeColor="text1"/>
          <w:sz w:val="24"/>
        </w:rPr>
        <w:t>4.2.2</w:t>
      </w:r>
      <w:r w:rsidR="004C26D1" w:rsidRPr="004E01F0">
        <w:rPr>
          <w:rFonts w:ascii="Times New Roman" w:hAnsi="Times New Roman" w:cs="Times New Roman"/>
          <w:color w:val="000000" w:themeColor="text1"/>
          <w:sz w:val="24"/>
        </w:rPr>
        <w:t xml:space="preserve"> Demographic Profile of Business Owner Respondents</w:t>
      </w:r>
      <w:bookmarkEnd w:id="194"/>
    </w:p>
    <w:p w:rsidR="00573F68" w:rsidRPr="004E01F0" w:rsidRDefault="00573F68" w:rsidP="00573F68">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A total of 62 business owners participated in the survey. Regarding business type, retail accounted for 25 businesses (40.3%), service accounted for 23 (37.1%), manufacturing accounted for 9 (14.5%), and other types accounted for 5 (8.1%). In terms of registration status, 48 businesses (77.4%) were formally registered, while 14 (22.6%) were not registered. </w:t>
      </w:r>
    </w:p>
    <w:p w:rsidR="00573F68" w:rsidRPr="004E01F0" w:rsidRDefault="00573F68" w:rsidP="00573F68">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Concerning distance from the university, 28 businesses (45.2%) were located 1-3km from AAU, 21 (33.9%) were located 3-6km away, and 13 (21.0%) were located less than 1km from the university. Regarding years in operation, 12 businesses (19.4%) had been operating for 2-5 years, 22 (35.5%) for 6-10 years, and 28 (45.1%) for 11-17 years. The majority of businesses were in the retail and service sectors, formally registered, located within 1-3km of the university, and had been operating for more than six years.</w:t>
      </w:r>
    </w:p>
    <w:p w:rsidR="004D49D0" w:rsidRPr="004E01F0" w:rsidRDefault="00F63C0C" w:rsidP="00F63C0C">
      <w:pPr>
        <w:pStyle w:val="Caption"/>
        <w:rPr>
          <w:rFonts w:ascii="Times New Roman" w:hAnsi="Times New Roman" w:cs="Times New Roman"/>
          <w:color w:val="000000" w:themeColor="text1"/>
          <w:sz w:val="24"/>
        </w:rPr>
      </w:pPr>
      <w:bookmarkStart w:id="195" w:name="_Toc231477916"/>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7</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Demographic Profile of Business Owner Respondents (N=62)</w:t>
      </w:r>
      <w:bookmarkEnd w:id="195"/>
    </w:p>
    <w:tbl>
      <w:tblPr>
        <w:tblStyle w:val="TableGrid1"/>
        <w:tblW w:w="8184" w:type="dxa"/>
        <w:tblLook w:val="04A0" w:firstRow="1" w:lastRow="0" w:firstColumn="1" w:lastColumn="0" w:noHBand="0" w:noVBand="1"/>
      </w:tblPr>
      <w:tblGrid>
        <w:gridCol w:w="2687"/>
        <w:gridCol w:w="1992"/>
        <w:gridCol w:w="1880"/>
        <w:gridCol w:w="1625"/>
      </w:tblGrid>
      <w:tr w:rsidR="004E01F0" w:rsidRPr="004E01F0" w:rsidTr="00573F68">
        <w:trPr>
          <w:trHeight w:val="20"/>
        </w:trPr>
        <w:tc>
          <w:tcPr>
            <w:tcW w:w="0" w:type="auto"/>
            <w:hideMark/>
          </w:tcPr>
          <w:p w:rsidR="004D49D0" w:rsidRPr="004E01F0" w:rsidRDefault="004D49D0"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Variable</w:t>
            </w:r>
          </w:p>
        </w:tc>
        <w:tc>
          <w:tcPr>
            <w:tcW w:w="0" w:type="auto"/>
            <w:hideMark/>
          </w:tcPr>
          <w:p w:rsidR="004D49D0" w:rsidRPr="004E01F0" w:rsidRDefault="004D49D0"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Category</w:t>
            </w:r>
          </w:p>
        </w:tc>
        <w:tc>
          <w:tcPr>
            <w:tcW w:w="0" w:type="auto"/>
            <w:hideMark/>
          </w:tcPr>
          <w:p w:rsidR="004D49D0" w:rsidRPr="004E01F0" w:rsidRDefault="004D49D0"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Frequency (n)</w:t>
            </w:r>
          </w:p>
        </w:tc>
        <w:tc>
          <w:tcPr>
            <w:tcW w:w="0" w:type="auto"/>
            <w:hideMark/>
          </w:tcPr>
          <w:p w:rsidR="004D49D0" w:rsidRPr="004E01F0" w:rsidRDefault="004D49D0"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Percent (%)</w:t>
            </w:r>
          </w:p>
        </w:tc>
      </w:tr>
      <w:tr w:rsidR="004E01F0" w:rsidRPr="004E01F0" w:rsidTr="00573F68">
        <w:trPr>
          <w:trHeight w:val="20"/>
        </w:trPr>
        <w:tc>
          <w:tcPr>
            <w:tcW w:w="0" w:type="auto"/>
            <w:vMerge w:val="restart"/>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
                <w:bCs/>
                <w:color w:val="000000" w:themeColor="text1"/>
                <w:sz w:val="24"/>
                <w:szCs w:val="24"/>
              </w:rPr>
              <w:t>Business Type</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Retail</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25</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40.3</w:t>
            </w:r>
          </w:p>
        </w:tc>
      </w:tr>
      <w:tr w:rsidR="004E01F0" w:rsidRPr="004E01F0" w:rsidTr="00573F68">
        <w:trPr>
          <w:trHeight w:val="20"/>
        </w:trPr>
        <w:tc>
          <w:tcPr>
            <w:tcW w:w="0" w:type="auto"/>
            <w:vMerge/>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Service</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23</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37.1</w:t>
            </w:r>
          </w:p>
        </w:tc>
      </w:tr>
      <w:tr w:rsidR="004E01F0" w:rsidRPr="004E01F0" w:rsidTr="00573F68">
        <w:trPr>
          <w:trHeight w:val="20"/>
        </w:trPr>
        <w:tc>
          <w:tcPr>
            <w:tcW w:w="0" w:type="auto"/>
            <w:vMerge/>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Manufacturing</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9</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14.5</w:t>
            </w:r>
          </w:p>
        </w:tc>
      </w:tr>
      <w:tr w:rsidR="004E01F0" w:rsidRPr="004E01F0" w:rsidTr="00573F68">
        <w:trPr>
          <w:trHeight w:val="20"/>
        </w:trPr>
        <w:tc>
          <w:tcPr>
            <w:tcW w:w="0" w:type="auto"/>
            <w:vMerge/>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Other</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5</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8.1</w:t>
            </w:r>
          </w:p>
        </w:tc>
      </w:tr>
      <w:tr w:rsidR="004E01F0" w:rsidRPr="004E01F0" w:rsidTr="00573F68">
        <w:trPr>
          <w:trHeight w:val="20"/>
        </w:trPr>
        <w:tc>
          <w:tcPr>
            <w:tcW w:w="0" w:type="auto"/>
            <w:vMerge w:val="restart"/>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
                <w:bCs/>
                <w:color w:val="000000" w:themeColor="text1"/>
                <w:sz w:val="24"/>
                <w:szCs w:val="24"/>
              </w:rPr>
              <w:lastRenderedPageBreak/>
              <w:t>Registration Status</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Registered</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48</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77.4</w:t>
            </w:r>
          </w:p>
        </w:tc>
      </w:tr>
      <w:tr w:rsidR="004E01F0" w:rsidRPr="004E01F0" w:rsidTr="00573F68">
        <w:trPr>
          <w:trHeight w:val="20"/>
        </w:trPr>
        <w:tc>
          <w:tcPr>
            <w:tcW w:w="0" w:type="auto"/>
            <w:vMerge/>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Not Registered</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14</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22.6</w:t>
            </w:r>
          </w:p>
        </w:tc>
      </w:tr>
      <w:tr w:rsidR="004E01F0" w:rsidRPr="004E01F0" w:rsidTr="00573F68">
        <w:trPr>
          <w:trHeight w:val="20"/>
        </w:trPr>
        <w:tc>
          <w:tcPr>
            <w:tcW w:w="0" w:type="auto"/>
            <w:vMerge w:val="restart"/>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
                <w:bCs/>
                <w:color w:val="000000" w:themeColor="text1"/>
                <w:sz w:val="24"/>
                <w:szCs w:val="24"/>
              </w:rPr>
              <w:t>Distance from AAU</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Less than 1km</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13</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21.0</w:t>
            </w:r>
          </w:p>
        </w:tc>
      </w:tr>
      <w:tr w:rsidR="004E01F0" w:rsidRPr="004E01F0" w:rsidTr="00573F68">
        <w:trPr>
          <w:trHeight w:val="20"/>
        </w:trPr>
        <w:tc>
          <w:tcPr>
            <w:tcW w:w="0" w:type="auto"/>
            <w:vMerge/>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1-3km</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28</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45.2</w:t>
            </w:r>
          </w:p>
        </w:tc>
      </w:tr>
      <w:tr w:rsidR="004E01F0" w:rsidRPr="004E01F0" w:rsidTr="00573F68">
        <w:trPr>
          <w:trHeight w:val="20"/>
        </w:trPr>
        <w:tc>
          <w:tcPr>
            <w:tcW w:w="0" w:type="auto"/>
            <w:vMerge/>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3-6km</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21</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33.9</w:t>
            </w:r>
          </w:p>
        </w:tc>
      </w:tr>
      <w:tr w:rsidR="004E01F0" w:rsidRPr="004E01F0" w:rsidTr="00573F68">
        <w:trPr>
          <w:trHeight w:val="20"/>
        </w:trPr>
        <w:tc>
          <w:tcPr>
            <w:tcW w:w="0" w:type="auto"/>
            <w:vMerge w:val="restart"/>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
                <w:bCs/>
                <w:color w:val="000000" w:themeColor="text1"/>
                <w:sz w:val="24"/>
                <w:szCs w:val="24"/>
              </w:rPr>
              <w:t>Years in Operation</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2-5 years</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12</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19.4</w:t>
            </w:r>
          </w:p>
        </w:tc>
      </w:tr>
      <w:tr w:rsidR="004E01F0" w:rsidRPr="004E01F0" w:rsidTr="00573F68">
        <w:trPr>
          <w:trHeight w:val="20"/>
        </w:trPr>
        <w:tc>
          <w:tcPr>
            <w:tcW w:w="0" w:type="auto"/>
            <w:vMerge/>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6-10 years</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22</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35.5</w:t>
            </w:r>
          </w:p>
        </w:tc>
      </w:tr>
      <w:tr w:rsidR="004E01F0" w:rsidRPr="004E01F0" w:rsidTr="00573F68">
        <w:trPr>
          <w:trHeight w:val="20"/>
        </w:trPr>
        <w:tc>
          <w:tcPr>
            <w:tcW w:w="0" w:type="auto"/>
            <w:vMerge/>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11-17 years</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28</w:t>
            </w:r>
          </w:p>
        </w:tc>
        <w:tc>
          <w:tcPr>
            <w:tcW w:w="0" w:type="auto"/>
            <w:hideMark/>
          </w:tcPr>
          <w:p w:rsidR="00573F68" w:rsidRPr="004E01F0" w:rsidRDefault="00573F68" w:rsidP="00573F6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45.1</w:t>
            </w:r>
          </w:p>
        </w:tc>
      </w:tr>
    </w:tbl>
    <w:p w:rsidR="00CB11DB" w:rsidRPr="004E01F0" w:rsidRDefault="00CB11DB" w:rsidP="00CB11DB">
      <w:pPr>
        <w:spacing w:line="360" w:lineRule="auto"/>
        <w:jc w:val="both"/>
        <w:rPr>
          <w:rFonts w:ascii="Times New Roman" w:hAnsi="Times New Roman" w:cs="Times New Roman"/>
          <w:i/>
          <w:iCs/>
          <w:color w:val="000000" w:themeColor="text1"/>
          <w:sz w:val="24"/>
        </w:rPr>
      </w:pPr>
      <w:r w:rsidRPr="004E01F0">
        <w:rPr>
          <w:rFonts w:ascii="Times New Roman" w:hAnsi="Times New Roman" w:cs="Times New Roman"/>
          <w:i/>
          <w:iCs/>
          <w:color w:val="000000" w:themeColor="text1"/>
          <w:sz w:val="24"/>
        </w:rPr>
        <w:t>Source: Survey data, 2026</w:t>
      </w:r>
    </w:p>
    <w:p w:rsidR="00AD68BF" w:rsidRPr="004E01F0" w:rsidRDefault="00F63C0C" w:rsidP="00F63C0C">
      <w:pPr>
        <w:pStyle w:val="Heading2"/>
        <w:rPr>
          <w:rFonts w:ascii="Times New Roman" w:hAnsi="Times New Roman" w:cs="Times New Roman"/>
          <w:color w:val="000000" w:themeColor="text1"/>
        </w:rPr>
      </w:pPr>
      <w:bookmarkStart w:id="196" w:name="_Toc231478215"/>
      <w:r w:rsidRPr="004E01F0">
        <w:rPr>
          <w:rFonts w:ascii="Times New Roman" w:hAnsi="Times New Roman" w:cs="Times New Roman"/>
          <w:color w:val="000000" w:themeColor="text1"/>
        </w:rPr>
        <w:t xml:space="preserve">4.3 </w:t>
      </w:r>
      <w:r w:rsidR="00AD68BF" w:rsidRPr="004E01F0">
        <w:rPr>
          <w:rFonts w:ascii="Times New Roman" w:hAnsi="Times New Roman" w:cs="Times New Roman"/>
          <w:color w:val="000000" w:themeColor="text1"/>
        </w:rPr>
        <w:t>Business Owner Objective Business Performance</w:t>
      </w:r>
      <w:bookmarkEnd w:id="196"/>
    </w:p>
    <w:p w:rsidR="004E01F0" w:rsidRPr="004E01F0" w:rsidRDefault="004E01F0" w:rsidP="00573F68">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Of the 62 business owners surveyed, 49 (79.0%) reported receiving support from the College of Business and Economics, while 13 (21.0%) reported no prior engagement </w:t>
      </w:r>
      <w:r w:rsidRPr="004E01F0">
        <w:rPr>
          <w:rFonts w:ascii="Times New Roman" w:hAnsi="Times New Roman" w:cs="Times New Roman"/>
          <w:color w:val="000000" w:themeColor="text1"/>
          <w:sz w:val="24"/>
        </w:rPr>
        <w:t>and were excluded from subsequent business impact analysis</w:t>
      </w:r>
      <w:r>
        <w:rPr>
          <w:rFonts w:ascii="Times New Roman" w:hAnsi="Times New Roman" w:cs="Times New Roman"/>
          <w:bCs/>
          <w:color w:val="000000" w:themeColor="text1"/>
          <w:sz w:val="24"/>
        </w:rPr>
        <w:t>.</w:t>
      </w:r>
    </w:p>
    <w:p w:rsidR="00573F68" w:rsidRPr="004E01F0" w:rsidRDefault="00573F68" w:rsidP="00573F68">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Among the 49 businesses that received support, the most common types of support were business planning (22.4%) and one-on-one consultancy (22.4%), followed by student project assistance (18.4%), marketing assistance (16.3%), training/workshop (12.2%), and financial/accounting advice (8.2%). Regarding department support, BAIS was the most frequently cited department (28.6%), followed by Management (20.4%), Accounting and Finance (16.3%), Public Administration and Economics (10.2% each), Logistics and Supply Chain (8.2%), and Marketing Management (6.1%). In terms of participation frequency, 51.0% of businesses had high participation (5-7 times), 34.7% had medium participation (3-4 times), and 14.3% had low participation (1-2 times), indicating sustained engagement with the university. Regarding first support year, the majority (32.7%) first received support in 2021, followed by 2022 (20.4%), 2020 and 2024 (18.4% and 16.3% respectively), and 2023 (12.2%).</w:t>
      </w:r>
    </w:p>
    <w:p w:rsidR="00573F68" w:rsidRPr="004E01F0" w:rsidRDefault="00573F68" w:rsidP="00573F68">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 xml:space="preserve">Substantial improvements were observed across all performance metrics. Monthly revenue increased by 36.5% from 153,278 ETB to 209,244 ETB, while monthly profit increased by 41.4% from 22,102 ETB to 31,250 ETB. Employment also grew significantly, with full-time employees increasing by 30.9% (from 6.8 to 8.9) and part-time employees by 42.9% (from 3.5 to 5.0). Financial management practices improved markedly. Formal record-keeping increased from 42.6% to 83.7% (+41.1%), and tax compliance increased from 46.8% to 80.9% (+34.1%). </w:t>
      </w:r>
      <w:r w:rsidRPr="004E01F0">
        <w:rPr>
          <w:rFonts w:ascii="Times New Roman" w:hAnsi="Times New Roman" w:cs="Times New Roman"/>
          <w:bCs/>
          <w:color w:val="000000" w:themeColor="text1"/>
          <w:sz w:val="24"/>
        </w:rPr>
        <w:lastRenderedPageBreak/>
        <w:t>Additionally, 34.7% of businesses obtained bank loans averaging 421,041 ETB, and 53.1% received other forms of credit. These results demonstrate that university support positively impacted business revenue, profit, employment, financial management, and credit access.</w:t>
      </w:r>
    </w:p>
    <w:p w:rsidR="00B80B36" w:rsidRPr="004E01F0" w:rsidRDefault="00F63C0C" w:rsidP="00F63C0C">
      <w:pPr>
        <w:pStyle w:val="Caption"/>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 </w:t>
      </w:r>
      <w:bookmarkStart w:id="197" w:name="_Toc231477917"/>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8</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Business Owner Engagement with University</w:t>
      </w:r>
      <w:bookmarkEnd w:id="197"/>
    </w:p>
    <w:tbl>
      <w:tblPr>
        <w:tblStyle w:val="TableGrid1"/>
        <w:tblW w:w="0" w:type="auto"/>
        <w:tblLook w:val="04A0" w:firstRow="1" w:lastRow="0" w:firstColumn="1" w:lastColumn="0" w:noHBand="0" w:noVBand="1"/>
      </w:tblPr>
      <w:tblGrid>
        <w:gridCol w:w="2965"/>
        <w:gridCol w:w="3596"/>
        <w:gridCol w:w="1508"/>
        <w:gridCol w:w="1281"/>
      </w:tblGrid>
      <w:tr w:rsidR="004E01F0" w:rsidRPr="004E01F0" w:rsidTr="00B15D98">
        <w:tc>
          <w:tcPr>
            <w:tcW w:w="2965" w:type="dxa"/>
            <w:hideMark/>
          </w:tcPr>
          <w:p w:rsidR="00AD68BF" w:rsidRPr="004E01F0" w:rsidRDefault="00AD68BF"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Variable</w:t>
            </w:r>
          </w:p>
        </w:tc>
        <w:tc>
          <w:tcPr>
            <w:tcW w:w="3596" w:type="dxa"/>
            <w:hideMark/>
          </w:tcPr>
          <w:p w:rsidR="00AD68BF" w:rsidRPr="004E01F0" w:rsidRDefault="00AD68BF"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Category</w:t>
            </w:r>
          </w:p>
        </w:tc>
        <w:tc>
          <w:tcPr>
            <w:tcW w:w="0" w:type="auto"/>
            <w:hideMark/>
          </w:tcPr>
          <w:p w:rsidR="00AD68BF" w:rsidRPr="004E01F0" w:rsidRDefault="00AD68BF"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Frequency (n)</w:t>
            </w:r>
          </w:p>
        </w:tc>
        <w:tc>
          <w:tcPr>
            <w:tcW w:w="0" w:type="auto"/>
            <w:hideMark/>
          </w:tcPr>
          <w:p w:rsidR="00AD68BF" w:rsidRPr="004E01F0" w:rsidRDefault="00AD68BF"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Percent (%)</w:t>
            </w:r>
          </w:p>
        </w:tc>
      </w:tr>
      <w:tr w:rsidR="004E01F0" w:rsidRPr="004E01F0" w:rsidTr="00B15D98">
        <w:tc>
          <w:tcPr>
            <w:tcW w:w="2965" w:type="dxa"/>
            <w:vMerge w:val="restart"/>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Type of Support</w:t>
            </w:r>
            <w:r w:rsidRPr="004E01F0">
              <w:rPr>
                <w:rFonts w:ascii="Times New Roman" w:hAnsi="Times New Roman" w:cs="Times New Roman"/>
                <w:color w:val="000000" w:themeColor="text1"/>
                <w:sz w:val="24"/>
              </w:rPr>
              <w:t> (n=49)</w:t>
            </w:r>
          </w:p>
        </w:tc>
        <w:tc>
          <w:tcPr>
            <w:tcW w:w="3596" w:type="dxa"/>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Business planning</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22.4</w:t>
            </w:r>
          </w:p>
        </w:tc>
      </w:tr>
      <w:tr w:rsidR="004E01F0" w:rsidRPr="004E01F0" w:rsidTr="00B15D98">
        <w:tc>
          <w:tcPr>
            <w:tcW w:w="2965" w:type="dxa"/>
            <w:vMerge/>
            <w:hideMark/>
          </w:tcPr>
          <w:p w:rsidR="00573F68" w:rsidRPr="004E01F0" w:rsidRDefault="00573F68" w:rsidP="004D49D0">
            <w:pPr>
              <w:spacing w:line="360" w:lineRule="auto"/>
              <w:jc w:val="both"/>
              <w:rPr>
                <w:rFonts w:ascii="Times New Roman" w:hAnsi="Times New Roman" w:cs="Times New Roman"/>
                <w:color w:val="000000" w:themeColor="text1"/>
                <w:sz w:val="24"/>
              </w:rPr>
            </w:pPr>
          </w:p>
        </w:tc>
        <w:tc>
          <w:tcPr>
            <w:tcW w:w="3596" w:type="dxa"/>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Financial/accounting advice</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4</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8.2</w:t>
            </w:r>
          </w:p>
        </w:tc>
      </w:tr>
      <w:tr w:rsidR="004E01F0" w:rsidRPr="004E01F0" w:rsidTr="00B15D98">
        <w:tc>
          <w:tcPr>
            <w:tcW w:w="2965" w:type="dxa"/>
            <w:vMerge/>
            <w:hideMark/>
          </w:tcPr>
          <w:p w:rsidR="00573F68" w:rsidRPr="004E01F0" w:rsidRDefault="00573F68" w:rsidP="004D49D0">
            <w:pPr>
              <w:spacing w:line="360" w:lineRule="auto"/>
              <w:jc w:val="both"/>
              <w:rPr>
                <w:rFonts w:ascii="Times New Roman" w:hAnsi="Times New Roman" w:cs="Times New Roman"/>
                <w:color w:val="000000" w:themeColor="text1"/>
                <w:sz w:val="24"/>
              </w:rPr>
            </w:pPr>
          </w:p>
        </w:tc>
        <w:tc>
          <w:tcPr>
            <w:tcW w:w="3596" w:type="dxa"/>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Marketing assistance</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8</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16.3</w:t>
            </w:r>
          </w:p>
        </w:tc>
      </w:tr>
      <w:tr w:rsidR="004E01F0" w:rsidRPr="004E01F0" w:rsidTr="00B15D98">
        <w:tc>
          <w:tcPr>
            <w:tcW w:w="2965" w:type="dxa"/>
            <w:vMerge/>
            <w:hideMark/>
          </w:tcPr>
          <w:p w:rsidR="00573F68" w:rsidRPr="004E01F0" w:rsidRDefault="00573F68" w:rsidP="004D49D0">
            <w:pPr>
              <w:spacing w:line="360" w:lineRule="auto"/>
              <w:jc w:val="both"/>
              <w:rPr>
                <w:rFonts w:ascii="Times New Roman" w:hAnsi="Times New Roman" w:cs="Times New Roman"/>
                <w:color w:val="000000" w:themeColor="text1"/>
                <w:sz w:val="24"/>
              </w:rPr>
            </w:pPr>
          </w:p>
        </w:tc>
        <w:tc>
          <w:tcPr>
            <w:tcW w:w="3596" w:type="dxa"/>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One-on-one consultancy</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22.4</w:t>
            </w:r>
          </w:p>
        </w:tc>
      </w:tr>
      <w:tr w:rsidR="004E01F0" w:rsidRPr="004E01F0" w:rsidTr="00B15D98">
        <w:tc>
          <w:tcPr>
            <w:tcW w:w="2965" w:type="dxa"/>
            <w:vMerge/>
            <w:hideMark/>
          </w:tcPr>
          <w:p w:rsidR="00573F68" w:rsidRPr="004E01F0" w:rsidRDefault="00573F68" w:rsidP="004D49D0">
            <w:pPr>
              <w:spacing w:line="360" w:lineRule="auto"/>
              <w:jc w:val="both"/>
              <w:rPr>
                <w:rFonts w:ascii="Times New Roman" w:hAnsi="Times New Roman" w:cs="Times New Roman"/>
                <w:color w:val="000000" w:themeColor="text1"/>
                <w:sz w:val="24"/>
              </w:rPr>
            </w:pPr>
          </w:p>
        </w:tc>
        <w:tc>
          <w:tcPr>
            <w:tcW w:w="3596" w:type="dxa"/>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Student project assistance</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9</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18.4</w:t>
            </w:r>
          </w:p>
        </w:tc>
      </w:tr>
      <w:tr w:rsidR="004E01F0" w:rsidRPr="004E01F0" w:rsidTr="00B15D98">
        <w:tc>
          <w:tcPr>
            <w:tcW w:w="2965" w:type="dxa"/>
            <w:vMerge/>
            <w:hideMark/>
          </w:tcPr>
          <w:p w:rsidR="00573F68" w:rsidRPr="004E01F0" w:rsidRDefault="00573F68" w:rsidP="004D49D0">
            <w:pPr>
              <w:spacing w:line="360" w:lineRule="auto"/>
              <w:jc w:val="both"/>
              <w:rPr>
                <w:rFonts w:ascii="Times New Roman" w:hAnsi="Times New Roman" w:cs="Times New Roman"/>
                <w:color w:val="000000" w:themeColor="text1"/>
                <w:sz w:val="24"/>
              </w:rPr>
            </w:pPr>
          </w:p>
        </w:tc>
        <w:tc>
          <w:tcPr>
            <w:tcW w:w="3596" w:type="dxa"/>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Training/workshop</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6</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12.2</w:t>
            </w:r>
          </w:p>
        </w:tc>
      </w:tr>
      <w:tr w:rsidR="004E01F0" w:rsidRPr="004E01F0" w:rsidTr="00B15D98">
        <w:tc>
          <w:tcPr>
            <w:tcW w:w="2965" w:type="dxa"/>
            <w:vMerge w:val="restart"/>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Department Providing Support</w:t>
            </w:r>
            <w:r w:rsidRPr="004E01F0">
              <w:rPr>
                <w:rFonts w:ascii="Times New Roman" w:hAnsi="Times New Roman" w:cs="Times New Roman"/>
                <w:color w:val="000000" w:themeColor="text1"/>
                <w:sz w:val="24"/>
              </w:rPr>
              <w:t> (n=49)</w:t>
            </w:r>
          </w:p>
        </w:tc>
        <w:tc>
          <w:tcPr>
            <w:tcW w:w="3596" w:type="dxa"/>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Accounting &amp; Finance</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8</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16.3</w:t>
            </w:r>
          </w:p>
        </w:tc>
      </w:tr>
      <w:tr w:rsidR="004E01F0" w:rsidRPr="004E01F0" w:rsidTr="00B15D98">
        <w:tc>
          <w:tcPr>
            <w:tcW w:w="2965" w:type="dxa"/>
            <w:vMerge/>
            <w:hideMark/>
          </w:tcPr>
          <w:p w:rsidR="00573F68" w:rsidRPr="004E01F0" w:rsidRDefault="00573F68" w:rsidP="004D49D0">
            <w:pPr>
              <w:spacing w:line="360" w:lineRule="auto"/>
              <w:jc w:val="both"/>
              <w:rPr>
                <w:rFonts w:ascii="Times New Roman" w:hAnsi="Times New Roman" w:cs="Times New Roman"/>
                <w:color w:val="000000" w:themeColor="text1"/>
                <w:sz w:val="24"/>
              </w:rPr>
            </w:pPr>
          </w:p>
        </w:tc>
        <w:tc>
          <w:tcPr>
            <w:tcW w:w="3596" w:type="dxa"/>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BAIS</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14</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28.6</w:t>
            </w:r>
          </w:p>
        </w:tc>
      </w:tr>
      <w:tr w:rsidR="004E01F0" w:rsidRPr="004E01F0" w:rsidTr="00B15D98">
        <w:tc>
          <w:tcPr>
            <w:tcW w:w="2965" w:type="dxa"/>
            <w:vMerge/>
            <w:hideMark/>
          </w:tcPr>
          <w:p w:rsidR="00573F68" w:rsidRPr="004E01F0" w:rsidRDefault="00573F68" w:rsidP="004D49D0">
            <w:pPr>
              <w:spacing w:line="360" w:lineRule="auto"/>
              <w:jc w:val="both"/>
              <w:rPr>
                <w:rFonts w:ascii="Times New Roman" w:hAnsi="Times New Roman" w:cs="Times New Roman"/>
                <w:color w:val="000000" w:themeColor="text1"/>
                <w:sz w:val="24"/>
              </w:rPr>
            </w:pPr>
          </w:p>
        </w:tc>
        <w:tc>
          <w:tcPr>
            <w:tcW w:w="3596" w:type="dxa"/>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Economics</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5</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10.2</w:t>
            </w:r>
          </w:p>
        </w:tc>
      </w:tr>
      <w:tr w:rsidR="004E01F0" w:rsidRPr="004E01F0" w:rsidTr="00B15D98">
        <w:tc>
          <w:tcPr>
            <w:tcW w:w="2965" w:type="dxa"/>
            <w:vMerge/>
            <w:hideMark/>
          </w:tcPr>
          <w:p w:rsidR="00573F68" w:rsidRPr="004E01F0" w:rsidRDefault="00573F68" w:rsidP="004D49D0">
            <w:pPr>
              <w:spacing w:line="360" w:lineRule="auto"/>
              <w:jc w:val="both"/>
              <w:rPr>
                <w:rFonts w:ascii="Times New Roman" w:hAnsi="Times New Roman" w:cs="Times New Roman"/>
                <w:color w:val="000000" w:themeColor="text1"/>
                <w:sz w:val="24"/>
              </w:rPr>
            </w:pPr>
          </w:p>
        </w:tc>
        <w:tc>
          <w:tcPr>
            <w:tcW w:w="3596" w:type="dxa"/>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Logistics &amp; Supply Chain</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4</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8.2</w:t>
            </w:r>
          </w:p>
        </w:tc>
      </w:tr>
      <w:tr w:rsidR="004E01F0" w:rsidRPr="004E01F0" w:rsidTr="00B15D98">
        <w:tc>
          <w:tcPr>
            <w:tcW w:w="2965" w:type="dxa"/>
            <w:vMerge/>
            <w:hideMark/>
          </w:tcPr>
          <w:p w:rsidR="00573F68" w:rsidRPr="004E01F0" w:rsidRDefault="00573F68" w:rsidP="004D49D0">
            <w:pPr>
              <w:spacing w:line="360" w:lineRule="auto"/>
              <w:jc w:val="both"/>
              <w:rPr>
                <w:rFonts w:ascii="Times New Roman" w:hAnsi="Times New Roman" w:cs="Times New Roman"/>
                <w:color w:val="000000" w:themeColor="text1"/>
                <w:sz w:val="24"/>
              </w:rPr>
            </w:pPr>
          </w:p>
        </w:tc>
        <w:tc>
          <w:tcPr>
            <w:tcW w:w="3596" w:type="dxa"/>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Management</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20.4</w:t>
            </w:r>
          </w:p>
        </w:tc>
      </w:tr>
      <w:tr w:rsidR="004E01F0" w:rsidRPr="004E01F0" w:rsidTr="00B15D98">
        <w:tc>
          <w:tcPr>
            <w:tcW w:w="2965" w:type="dxa"/>
            <w:vMerge/>
            <w:hideMark/>
          </w:tcPr>
          <w:p w:rsidR="00573F68" w:rsidRPr="004E01F0" w:rsidRDefault="00573F68" w:rsidP="004D49D0">
            <w:pPr>
              <w:spacing w:line="360" w:lineRule="auto"/>
              <w:jc w:val="both"/>
              <w:rPr>
                <w:rFonts w:ascii="Times New Roman" w:hAnsi="Times New Roman" w:cs="Times New Roman"/>
                <w:color w:val="000000" w:themeColor="text1"/>
                <w:sz w:val="24"/>
              </w:rPr>
            </w:pPr>
          </w:p>
        </w:tc>
        <w:tc>
          <w:tcPr>
            <w:tcW w:w="3596" w:type="dxa"/>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Marketing Management</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6.1</w:t>
            </w:r>
          </w:p>
        </w:tc>
      </w:tr>
      <w:tr w:rsidR="004E01F0" w:rsidRPr="004E01F0" w:rsidTr="00B15D98">
        <w:tc>
          <w:tcPr>
            <w:tcW w:w="2965" w:type="dxa"/>
            <w:vMerge/>
            <w:hideMark/>
          </w:tcPr>
          <w:p w:rsidR="00573F68" w:rsidRPr="004E01F0" w:rsidRDefault="00573F68" w:rsidP="004D49D0">
            <w:pPr>
              <w:spacing w:line="360" w:lineRule="auto"/>
              <w:jc w:val="both"/>
              <w:rPr>
                <w:rFonts w:ascii="Times New Roman" w:hAnsi="Times New Roman" w:cs="Times New Roman"/>
                <w:color w:val="000000" w:themeColor="text1"/>
                <w:sz w:val="24"/>
              </w:rPr>
            </w:pPr>
          </w:p>
        </w:tc>
        <w:tc>
          <w:tcPr>
            <w:tcW w:w="3596" w:type="dxa"/>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Public Administration</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5</w:t>
            </w:r>
          </w:p>
        </w:tc>
        <w:tc>
          <w:tcPr>
            <w:tcW w:w="0" w:type="auto"/>
            <w:hideMark/>
          </w:tcPr>
          <w:p w:rsidR="00573F68" w:rsidRPr="004E01F0" w:rsidRDefault="00573F68" w:rsidP="004D49D0">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10.2</w:t>
            </w:r>
          </w:p>
        </w:tc>
      </w:tr>
      <w:tr w:rsidR="004E01F0" w:rsidRPr="004E01F0" w:rsidTr="00B15D98">
        <w:tc>
          <w:tcPr>
            <w:tcW w:w="2965" w:type="dxa"/>
            <w:vMerge w:val="restart"/>
            <w:hideMark/>
          </w:tcPr>
          <w:p w:rsidR="00573F68" w:rsidRPr="004E01F0" w:rsidRDefault="00573F68"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Participation Frequency</w:t>
            </w:r>
            <w:r w:rsidRPr="004E01F0">
              <w:rPr>
                <w:rFonts w:ascii="Times New Roman" w:hAnsi="Times New Roman" w:cs="Times New Roman"/>
                <w:color w:val="000000" w:themeColor="text1"/>
                <w:sz w:val="24"/>
              </w:rPr>
              <w:t> (n=49)</w:t>
            </w:r>
          </w:p>
        </w:tc>
        <w:tc>
          <w:tcPr>
            <w:tcW w:w="3596" w:type="dxa"/>
            <w:hideMark/>
          </w:tcPr>
          <w:p w:rsidR="00573F68" w:rsidRPr="004E01F0" w:rsidRDefault="00573F68" w:rsidP="00B80B36">
            <w:pPr>
              <w:spacing w:line="375" w:lineRule="atLeast"/>
              <w:rPr>
                <w:rFonts w:ascii="Times New Roman" w:hAnsi="Times New Roman" w:cs="Times New Roman"/>
                <w:color w:val="000000" w:themeColor="text1"/>
                <w:sz w:val="23"/>
                <w:szCs w:val="23"/>
              </w:rPr>
            </w:pPr>
            <w:r w:rsidRPr="004E01F0">
              <w:rPr>
                <w:rFonts w:ascii="Times New Roman" w:hAnsi="Times New Roman" w:cs="Times New Roman"/>
                <w:color w:val="000000" w:themeColor="text1"/>
                <w:sz w:val="23"/>
                <w:szCs w:val="23"/>
              </w:rPr>
              <w:t>1-2 times</w:t>
            </w:r>
          </w:p>
        </w:tc>
        <w:tc>
          <w:tcPr>
            <w:tcW w:w="0" w:type="auto"/>
            <w:hideMark/>
          </w:tcPr>
          <w:p w:rsidR="00573F68" w:rsidRPr="004E01F0" w:rsidRDefault="00573F68" w:rsidP="00B80B36">
            <w:pPr>
              <w:spacing w:line="375" w:lineRule="atLeast"/>
              <w:rPr>
                <w:rFonts w:ascii="Times New Roman" w:hAnsi="Times New Roman" w:cs="Times New Roman"/>
                <w:color w:val="000000" w:themeColor="text1"/>
                <w:sz w:val="23"/>
                <w:szCs w:val="23"/>
              </w:rPr>
            </w:pPr>
            <w:r w:rsidRPr="004E01F0">
              <w:rPr>
                <w:rFonts w:ascii="Times New Roman" w:hAnsi="Times New Roman" w:cs="Times New Roman"/>
                <w:color w:val="000000" w:themeColor="text1"/>
                <w:sz w:val="23"/>
                <w:szCs w:val="23"/>
              </w:rPr>
              <w:t>7</w:t>
            </w:r>
          </w:p>
        </w:tc>
        <w:tc>
          <w:tcPr>
            <w:tcW w:w="0" w:type="auto"/>
            <w:hideMark/>
          </w:tcPr>
          <w:p w:rsidR="00573F68" w:rsidRPr="004E01F0" w:rsidRDefault="00573F68" w:rsidP="00B80B36">
            <w:pPr>
              <w:spacing w:line="375" w:lineRule="atLeast"/>
              <w:rPr>
                <w:rFonts w:ascii="Times New Roman" w:hAnsi="Times New Roman" w:cs="Times New Roman"/>
                <w:color w:val="000000" w:themeColor="text1"/>
                <w:sz w:val="23"/>
                <w:szCs w:val="23"/>
              </w:rPr>
            </w:pPr>
            <w:r w:rsidRPr="004E01F0">
              <w:rPr>
                <w:rFonts w:ascii="Times New Roman" w:hAnsi="Times New Roman" w:cs="Times New Roman"/>
                <w:color w:val="000000" w:themeColor="text1"/>
                <w:sz w:val="23"/>
                <w:szCs w:val="23"/>
              </w:rPr>
              <w:t>14.3</w:t>
            </w:r>
          </w:p>
        </w:tc>
      </w:tr>
      <w:tr w:rsidR="004E01F0" w:rsidRPr="004E01F0" w:rsidTr="00B15D98">
        <w:tc>
          <w:tcPr>
            <w:tcW w:w="2965" w:type="dxa"/>
            <w:vMerge/>
            <w:hideMark/>
          </w:tcPr>
          <w:p w:rsidR="00573F68" w:rsidRPr="004E01F0" w:rsidRDefault="00573F68" w:rsidP="00B80B36">
            <w:pPr>
              <w:spacing w:line="360" w:lineRule="auto"/>
              <w:jc w:val="both"/>
              <w:rPr>
                <w:rFonts w:ascii="Times New Roman" w:hAnsi="Times New Roman" w:cs="Times New Roman"/>
                <w:color w:val="000000" w:themeColor="text1"/>
                <w:sz w:val="24"/>
              </w:rPr>
            </w:pPr>
          </w:p>
        </w:tc>
        <w:tc>
          <w:tcPr>
            <w:tcW w:w="3596" w:type="dxa"/>
            <w:hideMark/>
          </w:tcPr>
          <w:p w:rsidR="00573F68" w:rsidRPr="004E01F0" w:rsidRDefault="00573F68" w:rsidP="00B80B36">
            <w:pPr>
              <w:spacing w:line="375" w:lineRule="atLeast"/>
              <w:rPr>
                <w:rFonts w:ascii="Times New Roman" w:hAnsi="Times New Roman" w:cs="Times New Roman"/>
                <w:color w:val="000000" w:themeColor="text1"/>
                <w:sz w:val="23"/>
                <w:szCs w:val="23"/>
              </w:rPr>
            </w:pPr>
            <w:r w:rsidRPr="004E01F0">
              <w:rPr>
                <w:rFonts w:ascii="Times New Roman" w:hAnsi="Times New Roman" w:cs="Times New Roman"/>
                <w:color w:val="000000" w:themeColor="text1"/>
                <w:sz w:val="23"/>
                <w:szCs w:val="23"/>
              </w:rPr>
              <w:t>3-4 times</w:t>
            </w:r>
          </w:p>
        </w:tc>
        <w:tc>
          <w:tcPr>
            <w:tcW w:w="0" w:type="auto"/>
            <w:hideMark/>
          </w:tcPr>
          <w:p w:rsidR="00573F68" w:rsidRPr="004E01F0" w:rsidRDefault="00573F68" w:rsidP="00B80B36">
            <w:pPr>
              <w:spacing w:line="375" w:lineRule="atLeast"/>
              <w:rPr>
                <w:rFonts w:ascii="Times New Roman" w:hAnsi="Times New Roman" w:cs="Times New Roman"/>
                <w:color w:val="000000" w:themeColor="text1"/>
                <w:sz w:val="23"/>
                <w:szCs w:val="23"/>
              </w:rPr>
            </w:pPr>
            <w:r w:rsidRPr="004E01F0">
              <w:rPr>
                <w:rFonts w:ascii="Times New Roman" w:hAnsi="Times New Roman" w:cs="Times New Roman"/>
                <w:color w:val="000000" w:themeColor="text1"/>
                <w:sz w:val="23"/>
                <w:szCs w:val="23"/>
              </w:rPr>
              <w:t>17</w:t>
            </w:r>
          </w:p>
        </w:tc>
        <w:tc>
          <w:tcPr>
            <w:tcW w:w="0" w:type="auto"/>
            <w:hideMark/>
          </w:tcPr>
          <w:p w:rsidR="00573F68" w:rsidRPr="004E01F0" w:rsidRDefault="00573F68" w:rsidP="00B80B36">
            <w:pPr>
              <w:spacing w:line="375" w:lineRule="atLeast"/>
              <w:rPr>
                <w:rFonts w:ascii="Times New Roman" w:hAnsi="Times New Roman" w:cs="Times New Roman"/>
                <w:color w:val="000000" w:themeColor="text1"/>
                <w:sz w:val="23"/>
                <w:szCs w:val="23"/>
              </w:rPr>
            </w:pPr>
            <w:r w:rsidRPr="004E01F0">
              <w:rPr>
                <w:rFonts w:ascii="Times New Roman" w:hAnsi="Times New Roman" w:cs="Times New Roman"/>
                <w:color w:val="000000" w:themeColor="text1"/>
                <w:sz w:val="23"/>
                <w:szCs w:val="23"/>
              </w:rPr>
              <w:t>34.7</w:t>
            </w:r>
          </w:p>
        </w:tc>
      </w:tr>
      <w:tr w:rsidR="00AB4D0E" w:rsidRPr="004E01F0" w:rsidTr="00B15D98">
        <w:tc>
          <w:tcPr>
            <w:tcW w:w="2965" w:type="dxa"/>
            <w:hideMark/>
          </w:tcPr>
          <w:p w:rsidR="00B80B36" w:rsidRPr="004E01F0" w:rsidRDefault="00B80B36" w:rsidP="00B80B36">
            <w:pPr>
              <w:spacing w:line="360" w:lineRule="auto"/>
              <w:jc w:val="both"/>
              <w:rPr>
                <w:rFonts w:ascii="Times New Roman" w:hAnsi="Times New Roman" w:cs="Times New Roman"/>
                <w:color w:val="000000" w:themeColor="text1"/>
                <w:sz w:val="24"/>
              </w:rPr>
            </w:pPr>
          </w:p>
        </w:tc>
        <w:tc>
          <w:tcPr>
            <w:tcW w:w="3596" w:type="dxa"/>
            <w:hideMark/>
          </w:tcPr>
          <w:p w:rsidR="00B80B36" w:rsidRPr="004E01F0" w:rsidRDefault="00B80B36" w:rsidP="00B80B36">
            <w:pPr>
              <w:spacing w:line="375" w:lineRule="atLeast"/>
              <w:rPr>
                <w:rFonts w:ascii="Times New Roman" w:hAnsi="Times New Roman" w:cs="Times New Roman"/>
                <w:color w:val="000000" w:themeColor="text1"/>
                <w:sz w:val="23"/>
                <w:szCs w:val="23"/>
              </w:rPr>
            </w:pPr>
            <w:r w:rsidRPr="004E01F0">
              <w:rPr>
                <w:rFonts w:ascii="Times New Roman" w:hAnsi="Times New Roman" w:cs="Times New Roman"/>
                <w:color w:val="000000" w:themeColor="text1"/>
                <w:sz w:val="23"/>
                <w:szCs w:val="23"/>
              </w:rPr>
              <w:t>5-7 times</w:t>
            </w:r>
          </w:p>
        </w:tc>
        <w:tc>
          <w:tcPr>
            <w:tcW w:w="0" w:type="auto"/>
            <w:hideMark/>
          </w:tcPr>
          <w:p w:rsidR="00B80B36" w:rsidRPr="004E01F0" w:rsidRDefault="00B80B36" w:rsidP="00B80B36">
            <w:pPr>
              <w:spacing w:line="375" w:lineRule="atLeast"/>
              <w:rPr>
                <w:rFonts w:ascii="Times New Roman" w:hAnsi="Times New Roman" w:cs="Times New Roman"/>
                <w:color w:val="000000" w:themeColor="text1"/>
                <w:sz w:val="23"/>
                <w:szCs w:val="23"/>
              </w:rPr>
            </w:pPr>
            <w:r w:rsidRPr="004E01F0">
              <w:rPr>
                <w:rFonts w:ascii="Times New Roman" w:hAnsi="Times New Roman" w:cs="Times New Roman"/>
                <w:color w:val="000000" w:themeColor="text1"/>
                <w:sz w:val="23"/>
                <w:szCs w:val="23"/>
              </w:rPr>
              <w:t>25</w:t>
            </w:r>
          </w:p>
        </w:tc>
        <w:tc>
          <w:tcPr>
            <w:tcW w:w="0" w:type="auto"/>
            <w:hideMark/>
          </w:tcPr>
          <w:p w:rsidR="00B80B36" w:rsidRPr="004E01F0" w:rsidRDefault="00B80B36" w:rsidP="00B80B36">
            <w:pPr>
              <w:spacing w:line="375" w:lineRule="atLeast"/>
              <w:rPr>
                <w:rFonts w:ascii="Times New Roman" w:hAnsi="Times New Roman" w:cs="Times New Roman"/>
                <w:color w:val="000000" w:themeColor="text1"/>
                <w:sz w:val="23"/>
                <w:szCs w:val="23"/>
              </w:rPr>
            </w:pPr>
            <w:r w:rsidRPr="004E01F0">
              <w:rPr>
                <w:rFonts w:ascii="Times New Roman" w:hAnsi="Times New Roman" w:cs="Times New Roman"/>
                <w:color w:val="000000" w:themeColor="text1"/>
                <w:sz w:val="23"/>
                <w:szCs w:val="23"/>
              </w:rPr>
              <w:t>51.0</w:t>
            </w:r>
          </w:p>
        </w:tc>
      </w:tr>
    </w:tbl>
    <w:p w:rsidR="00573F68" w:rsidRPr="004E01F0" w:rsidRDefault="00573F68" w:rsidP="00B80B36">
      <w:pPr>
        <w:spacing w:line="360" w:lineRule="auto"/>
        <w:jc w:val="both"/>
        <w:rPr>
          <w:rFonts w:ascii="Times New Roman" w:hAnsi="Times New Roman" w:cs="Times New Roman"/>
          <w:color w:val="000000" w:themeColor="text1"/>
          <w:sz w:val="24"/>
        </w:rPr>
      </w:pPr>
    </w:p>
    <w:p w:rsidR="00573F68" w:rsidRPr="004E01F0" w:rsidRDefault="00573F68"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noProof/>
          <w:color w:val="000000" w:themeColor="text1"/>
          <w:sz w:val="24"/>
        </w:rPr>
        <w:lastRenderedPageBreak/>
        <w:drawing>
          <wp:inline distT="0" distB="0" distL="0" distR="0" wp14:anchorId="38F769C8" wp14:editId="06A1FF37">
            <wp:extent cx="4273550" cy="28702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6474" r="28098" b="36143"/>
                    <a:stretch/>
                  </pic:blipFill>
                  <pic:spPr bwMode="auto">
                    <a:xfrm>
                      <a:off x="0" y="0"/>
                      <a:ext cx="4273550" cy="2870200"/>
                    </a:xfrm>
                    <a:prstGeom prst="rect">
                      <a:avLst/>
                    </a:prstGeom>
                    <a:ln>
                      <a:noFill/>
                    </a:ln>
                    <a:extLst>
                      <a:ext uri="{53640926-AAD7-44D8-BBD7-CCE9431645EC}">
                        <a14:shadowObscured xmlns:a14="http://schemas.microsoft.com/office/drawing/2010/main"/>
                      </a:ext>
                    </a:extLst>
                  </pic:spPr>
                </pic:pic>
              </a:graphicData>
            </a:graphic>
          </wp:inline>
        </w:drawing>
      </w:r>
    </w:p>
    <w:p w:rsidR="001752DA" w:rsidRPr="004E01F0" w:rsidRDefault="001752DA" w:rsidP="001752DA">
      <w:pPr>
        <w:pStyle w:val="Caption"/>
        <w:rPr>
          <w:rFonts w:ascii="Times New Roman" w:hAnsi="Times New Roman" w:cs="Times New Roman"/>
          <w:color w:val="000000" w:themeColor="text1"/>
          <w:sz w:val="24"/>
        </w:rPr>
      </w:pPr>
      <w:bookmarkStart w:id="198" w:name="_Toc231477937"/>
      <w:r w:rsidRPr="004E01F0">
        <w:rPr>
          <w:rFonts w:ascii="Times New Roman" w:hAnsi="Times New Roman" w:cs="Times New Roman"/>
          <w:color w:val="000000" w:themeColor="text1"/>
          <w:sz w:val="24"/>
        </w:rPr>
        <w:t xml:space="preserve">Figure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Figure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4</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Received Support</w:t>
      </w:r>
      <w:bookmarkEnd w:id="198"/>
    </w:p>
    <w:p w:rsidR="00573F68" w:rsidRPr="004E01F0" w:rsidRDefault="00F719B9" w:rsidP="00F719B9">
      <w:pPr>
        <w:pStyle w:val="Heading3"/>
        <w:rPr>
          <w:rFonts w:ascii="Times New Roman" w:hAnsi="Times New Roman" w:cs="Times New Roman"/>
          <w:color w:val="000000" w:themeColor="text1"/>
        </w:rPr>
      </w:pPr>
      <w:bookmarkStart w:id="199" w:name="_Toc231478216"/>
      <w:r w:rsidRPr="004E01F0">
        <w:rPr>
          <w:rFonts w:ascii="Times New Roman" w:hAnsi="Times New Roman" w:cs="Times New Roman"/>
          <w:color w:val="000000" w:themeColor="text1"/>
          <w:sz w:val="24"/>
        </w:rPr>
        <w:t>4.3.1</w:t>
      </w:r>
      <w:r w:rsidR="00F63C0C" w:rsidRPr="004E01F0">
        <w:rPr>
          <w:rFonts w:ascii="Times New Roman" w:hAnsi="Times New Roman" w:cs="Times New Roman"/>
          <w:color w:val="000000" w:themeColor="text1"/>
          <w:sz w:val="24"/>
        </w:rPr>
        <w:t xml:space="preserve"> </w:t>
      </w:r>
      <w:r w:rsidR="00573F68" w:rsidRPr="004E01F0">
        <w:rPr>
          <w:rFonts w:ascii="Times New Roman" w:hAnsi="Times New Roman" w:cs="Times New Roman"/>
          <w:color w:val="000000" w:themeColor="text1"/>
          <w:sz w:val="24"/>
        </w:rPr>
        <w:t>Market Access, Business Growth and Business Survival</w:t>
      </w:r>
      <w:bookmarkEnd w:id="199"/>
    </w:p>
    <w:p w:rsidR="00573F68" w:rsidRPr="004E01F0" w:rsidRDefault="00573F68"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Among the 49 businesses that received university support, 33 (67.3%) added new products or services, and 32 (65.3%) entered new customer markets, indicating that more than two-thirds of businesses expanded their market reach. Additionally, 21 (42.9%) expanded to new physical locations, and 18 (36.7%) acquired formal certification. Regarding business survival, all 49 businesses (100%) were still operating at the time of the survey, and 39 (79.6%) expected to continue operating for the next three years. These findings indicate that university support contributed positively to market expansion and business sustainability, with the majority of businesses experiencing growth in products, markets, and locations while maintaining high survival rates.</w:t>
      </w:r>
    </w:p>
    <w:p w:rsidR="00B80B36" w:rsidRPr="004E01F0" w:rsidRDefault="001752DA" w:rsidP="002B5DD5">
      <w:pPr>
        <w:pStyle w:val="Caption"/>
        <w:rPr>
          <w:rFonts w:ascii="Times New Roman" w:hAnsi="Times New Roman" w:cs="Times New Roman"/>
          <w:color w:val="000000" w:themeColor="text1"/>
          <w:sz w:val="24"/>
        </w:rPr>
      </w:pPr>
      <w:bookmarkStart w:id="200" w:name="_Toc231477918"/>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color w:val="000000" w:themeColor="text1"/>
          <w:sz w:val="24"/>
        </w:rPr>
        <w:t>9</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Market Access, Business Growth and Business Survival</w:t>
      </w:r>
      <w:bookmarkEnd w:id="200"/>
    </w:p>
    <w:tbl>
      <w:tblPr>
        <w:tblStyle w:val="TableGrid1"/>
        <w:tblW w:w="8970" w:type="dxa"/>
        <w:tblLook w:val="04A0" w:firstRow="1" w:lastRow="0" w:firstColumn="1" w:lastColumn="0" w:noHBand="0" w:noVBand="1"/>
      </w:tblPr>
      <w:tblGrid>
        <w:gridCol w:w="5386"/>
        <w:gridCol w:w="1828"/>
        <w:gridCol w:w="1756"/>
      </w:tblGrid>
      <w:tr w:rsidR="004E01F0" w:rsidRPr="004E01F0" w:rsidTr="00B80B36">
        <w:trPr>
          <w:trHeight w:val="443"/>
        </w:trPr>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Indicator</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Yes (n) (%)</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No (n) (%)</w:t>
            </w:r>
          </w:p>
        </w:tc>
      </w:tr>
      <w:tr w:rsidR="004E01F0" w:rsidRPr="004E01F0" w:rsidTr="00B80B36">
        <w:trPr>
          <w:trHeight w:val="443"/>
        </w:trPr>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Market Access and Business Growth</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p>
        </w:tc>
      </w:tr>
      <w:tr w:rsidR="004E01F0" w:rsidRPr="004E01F0" w:rsidTr="00B80B36">
        <w:trPr>
          <w:trHeight w:val="443"/>
        </w:trPr>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Added new products or services</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33 (67.3%)</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16 (32.7%)</w:t>
            </w:r>
          </w:p>
        </w:tc>
      </w:tr>
      <w:tr w:rsidR="004E01F0" w:rsidRPr="004E01F0" w:rsidTr="00B80B36">
        <w:trPr>
          <w:trHeight w:val="443"/>
        </w:trPr>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Entered new customer markets</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32 (65.3%)</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17 (34.7%)</w:t>
            </w:r>
          </w:p>
        </w:tc>
      </w:tr>
      <w:tr w:rsidR="004E01F0" w:rsidRPr="004E01F0" w:rsidTr="00B80B36">
        <w:trPr>
          <w:trHeight w:val="443"/>
        </w:trPr>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Expanded to new physical locations</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21 (42.9%)</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28 (57.1%)</w:t>
            </w:r>
          </w:p>
        </w:tc>
      </w:tr>
      <w:tr w:rsidR="004E01F0" w:rsidRPr="004E01F0" w:rsidTr="00B80B36">
        <w:trPr>
          <w:trHeight w:val="443"/>
        </w:trPr>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Acquired formal certification</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18 (36.7%)</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31 (63.3%)</w:t>
            </w:r>
          </w:p>
        </w:tc>
      </w:tr>
      <w:tr w:rsidR="004E01F0" w:rsidRPr="004E01F0" w:rsidTr="00B80B36">
        <w:trPr>
          <w:trHeight w:val="443"/>
        </w:trPr>
        <w:tc>
          <w:tcPr>
            <w:tcW w:w="0" w:type="auto"/>
            <w:hideMark/>
          </w:tcPr>
          <w:p w:rsidR="00B80B36" w:rsidRPr="004E01F0" w:rsidRDefault="00B80B36" w:rsidP="00573F68">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lastRenderedPageBreak/>
              <w:t>Business Survival</w:t>
            </w:r>
            <w:r w:rsidR="00573F68" w:rsidRPr="004E01F0">
              <w:rPr>
                <w:rFonts w:ascii="Times New Roman" w:hAnsi="Times New Roman" w:cs="Times New Roman"/>
                <w:color w:val="000000" w:themeColor="text1"/>
                <w:sz w:val="24"/>
              </w:rPr>
              <w:t> </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p>
        </w:tc>
      </w:tr>
      <w:tr w:rsidR="004E01F0" w:rsidRPr="004E01F0" w:rsidTr="00B80B36">
        <w:trPr>
          <w:trHeight w:val="443"/>
        </w:trPr>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Business still operating</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49 (100%)</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0 (0%)</w:t>
            </w:r>
          </w:p>
        </w:tc>
      </w:tr>
      <w:tr w:rsidR="004E01F0" w:rsidRPr="004E01F0" w:rsidTr="00B80B36">
        <w:trPr>
          <w:trHeight w:val="443"/>
        </w:trPr>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Expect to operate next 3 years</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39 (79.6%)</w:t>
            </w:r>
          </w:p>
        </w:tc>
        <w:tc>
          <w:tcPr>
            <w:tcW w:w="0" w:type="auto"/>
            <w:hideMark/>
          </w:tcPr>
          <w:p w:rsidR="00B80B36" w:rsidRPr="004E01F0" w:rsidRDefault="00B80B36" w:rsidP="00B80B36">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 (20.4%)</w:t>
            </w:r>
          </w:p>
        </w:tc>
      </w:tr>
    </w:tbl>
    <w:p w:rsidR="00AD68BF" w:rsidRPr="004E01F0" w:rsidRDefault="00B80B36" w:rsidP="00B15D98">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i/>
          <w:iCs/>
          <w:color w:val="000000" w:themeColor="text1"/>
          <w:sz w:val="24"/>
        </w:rPr>
        <w:t>Source: Survey data, 2026</w:t>
      </w:r>
    </w:p>
    <w:p w:rsidR="004C26D1" w:rsidRPr="004E01F0" w:rsidRDefault="00F63C0C" w:rsidP="00B15D98">
      <w:pPr>
        <w:pStyle w:val="Heading2"/>
        <w:spacing w:before="0"/>
        <w:rPr>
          <w:rFonts w:ascii="Times New Roman" w:hAnsi="Times New Roman" w:cs="Times New Roman"/>
          <w:color w:val="000000" w:themeColor="text1"/>
        </w:rPr>
      </w:pPr>
      <w:bookmarkStart w:id="201" w:name="_Toc231478217"/>
      <w:r w:rsidRPr="004E01F0">
        <w:rPr>
          <w:rFonts w:ascii="Times New Roman" w:hAnsi="Times New Roman" w:cs="Times New Roman"/>
          <w:color w:val="000000" w:themeColor="text1"/>
        </w:rPr>
        <w:t>4.4</w:t>
      </w:r>
      <w:r w:rsidR="004C26D1" w:rsidRPr="004E01F0">
        <w:rPr>
          <w:rFonts w:ascii="Times New Roman" w:hAnsi="Times New Roman" w:cs="Times New Roman"/>
          <w:color w:val="000000" w:themeColor="text1"/>
        </w:rPr>
        <w:t xml:space="preserve"> Descriptive Statistics</w:t>
      </w:r>
      <w:bookmarkEnd w:id="201"/>
    </w:p>
    <w:p w:rsidR="009B4DA1" w:rsidRPr="004E01F0" w:rsidRDefault="00F63C0C" w:rsidP="00B15D98">
      <w:pPr>
        <w:pStyle w:val="Heading2"/>
        <w:spacing w:before="0"/>
        <w:rPr>
          <w:rFonts w:ascii="Times New Roman" w:hAnsi="Times New Roman" w:cs="Times New Roman"/>
          <w:color w:val="000000" w:themeColor="text1"/>
        </w:rPr>
      </w:pPr>
      <w:bookmarkStart w:id="202" w:name="_Toc231478218"/>
      <w:r w:rsidRPr="004E01F0">
        <w:rPr>
          <w:rFonts w:ascii="Times New Roman" w:hAnsi="Times New Roman" w:cs="Times New Roman"/>
          <w:color w:val="000000" w:themeColor="text1"/>
        </w:rPr>
        <w:t>4.4</w:t>
      </w:r>
      <w:r w:rsidR="009B4DA1" w:rsidRPr="004E01F0">
        <w:rPr>
          <w:rFonts w:ascii="Times New Roman" w:hAnsi="Times New Roman" w:cs="Times New Roman"/>
          <w:color w:val="000000" w:themeColor="text1"/>
        </w:rPr>
        <w:t>.1 Community Involvement and Partnership Quality</w:t>
      </w:r>
      <w:bookmarkEnd w:id="202"/>
    </w:p>
    <w:p w:rsidR="007A7C1F" w:rsidRPr="004E01F0" w:rsidRDefault="007A7C1F" w:rsidP="00B15D9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descriptive analysis revealed that all items measuring community involvement and partnership quality scored above the theoretical neutral midpoint of 3.0, indicating that respondents held positive perceptions toward the college's community engagement practices. Among the community involvement dimension, the item "College actively involves community in planning" recorded the highest mean score (M=3.71, SD=1.093), suggesting that respondents perceived the college as proactive in including community stakeholders in the design of engagement initiatives. This was followed by "Community feedback taken seriously" (M=3.69, SD=1.081), indicating that community input was valued in decision-making processes. "Community members participate regularly" (M=3.65, SD=1.161) and "Local businesses suggest engagement activities" (M=3.64, SD=1.112) also demonstrated favorable perceptions. The lowest scoring item within this dimension was "College collaborates as equal partner" (M=3.63, SD=1.056), suggesting that while collaboration exists, there remains room for improvement in establishing truly equitable partnerships with community members.</w:t>
      </w:r>
    </w:p>
    <w:p w:rsidR="007A7C1F" w:rsidRPr="004E01F0" w:rsidRDefault="007A7C1F" w:rsidP="00B15D98">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Regarding partnership quality, the item "Strong, trusting relationships" recorded the highest mean score among all ten items (M=3.75, SD=1.108), reflecting that respondents perceived the college as maintaining trust-based relationships with local organizations. "Clear agreements followed by both sides" also scored notably high (M=3.74, SD=1.041), indicating that partnership frameworks were well-defined and adhered to by both the university and its community partners. "Regular and open communication" (M=3.70, SD=1.065) further supported the perception of transparent interactions. "Resources shared fairly" (M=3.68, SD=1.110) and "Both parties benefit from the relationship" (M=3.64, SD=1.121) completed the dimension with satisfactory scores. The consistency of standard deviations across all items (ranging from 1.041 to 1.161) suggests moderate response variability, indicating that while overall perceptions were positive, individual experiences differed to some extent. These findings collectively demonstrate that both community </w:t>
      </w:r>
      <w:r w:rsidRPr="004E01F0">
        <w:rPr>
          <w:rFonts w:ascii="Times New Roman" w:hAnsi="Times New Roman" w:cs="Times New Roman"/>
          <w:color w:val="000000" w:themeColor="text1"/>
          <w:sz w:val="24"/>
          <w:szCs w:val="24"/>
        </w:rPr>
        <w:lastRenderedPageBreak/>
        <w:t>involvement and partnership quality are perceived favorably by respondents, with trust-based relationships emerging as the strongest attribute of the college's engagement approach.</w:t>
      </w:r>
    </w:p>
    <w:p w:rsidR="009B4DA1" w:rsidRPr="004E01F0" w:rsidRDefault="00F63C0C" w:rsidP="00F63C0C">
      <w:pPr>
        <w:pStyle w:val="Caption"/>
        <w:rPr>
          <w:rFonts w:ascii="Times New Roman" w:hAnsi="Times New Roman" w:cs="Times New Roman"/>
          <w:color w:val="000000" w:themeColor="text1"/>
          <w:sz w:val="24"/>
        </w:rPr>
      </w:pPr>
      <w:bookmarkStart w:id="203" w:name="_Toc231477919"/>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10</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Descriptive Statistics for Community Involvement and Partnership Quality (N=321)</w:t>
      </w:r>
      <w:bookmarkEnd w:id="203"/>
    </w:p>
    <w:tbl>
      <w:tblPr>
        <w:tblStyle w:val="TableGrid"/>
        <w:tblW w:w="0" w:type="auto"/>
        <w:tblLook w:val="04A0" w:firstRow="1" w:lastRow="0" w:firstColumn="1" w:lastColumn="0" w:noHBand="0" w:noVBand="1"/>
      </w:tblPr>
      <w:tblGrid>
        <w:gridCol w:w="2783"/>
        <w:gridCol w:w="4956"/>
        <w:gridCol w:w="763"/>
        <w:gridCol w:w="756"/>
      </w:tblGrid>
      <w:tr w:rsidR="004E01F0" w:rsidRPr="004E01F0" w:rsidTr="009B4DA1">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Item</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Statement</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Mean</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SD</w:t>
            </w:r>
          </w:p>
        </w:tc>
      </w:tr>
      <w:tr w:rsidR="004E01F0" w:rsidRPr="004E01F0" w:rsidTr="009B4DA1">
        <w:tc>
          <w:tcPr>
            <w:tcW w:w="0" w:type="auto"/>
            <w:vMerge w:val="restart"/>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Community Involvement</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College actively involves community in planning</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3.71</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1.093</w:t>
            </w:r>
          </w:p>
        </w:tc>
      </w:tr>
      <w:tr w:rsidR="004E01F0" w:rsidRPr="004E01F0" w:rsidTr="009B4DA1">
        <w:tc>
          <w:tcPr>
            <w:tcW w:w="0" w:type="auto"/>
            <w:vMerge/>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Community members participate regularly</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3.65</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1.161</w:t>
            </w:r>
          </w:p>
        </w:tc>
      </w:tr>
      <w:tr w:rsidR="004E01F0" w:rsidRPr="004E01F0" w:rsidTr="009B4DA1">
        <w:tc>
          <w:tcPr>
            <w:tcW w:w="0" w:type="auto"/>
            <w:vMerge/>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Local businesses suggest engagement activities</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3.64</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1.112</w:t>
            </w:r>
          </w:p>
        </w:tc>
      </w:tr>
      <w:tr w:rsidR="004E01F0" w:rsidRPr="004E01F0" w:rsidTr="009B4DA1">
        <w:tc>
          <w:tcPr>
            <w:tcW w:w="0" w:type="auto"/>
            <w:vMerge/>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Community feedback taken seriously</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3.69</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1.081</w:t>
            </w:r>
          </w:p>
        </w:tc>
      </w:tr>
      <w:tr w:rsidR="004E01F0" w:rsidRPr="004E01F0" w:rsidTr="009B4DA1">
        <w:tc>
          <w:tcPr>
            <w:tcW w:w="0" w:type="auto"/>
            <w:vMerge/>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College collaborates as equal partner</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3.63</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1.056</w:t>
            </w:r>
          </w:p>
        </w:tc>
      </w:tr>
      <w:tr w:rsidR="004E01F0" w:rsidRPr="004E01F0" w:rsidTr="009B4DA1">
        <w:tc>
          <w:tcPr>
            <w:tcW w:w="0" w:type="auto"/>
            <w:vMerge w:val="restart"/>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Partnership Quality</w:t>
            </w: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Strong, trusting relationships</w:t>
            </w: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3.75</w:t>
            </w: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1.108</w:t>
            </w:r>
          </w:p>
        </w:tc>
      </w:tr>
      <w:tr w:rsidR="004E01F0" w:rsidRPr="004E01F0" w:rsidTr="009B4DA1">
        <w:tc>
          <w:tcPr>
            <w:tcW w:w="0" w:type="auto"/>
            <w:vMerge/>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Regular and open communication</w:t>
            </w: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3.70</w:t>
            </w: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1.065</w:t>
            </w:r>
          </w:p>
        </w:tc>
      </w:tr>
      <w:tr w:rsidR="004E01F0" w:rsidRPr="004E01F0" w:rsidTr="009B4DA1">
        <w:tc>
          <w:tcPr>
            <w:tcW w:w="0" w:type="auto"/>
            <w:vMerge/>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Both parties benefit</w:t>
            </w: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3.64</w:t>
            </w: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1.121</w:t>
            </w:r>
          </w:p>
        </w:tc>
      </w:tr>
      <w:tr w:rsidR="004E01F0" w:rsidRPr="004E01F0" w:rsidTr="009B4DA1">
        <w:tc>
          <w:tcPr>
            <w:tcW w:w="0" w:type="auto"/>
            <w:vMerge/>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Clear agreements followed</w:t>
            </w: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3.74</w:t>
            </w: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1.041</w:t>
            </w:r>
          </w:p>
        </w:tc>
      </w:tr>
      <w:tr w:rsidR="004E01F0" w:rsidRPr="004E01F0" w:rsidTr="009B4DA1">
        <w:tc>
          <w:tcPr>
            <w:tcW w:w="0" w:type="auto"/>
            <w:vMerge/>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Resources shared fairly</w:t>
            </w: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3.68</w:t>
            </w:r>
          </w:p>
        </w:tc>
        <w:tc>
          <w:tcPr>
            <w:tcW w:w="0" w:type="auto"/>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1.110</w:t>
            </w:r>
          </w:p>
        </w:tc>
      </w:tr>
    </w:tbl>
    <w:p w:rsidR="009B4DA1" w:rsidRPr="004E01F0" w:rsidRDefault="00F63C0C" w:rsidP="007A7C1F">
      <w:pPr>
        <w:pStyle w:val="Heading3"/>
        <w:rPr>
          <w:rFonts w:ascii="Times New Roman" w:hAnsi="Times New Roman" w:cs="Times New Roman"/>
          <w:color w:val="000000" w:themeColor="text1"/>
          <w:sz w:val="24"/>
        </w:rPr>
      </w:pPr>
      <w:bookmarkStart w:id="204" w:name="_Toc231478219"/>
      <w:r w:rsidRPr="004E01F0">
        <w:rPr>
          <w:rFonts w:ascii="Times New Roman" w:hAnsi="Times New Roman" w:cs="Times New Roman"/>
          <w:color w:val="000000" w:themeColor="text1"/>
          <w:sz w:val="24"/>
        </w:rPr>
        <w:t>4.4</w:t>
      </w:r>
      <w:r w:rsidR="009B4DA1" w:rsidRPr="004E01F0">
        <w:rPr>
          <w:rFonts w:ascii="Times New Roman" w:hAnsi="Times New Roman" w:cs="Times New Roman"/>
          <w:color w:val="000000" w:themeColor="text1"/>
          <w:sz w:val="24"/>
        </w:rPr>
        <w:t>.2 Resource Allocation and Awareness Activities</w:t>
      </w:r>
      <w:bookmarkEnd w:id="204"/>
    </w:p>
    <w:p w:rsidR="007A7C1F" w:rsidRPr="004E01F0" w:rsidRDefault="007A7C1F" w:rsidP="00B15D98">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For resource allocation, adequate materials and facilities scored highest (M=3.79), followed by enough staff assigned (M=3.71). Sufficient budget and resources distributed fairly scored lowest (M=3.64 each). All items exceeded the neutral midpoint of 3.0, indicating positive perceptions. However, budget adequacy and fair resource distribution emerged as areas requiring improvement.</w:t>
      </w:r>
    </w:p>
    <w:p w:rsidR="007A7C1F" w:rsidRPr="004E01F0" w:rsidRDefault="007A7C1F" w:rsidP="00B15D98">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For awareness and outreach, outreach reaches wide range scored highest (M=3.74). College uses multiple channels and community aware of participation scored M=3.69 each. College effectively informs community scored M=3.65. All items exceeded 3.0, demonstrating that communication strategies were generally effective. Standard deviations ranged from 1.049 to 1.152, indicating moderate response variability across both dimensions.</w:t>
      </w:r>
    </w:p>
    <w:p w:rsidR="009B4DA1" w:rsidRPr="004E01F0" w:rsidRDefault="00F63C0C" w:rsidP="00F63C0C">
      <w:pPr>
        <w:pStyle w:val="Caption"/>
        <w:rPr>
          <w:rFonts w:ascii="Times New Roman" w:hAnsi="Times New Roman" w:cs="Times New Roman"/>
          <w:color w:val="000000" w:themeColor="text1"/>
          <w:sz w:val="24"/>
        </w:rPr>
      </w:pPr>
      <w:bookmarkStart w:id="205" w:name="_Toc231477920"/>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11</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Descriptive Statistics for Resource Allocation and Awareness (N=321)</w:t>
      </w:r>
      <w:bookmarkEnd w:id="205"/>
    </w:p>
    <w:tbl>
      <w:tblPr>
        <w:tblStyle w:val="TableGrid"/>
        <w:tblW w:w="0" w:type="auto"/>
        <w:tblLook w:val="04A0" w:firstRow="1" w:lastRow="0" w:firstColumn="1" w:lastColumn="0" w:noHBand="0" w:noVBand="1"/>
      </w:tblPr>
      <w:tblGrid>
        <w:gridCol w:w="2803"/>
        <w:gridCol w:w="4009"/>
        <w:gridCol w:w="763"/>
        <w:gridCol w:w="756"/>
      </w:tblGrid>
      <w:tr w:rsidR="004E01F0" w:rsidRPr="004E01F0" w:rsidTr="009B4DA1">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Item</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Statement</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Mean</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SD</w:t>
            </w:r>
          </w:p>
        </w:tc>
      </w:tr>
      <w:tr w:rsidR="004E01F0" w:rsidRPr="004E01F0" w:rsidTr="009B4DA1">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Resource Allocation</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r>
      <w:tr w:rsidR="004E01F0" w:rsidRPr="004E01F0" w:rsidTr="009B4DA1">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Sufficient budget for engagement</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3.64</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1.138</w:t>
            </w:r>
          </w:p>
        </w:tc>
      </w:tr>
      <w:tr w:rsidR="004E01F0" w:rsidRPr="004E01F0" w:rsidTr="009B4DA1">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lastRenderedPageBreak/>
              <w:t>2</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Enough staff assigned</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3.71</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1.049</w:t>
            </w:r>
          </w:p>
        </w:tc>
      </w:tr>
      <w:tr w:rsidR="004E01F0" w:rsidRPr="004E01F0" w:rsidTr="009B4DA1">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Adequate materials and facilities</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3.79</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1.061</w:t>
            </w:r>
          </w:p>
        </w:tc>
      </w:tr>
      <w:tr w:rsidR="004E01F0" w:rsidRPr="004E01F0" w:rsidTr="009B4DA1">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4</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Resources distributed fairly</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3.64</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1.096</w:t>
            </w:r>
          </w:p>
        </w:tc>
      </w:tr>
      <w:tr w:rsidR="004E01F0" w:rsidRPr="004E01F0" w:rsidTr="009B4DA1">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Awareness and Outreach</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r>
      <w:tr w:rsidR="004E01F0" w:rsidRPr="004E01F0" w:rsidTr="009B4DA1">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5</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College effectively informs community</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3.65</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1.152</w:t>
            </w:r>
          </w:p>
        </w:tc>
      </w:tr>
      <w:tr w:rsidR="004E01F0" w:rsidRPr="004E01F0" w:rsidTr="009B4DA1">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6</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Outreach reaches wide range</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3.74</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1.068</w:t>
            </w:r>
          </w:p>
        </w:tc>
      </w:tr>
      <w:tr w:rsidR="004E01F0" w:rsidRPr="004E01F0" w:rsidTr="009B4DA1">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7</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College uses multiple channels</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3.69</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1.110</w:t>
            </w:r>
          </w:p>
        </w:tc>
      </w:tr>
      <w:tr w:rsidR="004E01F0" w:rsidRPr="004E01F0" w:rsidTr="009B4DA1">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8</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Community aware of participation</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3.69</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1.074</w:t>
            </w:r>
          </w:p>
        </w:tc>
      </w:tr>
    </w:tbl>
    <w:p w:rsidR="009B4DA1" w:rsidRPr="004E01F0" w:rsidRDefault="00F63C0C" w:rsidP="007A7C1F">
      <w:pPr>
        <w:pStyle w:val="Heading3"/>
        <w:rPr>
          <w:rFonts w:ascii="Times New Roman" w:hAnsi="Times New Roman" w:cs="Times New Roman"/>
          <w:color w:val="000000" w:themeColor="text1"/>
          <w:sz w:val="24"/>
        </w:rPr>
      </w:pPr>
      <w:bookmarkStart w:id="206" w:name="_Toc231478220"/>
      <w:r w:rsidRPr="004E01F0">
        <w:rPr>
          <w:rFonts w:ascii="Times New Roman" w:hAnsi="Times New Roman" w:cs="Times New Roman"/>
          <w:color w:val="000000" w:themeColor="text1"/>
          <w:sz w:val="24"/>
        </w:rPr>
        <w:t>4.4</w:t>
      </w:r>
      <w:r w:rsidR="009B4DA1" w:rsidRPr="004E01F0">
        <w:rPr>
          <w:rFonts w:ascii="Times New Roman" w:hAnsi="Times New Roman" w:cs="Times New Roman"/>
          <w:color w:val="000000" w:themeColor="text1"/>
          <w:sz w:val="24"/>
        </w:rPr>
        <w:t>.3 Educational Program Delivery by Department</w:t>
      </w:r>
      <w:bookmarkEnd w:id="206"/>
    </w:p>
    <w:p w:rsidR="007A7C1F" w:rsidRPr="004E01F0" w:rsidRDefault="007A7C1F" w:rsidP="00B15D98">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Among all seven departments, the Marketing Department recorded the highest program delivery score (M=3.79 for market research and customer analysis services), followed by its branding and digital marketing training (M=3.76). Public Administration and Logistics both scored M=3.75 for financial management workshops and supply chain optimization advice respectively. BAIS scored M=3.74 for e-commerce advice and M=3.73 for software training. Economics scored M=3.72 for economic analysis, while Management scored M=3.69 for consultancy services. </w:t>
      </w:r>
    </w:p>
    <w:p w:rsidR="007A7C1F" w:rsidRPr="004E01F0" w:rsidRDefault="007A7C1F" w:rsidP="00B15D98">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Accounting and Finance scored M=3.71 for tax assistance. The lowest score was Logistics inventory management training (M=3.62). All programs exceeded the neutral midpoint of 3.0, indicating positive perceptions across all departments. Standard deviations ranged from 1.040 to 1.154, demonstrating moderate response variability. The Marketing Department demonstrated the strongest perceived program delivery, while Logistics showed the weakest.</w:t>
      </w:r>
    </w:p>
    <w:p w:rsidR="009B4DA1" w:rsidRPr="004E01F0" w:rsidRDefault="00F63C0C" w:rsidP="00F63C0C">
      <w:pPr>
        <w:pStyle w:val="Caption"/>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 </w:t>
      </w:r>
      <w:bookmarkStart w:id="207" w:name="_Toc231477921"/>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12</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Descriptive Statistics for Educational Program Delivery (N=321)</w:t>
      </w:r>
      <w:bookmarkEnd w:id="207"/>
    </w:p>
    <w:tbl>
      <w:tblPr>
        <w:tblStyle w:val="TableGrid"/>
        <w:tblW w:w="0" w:type="auto"/>
        <w:tblLook w:val="04A0" w:firstRow="1" w:lastRow="0" w:firstColumn="1" w:lastColumn="0" w:noHBand="0" w:noVBand="1"/>
      </w:tblPr>
      <w:tblGrid>
        <w:gridCol w:w="2523"/>
        <w:gridCol w:w="4176"/>
        <w:gridCol w:w="763"/>
        <w:gridCol w:w="756"/>
      </w:tblGrid>
      <w:tr w:rsidR="004E01F0" w:rsidRPr="004E01F0" w:rsidTr="009B4DA1">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Department</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Program</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Mean</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SD</w:t>
            </w:r>
          </w:p>
        </w:tc>
      </w:tr>
      <w:tr w:rsidR="004E01F0" w:rsidRPr="004E01F0" w:rsidTr="009B4DA1">
        <w:tc>
          <w:tcPr>
            <w:tcW w:w="0" w:type="auto"/>
            <w:vMerge w:val="restart"/>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Management</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Business consultancy services</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3.69</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1.116</w:t>
            </w:r>
          </w:p>
        </w:tc>
      </w:tr>
      <w:tr w:rsidR="004E01F0" w:rsidRPr="004E01F0" w:rsidTr="009B4DA1">
        <w:tc>
          <w:tcPr>
            <w:tcW w:w="0" w:type="auto"/>
            <w:vMerge/>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Leadership and management training</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3.68</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1.154</w:t>
            </w:r>
          </w:p>
        </w:tc>
      </w:tr>
      <w:tr w:rsidR="004E01F0" w:rsidRPr="004E01F0" w:rsidTr="009B4DA1">
        <w:tc>
          <w:tcPr>
            <w:tcW w:w="0" w:type="auto"/>
            <w:vMerge/>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Marketing assistance</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3.66</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1.121</w:t>
            </w:r>
          </w:p>
        </w:tc>
      </w:tr>
      <w:tr w:rsidR="004E01F0" w:rsidRPr="004E01F0" w:rsidTr="009B4DA1">
        <w:tc>
          <w:tcPr>
            <w:tcW w:w="0" w:type="auto"/>
            <w:vMerge w:val="restart"/>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Economics</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Market research services</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3.71</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1.089</w:t>
            </w:r>
          </w:p>
        </w:tc>
      </w:tr>
      <w:tr w:rsidR="004E01F0" w:rsidRPr="004E01F0" w:rsidTr="009B4DA1">
        <w:tc>
          <w:tcPr>
            <w:tcW w:w="0" w:type="auto"/>
            <w:vMerge/>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Economic analysis and feasibility studies</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3.72</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1.096</w:t>
            </w:r>
          </w:p>
        </w:tc>
      </w:tr>
      <w:tr w:rsidR="004E01F0" w:rsidRPr="004E01F0" w:rsidTr="009B4DA1">
        <w:tc>
          <w:tcPr>
            <w:tcW w:w="0" w:type="auto"/>
            <w:vMerge/>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Policy briefings</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3.66</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1.093</w:t>
            </w:r>
          </w:p>
        </w:tc>
      </w:tr>
      <w:tr w:rsidR="004E01F0" w:rsidRPr="004E01F0" w:rsidTr="009B4DA1">
        <w:tc>
          <w:tcPr>
            <w:tcW w:w="0" w:type="auto"/>
            <w:vMerge w:val="restart"/>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Accounting &amp; Finance</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Bookkeeping and financial training</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3.69</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1.046</w:t>
            </w:r>
          </w:p>
        </w:tc>
      </w:tr>
      <w:tr w:rsidR="004E01F0" w:rsidRPr="004E01F0" w:rsidTr="009B4DA1">
        <w:tc>
          <w:tcPr>
            <w:tcW w:w="0" w:type="auto"/>
            <w:vMerge/>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Tax assistance and financial advice</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3.71</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1.143</w:t>
            </w:r>
          </w:p>
        </w:tc>
      </w:tr>
      <w:tr w:rsidR="004E01F0" w:rsidRPr="004E01F0" w:rsidTr="009B4DA1">
        <w:tc>
          <w:tcPr>
            <w:tcW w:w="0" w:type="auto"/>
            <w:vMerge w:val="restart"/>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Public Administration</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Procurement training</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3.68</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1.045</w:t>
            </w:r>
          </w:p>
        </w:tc>
      </w:tr>
      <w:tr w:rsidR="004E01F0" w:rsidRPr="004E01F0" w:rsidTr="009B4DA1">
        <w:tc>
          <w:tcPr>
            <w:tcW w:w="0" w:type="auto"/>
            <w:vMerge/>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Public financial management workshops</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3.75</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1.087</w:t>
            </w:r>
          </w:p>
        </w:tc>
      </w:tr>
      <w:tr w:rsidR="004E01F0" w:rsidRPr="004E01F0" w:rsidTr="009B4DA1">
        <w:tc>
          <w:tcPr>
            <w:tcW w:w="0" w:type="auto"/>
            <w:vMerge w:val="restart"/>
            <w:hideMark/>
          </w:tcPr>
          <w:p w:rsidR="007A7C1F" w:rsidRPr="004E01F0" w:rsidRDefault="007A7C1F"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Logistics</w:t>
            </w:r>
          </w:p>
        </w:tc>
        <w:tc>
          <w:tcPr>
            <w:tcW w:w="0" w:type="auto"/>
            <w:hideMark/>
          </w:tcPr>
          <w:p w:rsidR="007A7C1F" w:rsidRPr="004E01F0" w:rsidRDefault="007A7C1F"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Inventory and warehouse management</w:t>
            </w:r>
          </w:p>
        </w:tc>
        <w:tc>
          <w:tcPr>
            <w:tcW w:w="0" w:type="auto"/>
            <w:hideMark/>
          </w:tcPr>
          <w:p w:rsidR="007A7C1F" w:rsidRPr="004E01F0" w:rsidRDefault="007A7C1F"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3.62</w:t>
            </w:r>
          </w:p>
        </w:tc>
        <w:tc>
          <w:tcPr>
            <w:tcW w:w="0" w:type="auto"/>
            <w:hideMark/>
          </w:tcPr>
          <w:p w:rsidR="007A7C1F" w:rsidRPr="004E01F0" w:rsidRDefault="007A7C1F"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1.131</w:t>
            </w:r>
          </w:p>
        </w:tc>
      </w:tr>
      <w:tr w:rsidR="004E01F0" w:rsidRPr="004E01F0" w:rsidTr="009B4DA1">
        <w:tc>
          <w:tcPr>
            <w:tcW w:w="0" w:type="auto"/>
            <w:vMerge/>
            <w:hideMark/>
          </w:tcPr>
          <w:p w:rsidR="007A7C1F" w:rsidRPr="004E01F0" w:rsidRDefault="007A7C1F" w:rsidP="009B4DA1">
            <w:pPr>
              <w:spacing w:line="360" w:lineRule="auto"/>
              <w:jc w:val="both"/>
              <w:rPr>
                <w:rFonts w:ascii="Times New Roman" w:hAnsi="Times New Roman" w:cs="Times New Roman"/>
                <w:color w:val="000000" w:themeColor="text1"/>
                <w:sz w:val="24"/>
              </w:rPr>
            </w:pPr>
          </w:p>
        </w:tc>
        <w:tc>
          <w:tcPr>
            <w:tcW w:w="0" w:type="auto"/>
            <w:hideMark/>
          </w:tcPr>
          <w:p w:rsidR="007A7C1F" w:rsidRPr="004E01F0" w:rsidRDefault="007A7C1F"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Supply chain optimization advice</w:t>
            </w:r>
          </w:p>
        </w:tc>
        <w:tc>
          <w:tcPr>
            <w:tcW w:w="0" w:type="auto"/>
            <w:hideMark/>
          </w:tcPr>
          <w:p w:rsidR="007A7C1F" w:rsidRPr="004E01F0" w:rsidRDefault="007A7C1F"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3.75</w:t>
            </w:r>
          </w:p>
        </w:tc>
        <w:tc>
          <w:tcPr>
            <w:tcW w:w="0" w:type="auto"/>
            <w:hideMark/>
          </w:tcPr>
          <w:p w:rsidR="007A7C1F" w:rsidRPr="004E01F0" w:rsidRDefault="007A7C1F"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1.132</w:t>
            </w:r>
          </w:p>
        </w:tc>
      </w:tr>
      <w:tr w:rsidR="004E01F0" w:rsidRPr="004E01F0" w:rsidTr="009B4DA1">
        <w:tc>
          <w:tcPr>
            <w:tcW w:w="0" w:type="auto"/>
            <w:vMerge w:val="restart"/>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Marketing</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Branding and digital marketing training</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3.76</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1.080</w:t>
            </w:r>
          </w:p>
        </w:tc>
      </w:tr>
      <w:tr w:rsidR="004E01F0" w:rsidRPr="004E01F0" w:rsidTr="009B4DA1">
        <w:tc>
          <w:tcPr>
            <w:tcW w:w="0" w:type="auto"/>
            <w:vMerge/>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Market research and customer analysis</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3.79</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1.100</w:t>
            </w:r>
          </w:p>
        </w:tc>
      </w:tr>
      <w:tr w:rsidR="004E01F0" w:rsidRPr="004E01F0" w:rsidTr="009B4DA1">
        <w:tc>
          <w:tcPr>
            <w:tcW w:w="0" w:type="auto"/>
            <w:vMerge w:val="restart"/>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
                <w:bCs/>
                <w:color w:val="000000" w:themeColor="text1"/>
                <w:sz w:val="24"/>
              </w:rPr>
              <w:t>BAIS</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Business software and record-keeping</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3.73</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1.126</w:t>
            </w:r>
          </w:p>
        </w:tc>
      </w:tr>
      <w:tr w:rsidR="004E01F0" w:rsidRPr="004E01F0" w:rsidTr="009B4DA1">
        <w:tc>
          <w:tcPr>
            <w:tcW w:w="0" w:type="auto"/>
            <w:vMerge/>
            <w:hideMark/>
          </w:tcPr>
          <w:p w:rsidR="009B4DA1" w:rsidRPr="004E01F0" w:rsidRDefault="009B4DA1" w:rsidP="009B4DA1">
            <w:pPr>
              <w:spacing w:line="360" w:lineRule="auto"/>
              <w:jc w:val="both"/>
              <w:rPr>
                <w:rFonts w:ascii="Times New Roman" w:hAnsi="Times New Roman" w:cs="Times New Roman"/>
                <w:color w:val="000000" w:themeColor="text1"/>
                <w:sz w:val="24"/>
              </w:rPr>
            </w:pP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E-commerce and digital business advice</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3.74</w:t>
            </w:r>
          </w:p>
        </w:tc>
        <w:tc>
          <w:tcPr>
            <w:tcW w:w="0" w:type="auto"/>
            <w:hideMark/>
          </w:tcPr>
          <w:p w:rsidR="009B4DA1" w:rsidRPr="004E01F0" w:rsidRDefault="009B4DA1"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1.040</w:t>
            </w:r>
          </w:p>
        </w:tc>
      </w:tr>
    </w:tbl>
    <w:p w:rsidR="009B4DA1" w:rsidRPr="004E01F0" w:rsidRDefault="00F63C0C" w:rsidP="007A7C1F">
      <w:pPr>
        <w:pStyle w:val="Heading3"/>
        <w:rPr>
          <w:rFonts w:ascii="Times New Roman" w:hAnsi="Times New Roman" w:cs="Times New Roman"/>
          <w:color w:val="000000" w:themeColor="text1"/>
          <w:sz w:val="24"/>
        </w:rPr>
      </w:pPr>
      <w:bookmarkStart w:id="208" w:name="_Toc231478221"/>
      <w:r w:rsidRPr="004E01F0">
        <w:rPr>
          <w:rFonts w:ascii="Times New Roman" w:hAnsi="Times New Roman" w:cs="Times New Roman"/>
          <w:color w:val="000000" w:themeColor="text1"/>
          <w:sz w:val="24"/>
        </w:rPr>
        <w:t>4.4</w:t>
      </w:r>
      <w:r w:rsidR="009B4DA1" w:rsidRPr="004E01F0">
        <w:rPr>
          <w:rFonts w:ascii="Times New Roman" w:hAnsi="Times New Roman" w:cs="Times New Roman"/>
          <w:color w:val="000000" w:themeColor="text1"/>
          <w:sz w:val="24"/>
        </w:rPr>
        <w:t>.4 Social Impact</w:t>
      </w:r>
      <w:bookmarkEnd w:id="208"/>
    </w:p>
    <w:p w:rsidR="007A7C1F" w:rsidRPr="004E01F0" w:rsidRDefault="007A7C1F" w:rsidP="007A7C1F">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Social impact was measured exclusively among respondents residing within six kilometers of the university, representing 222 respondents or 69.2% of the total sample. The highest scoring item was "Community feels more connected to the university" (M=3.83, SD=1.037), indicating that engagement activities successfully fostered a sense of belonging and affiliation between local residents and the institution. This was closely followed by "Strengthened social networks" (M=3.82, SD=1.001) and "Improved community health and wellbeing" (M=3.82, SD=1.119), demonstrating that community engagement contributed to stronger interpersonal relationships and positive health outcomes among residents. These three items reflect the most substantial social benefits derived from the college's outreach efforts.</w:t>
      </w:r>
    </w:p>
    <w:p w:rsidR="007A7C1F" w:rsidRPr="004E01F0" w:rsidRDefault="007A7C1F" w:rsidP="007A7C1F">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Conversely, the lowest scoring item was "Improved quality of life" (M=3.55, SD=1.132), followed by "Community empowered to solve local problems" (M=3.57, SD=1.114) and "Increased trust between university and community" (M=3.60, SD=1.144). While these scores remain above the neutral midpoint of 3.0, they suggest that quality of life enhancements, community empowerment, and trust-building require further development. The standard deviations ranged from 1.001 to 1.189, indicating moderate to high variability in residents' experiences. Overall, social impact was perceived positively, with university-community connection and social networks being the strongest outcomes, while quality of life and empowerment emerged as areas needing improvement.</w:t>
      </w:r>
    </w:p>
    <w:p w:rsidR="009B4DA1" w:rsidRPr="004E01F0" w:rsidRDefault="00F63C0C" w:rsidP="00F63C0C">
      <w:pPr>
        <w:pStyle w:val="Caption"/>
        <w:rPr>
          <w:rFonts w:ascii="Times New Roman" w:hAnsi="Times New Roman" w:cs="Times New Roman"/>
          <w:color w:val="000000" w:themeColor="text1"/>
          <w:sz w:val="24"/>
        </w:rPr>
      </w:pPr>
      <w:bookmarkStart w:id="209" w:name="_Toc231477922"/>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13</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Descriptive Statistics for Social Impact (n=222)</w:t>
      </w:r>
      <w:bookmarkEnd w:id="209"/>
    </w:p>
    <w:tbl>
      <w:tblPr>
        <w:tblStyle w:val="PlainTable5"/>
        <w:tblW w:w="0" w:type="auto"/>
        <w:tblLook w:val="04A0" w:firstRow="1" w:lastRow="0" w:firstColumn="1" w:lastColumn="0" w:noHBand="0" w:noVBand="1"/>
      </w:tblPr>
      <w:tblGrid>
        <w:gridCol w:w="5202"/>
        <w:gridCol w:w="763"/>
        <w:gridCol w:w="756"/>
      </w:tblGrid>
      <w:tr w:rsidR="004E01F0" w:rsidRPr="004E01F0" w:rsidTr="00B15D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B15D98" w:rsidRPr="004E01F0" w:rsidRDefault="00B15D98"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lastRenderedPageBreak/>
              <w:t>Statement</w:t>
            </w:r>
          </w:p>
        </w:tc>
        <w:tc>
          <w:tcPr>
            <w:tcW w:w="0" w:type="auto"/>
            <w:hideMark/>
          </w:tcPr>
          <w:p w:rsidR="00B15D98" w:rsidRPr="004E01F0" w:rsidRDefault="00B15D98" w:rsidP="009B4DA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Mean</w:t>
            </w:r>
          </w:p>
        </w:tc>
        <w:tc>
          <w:tcPr>
            <w:tcW w:w="0" w:type="auto"/>
            <w:hideMark/>
          </w:tcPr>
          <w:p w:rsidR="00B15D98" w:rsidRPr="004E01F0" w:rsidRDefault="00B15D98" w:rsidP="009B4DA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SD</w:t>
            </w:r>
          </w:p>
        </w:tc>
      </w:tr>
      <w:tr w:rsidR="004E01F0" w:rsidRPr="004E01F0"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5D98" w:rsidRPr="004E01F0" w:rsidRDefault="00B15D98"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Improved relationships among community members</w:t>
            </w:r>
          </w:p>
        </w:tc>
        <w:tc>
          <w:tcPr>
            <w:tcW w:w="0" w:type="auto"/>
            <w:hideMark/>
          </w:tcPr>
          <w:p w:rsidR="00B15D98" w:rsidRPr="004E01F0"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3.68</w:t>
            </w:r>
          </w:p>
        </w:tc>
        <w:tc>
          <w:tcPr>
            <w:tcW w:w="0" w:type="auto"/>
            <w:hideMark/>
          </w:tcPr>
          <w:p w:rsidR="00B15D98" w:rsidRPr="004E01F0"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1.189</w:t>
            </w:r>
          </w:p>
        </w:tc>
      </w:tr>
      <w:tr w:rsidR="004E01F0" w:rsidRPr="004E01F0" w:rsidTr="00B15D98">
        <w:tc>
          <w:tcPr>
            <w:cnfStyle w:val="001000000000" w:firstRow="0" w:lastRow="0" w:firstColumn="1" w:lastColumn="0" w:oddVBand="0" w:evenVBand="0" w:oddHBand="0" w:evenHBand="0" w:firstRowFirstColumn="0" w:firstRowLastColumn="0" w:lastRowFirstColumn="0" w:lastRowLastColumn="0"/>
            <w:tcW w:w="0" w:type="auto"/>
            <w:hideMark/>
          </w:tcPr>
          <w:p w:rsidR="00B15D98" w:rsidRPr="004E01F0" w:rsidRDefault="00B15D98"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Increased trust between university and community</w:t>
            </w:r>
          </w:p>
        </w:tc>
        <w:tc>
          <w:tcPr>
            <w:tcW w:w="0" w:type="auto"/>
            <w:hideMark/>
          </w:tcPr>
          <w:p w:rsidR="00B15D98" w:rsidRPr="004E01F0" w:rsidRDefault="00B15D98" w:rsidP="009B4DA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3.60</w:t>
            </w:r>
          </w:p>
        </w:tc>
        <w:tc>
          <w:tcPr>
            <w:tcW w:w="0" w:type="auto"/>
            <w:hideMark/>
          </w:tcPr>
          <w:p w:rsidR="00B15D98" w:rsidRPr="004E01F0" w:rsidRDefault="00B15D98" w:rsidP="009B4DA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1.144</w:t>
            </w:r>
          </w:p>
        </w:tc>
      </w:tr>
      <w:tr w:rsidR="004E01F0" w:rsidRPr="004E01F0"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5D98" w:rsidRPr="004E01F0" w:rsidRDefault="00B15D98"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Improved quality of life</w:t>
            </w:r>
          </w:p>
        </w:tc>
        <w:tc>
          <w:tcPr>
            <w:tcW w:w="0" w:type="auto"/>
            <w:hideMark/>
          </w:tcPr>
          <w:p w:rsidR="00B15D98" w:rsidRPr="004E01F0"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3.55</w:t>
            </w:r>
          </w:p>
        </w:tc>
        <w:tc>
          <w:tcPr>
            <w:tcW w:w="0" w:type="auto"/>
            <w:hideMark/>
          </w:tcPr>
          <w:p w:rsidR="00B15D98" w:rsidRPr="004E01F0"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1.132</w:t>
            </w:r>
          </w:p>
        </w:tc>
      </w:tr>
      <w:tr w:rsidR="004E01F0" w:rsidRPr="004E01F0" w:rsidTr="00B15D98">
        <w:tc>
          <w:tcPr>
            <w:cnfStyle w:val="001000000000" w:firstRow="0" w:lastRow="0" w:firstColumn="1" w:lastColumn="0" w:oddVBand="0" w:evenVBand="0" w:oddHBand="0" w:evenHBand="0" w:firstRowFirstColumn="0" w:firstRowLastColumn="0" w:lastRowFirstColumn="0" w:lastRowLastColumn="0"/>
            <w:tcW w:w="0" w:type="auto"/>
            <w:hideMark/>
          </w:tcPr>
          <w:p w:rsidR="00B15D98" w:rsidRPr="004E01F0" w:rsidRDefault="00B15D98"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Community empowered to solve local problems</w:t>
            </w:r>
          </w:p>
        </w:tc>
        <w:tc>
          <w:tcPr>
            <w:tcW w:w="0" w:type="auto"/>
            <w:hideMark/>
          </w:tcPr>
          <w:p w:rsidR="00B15D98" w:rsidRPr="004E01F0" w:rsidRDefault="00B15D98" w:rsidP="009B4DA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3.57</w:t>
            </w:r>
          </w:p>
        </w:tc>
        <w:tc>
          <w:tcPr>
            <w:tcW w:w="0" w:type="auto"/>
            <w:hideMark/>
          </w:tcPr>
          <w:p w:rsidR="00B15D98" w:rsidRPr="004E01F0" w:rsidRDefault="00B15D98" w:rsidP="009B4DA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1.114</w:t>
            </w:r>
          </w:p>
        </w:tc>
      </w:tr>
      <w:tr w:rsidR="004E01F0" w:rsidRPr="004E01F0"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5D98" w:rsidRPr="004E01F0" w:rsidRDefault="00B15D98"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Strengthened social networks</w:t>
            </w:r>
          </w:p>
        </w:tc>
        <w:tc>
          <w:tcPr>
            <w:tcW w:w="0" w:type="auto"/>
            <w:hideMark/>
          </w:tcPr>
          <w:p w:rsidR="00B15D98" w:rsidRPr="004E01F0"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3.82</w:t>
            </w:r>
          </w:p>
        </w:tc>
        <w:tc>
          <w:tcPr>
            <w:tcW w:w="0" w:type="auto"/>
            <w:hideMark/>
          </w:tcPr>
          <w:p w:rsidR="00B15D98" w:rsidRPr="004E01F0"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1.001</w:t>
            </w:r>
          </w:p>
        </w:tc>
      </w:tr>
      <w:tr w:rsidR="004E01F0" w:rsidRPr="004E01F0" w:rsidTr="00B15D98">
        <w:tc>
          <w:tcPr>
            <w:cnfStyle w:val="001000000000" w:firstRow="0" w:lastRow="0" w:firstColumn="1" w:lastColumn="0" w:oddVBand="0" w:evenVBand="0" w:oddHBand="0" w:evenHBand="0" w:firstRowFirstColumn="0" w:firstRowLastColumn="0" w:lastRowFirstColumn="0" w:lastRowLastColumn="0"/>
            <w:tcW w:w="0" w:type="auto"/>
            <w:hideMark/>
          </w:tcPr>
          <w:p w:rsidR="00B15D98" w:rsidRPr="004E01F0" w:rsidRDefault="00B15D98"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Improved community health and wellbeing</w:t>
            </w:r>
          </w:p>
        </w:tc>
        <w:tc>
          <w:tcPr>
            <w:tcW w:w="0" w:type="auto"/>
            <w:hideMark/>
          </w:tcPr>
          <w:p w:rsidR="00B15D98" w:rsidRPr="004E01F0" w:rsidRDefault="00B15D98" w:rsidP="009B4DA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3.82</w:t>
            </w:r>
          </w:p>
        </w:tc>
        <w:tc>
          <w:tcPr>
            <w:tcW w:w="0" w:type="auto"/>
            <w:hideMark/>
          </w:tcPr>
          <w:p w:rsidR="00B15D98" w:rsidRPr="004E01F0" w:rsidRDefault="00B15D98" w:rsidP="009B4DA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1.119</w:t>
            </w:r>
          </w:p>
        </w:tc>
      </w:tr>
      <w:tr w:rsidR="004E01F0" w:rsidRPr="004E01F0"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5D98" w:rsidRPr="004E01F0" w:rsidRDefault="00B15D98" w:rsidP="009B4DA1">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Community feels more connected to university</w:t>
            </w:r>
          </w:p>
        </w:tc>
        <w:tc>
          <w:tcPr>
            <w:tcW w:w="0" w:type="auto"/>
            <w:hideMark/>
          </w:tcPr>
          <w:p w:rsidR="00B15D98" w:rsidRPr="004E01F0"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3.83</w:t>
            </w:r>
          </w:p>
        </w:tc>
        <w:tc>
          <w:tcPr>
            <w:tcW w:w="0" w:type="auto"/>
            <w:hideMark/>
          </w:tcPr>
          <w:p w:rsidR="00B15D98" w:rsidRPr="004E01F0"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1.037</w:t>
            </w:r>
          </w:p>
        </w:tc>
      </w:tr>
    </w:tbl>
    <w:p w:rsidR="00F63C0C" w:rsidRPr="004E01F0" w:rsidRDefault="00F63C0C" w:rsidP="00F63C0C">
      <w:pPr>
        <w:pStyle w:val="Heading3"/>
        <w:rPr>
          <w:rFonts w:ascii="Times New Roman" w:hAnsi="Times New Roman" w:cs="Times New Roman"/>
          <w:color w:val="000000" w:themeColor="text1"/>
        </w:rPr>
      </w:pPr>
      <w:bookmarkStart w:id="210" w:name="_Toc231478222"/>
      <w:r w:rsidRPr="004E01F0">
        <w:rPr>
          <w:rFonts w:ascii="Times New Roman" w:hAnsi="Times New Roman" w:cs="Times New Roman"/>
          <w:color w:val="000000" w:themeColor="text1"/>
        </w:rPr>
        <w:t>4.4.5 Business Owner Perceived Business Impact</w:t>
      </w:r>
      <w:bookmarkEnd w:id="210"/>
    </w:p>
    <w:p w:rsidR="00F63C0C" w:rsidRPr="004E01F0" w:rsidRDefault="00F63C0C" w:rsidP="00F63C0C">
      <w:pPr>
        <w:autoSpaceDE w:val="0"/>
        <w:autoSpaceDN w:val="0"/>
        <w:adjustRightInd w:val="0"/>
        <w:spacing w:after="0" w:line="360" w:lineRule="auto"/>
        <w:ind w:left="60" w:right="60"/>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Among the 49 business owners who received university support, all perceived business impact items scored above 3.9, indicating strong positive agreement. The highest scoring item was "University support improved my financial record-keeping" (M=4.3, SD=0.89), followed by "University support improved my business planning" (M=4.2, SD=0.88) and "I would recommend this program to other business owners" (M=4.2, SD=0.87). These three items demonstrate that business owners highly valued the financial management and planning assistance received from the college.</w:t>
      </w:r>
    </w:p>
    <w:p w:rsidR="00F63C0C" w:rsidRPr="004E01F0" w:rsidRDefault="00F63C0C" w:rsidP="00F63C0C">
      <w:pPr>
        <w:autoSpaceDE w:val="0"/>
        <w:autoSpaceDN w:val="0"/>
        <w:adjustRightInd w:val="0"/>
        <w:spacing w:after="0" w:line="360" w:lineRule="auto"/>
        <w:ind w:left="60" w:right="60"/>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The item "University support helped me increase sales revenue" scored M=4.1 (SD=0.85), while "University support helped me become tax compliant" also scored M=4.1 (SD=0.96). "University support improved my business profitability" and "University support helped me access new customers" both scored M=4.0 (SD=0.92 and 0.94 respectively). "The benefits of university support were worth my time investment" scored M=4.0 (SD=0.91). The lowest scoring item was "University support helped me reduce business costs" (M=3.9, SD=0.87). Standard deviations ranged from 0.85 to 0.96, indicating consistent positive responses. Overall, financial record-keeping improvement emerged as the most significant perceived benefit.</w:t>
      </w:r>
    </w:p>
    <w:p w:rsidR="00F63C0C" w:rsidRPr="004E01F0" w:rsidRDefault="00B15D98" w:rsidP="00B15D98">
      <w:pPr>
        <w:pStyle w:val="Caption"/>
        <w:rPr>
          <w:rFonts w:ascii="Times New Roman" w:hAnsi="Times New Roman" w:cs="Times New Roman"/>
          <w:bCs w:val="0"/>
          <w:color w:val="000000" w:themeColor="text1"/>
          <w:sz w:val="24"/>
        </w:rPr>
      </w:pPr>
      <w:r w:rsidRPr="004E01F0">
        <w:rPr>
          <w:rFonts w:ascii="Times New Roman" w:hAnsi="Times New Roman" w:cs="Times New Roman"/>
          <w:b w:val="0"/>
          <w:color w:val="000000" w:themeColor="text1"/>
          <w:sz w:val="24"/>
        </w:rPr>
        <w:t xml:space="preserve"> </w:t>
      </w:r>
      <w:bookmarkStart w:id="211" w:name="_Toc231477923"/>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14</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Descriptive Statistics for Perceived Business Impact (n=49)</w:t>
      </w:r>
      <w:bookmarkEnd w:id="211"/>
    </w:p>
    <w:tbl>
      <w:tblPr>
        <w:tblStyle w:val="PlainTable2"/>
        <w:tblW w:w="0" w:type="auto"/>
        <w:tblLook w:val="04A0" w:firstRow="1" w:lastRow="0" w:firstColumn="1" w:lastColumn="0" w:noHBand="0" w:noVBand="1"/>
      </w:tblPr>
      <w:tblGrid>
        <w:gridCol w:w="6363"/>
        <w:gridCol w:w="923"/>
        <w:gridCol w:w="756"/>
      </w:tblGrid>
      <w:tr w:rsidR="004E01F0" w:rsidRPr="004E01F0" w:rsidTr="00B15D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63C0C" w:rsidRPr="004E01F0" w:rsidRDefault="00F63C0C" w:rsidP="00F63C0C">
            <w:pPr>
              <w:autoSpaceDE w:val="0"/>
              <w:autoSpaceDN w:val="0"/>
              <w:adjustRightInd w:val="0"/>
              <w:spacing w:line="360" w:lineRule="auto"/>
              <w:ind w:left="60" w:right="60"/>
              <w:jc w:val="both"/>
              <w:rPr>
                <w:rFonts w:ascii="Times New Roman" w:hAnsi="Times New Roman" w:cs="Times New Roman"/>
                <w:bCs w:val="0"/>
                <w:color w:val="000000" w:themeColor="text1"/>
                <w:sz w:val="24"/>
              </w:rPr>
            </w:pPr>
            <w:r w:rsidRPr="004E01F0">
              <w:rPr>
                <w:rFonts w:ascii="Times New Roman" w:hAnsi="Times New Roman" w:cs="Times New Roman"/>
                <w:bCs w:val="0"/>
                <w:color w:val="000000" w:themeColor="text1"/>
                <w:sz w:val="24"/>
              </w:rPr>
              <w:t>Statement</w:t>
            </w:r>
          </w:p>
        </w:tc>
        <w:tc>
          <w:tcPr>
            <w:tcW w:w="0" w:type="auto"/>
            <w:hideMark/>
          </w:tcPr>
          <w:p w:rsidR="00F63C0C" w:rsidRPr="004E01F0" w:rsidRDefault="00F63C0C" w:rsidP="00F63C0C">
            <w:pPr>
              <w:autoSpaceDE w:val="0"/>
              <w:autoSpaceDN w:val="0"/>
              <w:adjustRightInd w:val="0"/>
              <w:spacing w:line="360" w:lineRule="auto"/>
              <w:ind w:left="60" w:right="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sz w:val="24"/>
              </w:rPr>
            </w:pPr>
            <w:r w:rsidRPr="004E01F0">
              <w:rPr>
                <w:rFonts w:ascii="Times New Roman" w:hAnsi="Times New Roman" w:cs="Times New Roman"/>
                <w:bCs w:val="0"/>
                <w:color w:val="000000" w:themeColor="text1"/>
                <w:sz w:val="24"/>
              </w:rPr>
              <w:t>Mean</w:t>
            </w:r>
          </w:p>
        </w:tc>
        <w:tc>
          <w:tcPr>
            <w:tcW w:w="0" w:type="auto"/>
            <w:hideMark/>
          </w:tcPr>
          <w:p w:rsidR="00F63C0C" w:rsidRPr="004E01F0" w:rsidRDefault="00F63C0C" w:rsidP="00F63C0C">
            <w:pPr>
              <w:autoSpaceDE w:val="0"/>
              <w:autoSpaceDN w:val="0"/>
              <w:adjustRightInd w:val="0"/>
              <w:spacing w:line="360" w:lineRule="auto"/>
              <w:ind w:left="60" w:right="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sz w:val="24"/>
              </w:rPr>
            </w:pPr>
            <w:r w:rsidRPr="004E01F0">
              <w:rPr>
                <w:rFonts w:ascii="Times New Roman" w:hAnsi="Times New Roman" w:cs="Times New Roman"/>
                <w:bCs w:val="0"/>
                <w:color w:val="000000" w:themeColor="text1"/>
                <w:sz w:val="24"/>
              </w:rPr>
              <w:t>SD</w:t>
            </w:r>
          </w:p>
        </w:tc>
      </w:tr>
      <w:tr w:rsidR="004E01F0" w:rsidRPr="004E01F0"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63C0C" w:rsidRPr="004E01F0" w:rsidRDefault="00F63C0C" w:rsidP="00F63C0C">
            <w:pPr>
              <w:autoSpaceDE w:val="0"/>
              <w:autoSpaceDN w:val="0"/>
              <w:adjustRightInd w:val="0"/>
              <w:spacing w:line="360" w:lineRule="auto"/>
              <w:ind w:left="60" w:right="60"/>
              <w:jc w:val="both"/>
              <w:rPr>
                <w:rFonts w:ascii="Times New Roman" w:hAnsi="Times New Roman" w:cs="Times New Roman"/>
                <w:bCs w:val="0"/>
                <w:color w:val="000000" w:themeColor="text1"/>
                <w:sz w:val="24"/>
              </w:rPr>
            </w:pPr>
            <w:r w:rsidRPr="004E01F0">
              <w:rPr>
                <w:rFonts w:ascii="Times New Roman" w:hAnsi="Times New Roman" w:cs="Times New Roman"/>
                <w:bCs w:val="0"/>
                <w:color w:val="000000" w:themeColor="text1"/>
                <w:sz w:val="24"/>
              </w:rPr>
              <w:t>University support improved my business profitability</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4.0</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0.92</w:t>
            </w:r>
          </w:p>
        </w:tc>
      </w:tr>
      <w:tr w:rsidR="004E01F0" w:rsidRPr="004E01F0" w:rsidTr="00B15D98">
        <w:tc>
          <w:tcPr>
            <w:cnfStyle w:val="001000000000" w:firstRow="0" w:lastRow="0" w:firstColumn="1" w:lastColumn="0" w:oddVBand="0" w:evenVBand="0" w:oddHBand="0" w:evenHBand="0" w:firstRowFirstColumn="0" w:firstRowLastColumn="0" w:lastRowFirstColumn="0" w:lastRowLastColumn="0"/>
            <w:tcW w:w="0" w:type="auto"/>
            <w:hideMark/>
          </w:tcPr>
          <w:p w:rsidR="00F63C0C" w:rsidRPr="004E01F0" w:rsidRDefault="00F63C0C" w:rsidP="00F63C0C">
            <w:pPr>
              <w:autoSpaceDE w:val="0"/>
              <w:autoSpaceDN w:val="0"/>
              <w:adjustRightInd w:val="0"/>
              <w:spacing w:line="360" w:lineRule="auto"/>
              <w:ind w:left="60" w:right="60"/>
              <w:jc w:val="both"/>
              <w:rPr>
                <w:rFonts w:ascii="Times New Roman" w:hAnsi="Times New Roman" w:cs="Times New Roman"/>
                <w:bCs w:val="0"/>
                <w:color w:val="000000" w:themeColor="text1"/>
                <w:sz w:val="24"/>
              </w:rPr>
            </w:pPr>
            <w:r w:rsidRPr="004E01F0">
              <w:rPr>
                <w:rFonts w:ascii="Times New Roman" w:hAnsi="Times New Roman" w:cs="Times New Roman"/>
                <w:bCs w:val="0"/>
                <w:color w:val="000000" w:themeColor="text1"/>
                <w:sz w:val="24"/>
              </w:rPr>
              <w:t>University support helped me reduce business costs</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3.9</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0.87</w:t>
            </w:r>
          </w:p>
        </w:tc>
      </w:tr>
      <w:tr w:rsidR="004E01F0" w:rsidRPr="004E01F0"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63C0C" w:rsidRPr="004E01F0" w:rsidRDefault="00F63C0C" w:rsidP="00F63C0C">
            <w:pPr>
              <w:autoSpaceDE w:val="0"/>
              <w:autoSpaceDN w:val="0"/>
              <w:adjustRightInd w:val="0"/>
              <w:spacing w:line="360" w:lineRule="auto"/>
              <w:ind w:left="60" w:right="60"/>
              <w:jc w:val="both"/>
              <w:rPr>
                <w:rFonts w:ascii="Times New Roman" w:hAnsi="Times New Roman" w:cs="Times New Roman"/>
                <w:bCs w:val="0"/>
                <w:color w:val="000000" w:themeColor="text1"/>
                <w:sz w:val="24"/>
              </w:rPr>
            </w:pPr>
            <w:r w:rsidRPr="004E01F0">
              <w:rPr>
                <w:rFonts w:ascii="Times New Roman" w:hAnsi="Times New Roman" w:cs="Times New Roman"/>
                <w:bCs w:val="0"/>
                <w:color w:val="000000" w:themeColor="text1"/>
                <w:sz w:val="24"/>
              </w:rPr>
              <w:t>University support helped me increase sales revenue</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4.1</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0.85</w:t>
            </w:r>
          </w:p>
        </w:tc>
      </w:tr>
      <w:tr w:rsidR="004E01F0" w:rsidRPr="004E01F0" w:rsidTr="00B15D98">
        <w:tc>
          <w:tcPr>
            <w:cnfStyle w:val="001000000000" w:firstRow="0" w:lastRow="0" w:firstColumn="1" w:lastColumn="0" w:oddVBand="0" w:evenVBand="0" w:oddHBand="0" w:evenHBand="0" w:firstRowFirstColumn="0" w:firstRowLastColumn="0" w:lastRowFirstColumn="0" w:lastRowLastColumn="0"/>
            <w:tcW w:w="0" w:type="auto"/>
            <w:hideMark/>
          </w:tcPr>
          <w:p w:rsidR="00F63C0C" w:rsidRPr="004E01F0" w:rsidRDefault="00F63C0C" w:rsidP="00F63C0C">
            <w:pPr>
              <w:autoSpaceDE w:val="0"/>
              <w:autoSpaceDN w:val="0"/>
              <w:adjustRightInd w:val="0"/>
              <w:spacing w:line="360" w:lineRule="auto"/>
              <w:ind w:left="60" w:right="60"/>
              <w:jc w:val="both"/>
              <w:rPr>
                <w:rFonts w:ascii="Times New Roman" w:hAnsi="Times New Roman" w:cs="Times New Roman"/>
                <w:bCs w:val="0"/>
                <w:color w:val="000000" w:themeColor="text1"/>
                <w:sz w:val="24"/>
              </w:rPr>
            </w:pPr>
            <w:r w:rsidRPr="004E01F0">
              <w:rPr>
                <w:rFonts w:ascii="Times New Roman" w:hAnsi="Times New Roman" w:cs="Times New Roman"/>
                <w:bCs w:val="0"/>
                <w:color w:val="000000" w:themeColor="text1"/>
                <w:sz w:val="24"/>
              </w:rPr>
              <w:t>University support helped me access new customers</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4.0</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0.94</w:t>
            </w:r>
          </w:p>
        </w:tc>
      </w:tr>
      <w:tr w:rsidR="004E01F0" w:rsidRPr="004E01F0"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63C0C" w:rsidRPr="004E01F0" w:rsidRDefault="00F63C0C" w:rsidP="00F63C0C">
            <w:pPr>
              <w:autoSpaceDE w:val="0"/>
              <w:autoSpaceDN w:val="0"/>
              <w:adjustRightInd w:val="0"/>
              <w:spacing w:line="360" w:lineRule="auto"/>
              <w:ind w:left="60" w:right="60"/>
              <w:jc w:val="both"/>
              <w:rPr>
                <w:rFonts w:ascii="Times New Roman" w:hAnsi="Times New Roman" w:cs="Times New Roman"/>
                <w:bCs w:val="0"/>
                <w:color w:val="000000" w:themeColor="text1"/>
                <w:sz w:val="24"/>
              </w:rPr>
            </w:pPr>
            <w:r w:rsidRPr="004E01F0">
              <w:rPr>
                <w:rFonts w:ascii="Times New Roman" w:hAnsi="Times New Roman" w:cs="Times New Roman"/>
                <w:bCs w:val="0"/>
                <w:color w:val="000000" w:themeColor="text1"/>
                <w:sz w:val="24"/>
              </w:rPr>
              <w:lastRenderedPageBreak/>
              <w:t>University support improved my financial record-keeping</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4.3</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0.89</w:t>
            </w:r>
          </w:p>
        </w:tc>
      </w:tr>
      <w:tr w:rsidR="004E01F0" w:rsidRPr="004E01F0" w:rsidTr="00B15D98">
        <w:tc>
          <w:tcPr>
            <w:cnfStyle w:val="001000000000" w:firstRow="0" w:lastRow="0" w:firstColumn="1" w:lastColumn="0" w:oddVBand="0" w:evenVBand="0" w:oddHBand="0" w:evenHBand="0" w:firstRowFirstColumn="0" w:firstRowLastColumn="0" w:lastRowFirstColumn="0" w:lastRowLastColumn="0"/>
            <w:tcW w:w="0" w:type="auto"/>
            <w:hideMark/>
          </w:tcPr>
          <w:p w:rsidR="00F63C0C" w:rsidRPr="004E01F0" w:rsidRDefault="00F63C0C" w:rsidP="00F63C0C">
            <w:pPr>
              <w:autoSpaceDE w:val="0"/>
              <w:autoSpaceDN w:val="0"/>
              <w:adjustRightInd w:val="0"/>
              <w:spacing w:line="360" w:lineRule="auto"/>
              <w:ind w:left="60" w:right="60"/>
              <w:jc w:val="both"/>
              <w:rPr>
                <w:rFonts w:ascii="Times New Roman" w:hAnsi="Times New Roman" w:cs="Times New Roman"/>
                <w:bCs w:val="0"/>
                <w:color w:val="000000" w:themeColor="text1"/>
                <w:sz w:val="24"/>
              </w:rPr>
            </w:pPr>
            <w:r w:rsidRPr="004E01F0">
              <w:rPr>
                <w:rFonts w:ascii="Times New Roman" w:hAnsi="Times New Roman" w:cs="Times New Roman"/>
                <w:bCs w:val="0"/>
                <w:color w:val="000000" w:themeColor="text1"/>
                <w:sz w:val="24"/>
              </w:rPr>
              <w:t>University support helped me become tax compliant</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4.1</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0.96</w:t>
            </w:r>
          </w:p>
        </w:tc>
      </w:tr>
      <w:tr w:rsidR="004E01F0" w:rsidRPr="004E01F0"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63C0C" w:rsidRPr="004E01F0" w:rsidRDefault="00F63C0C" w:rsidP="00F63C0C">
            <w:pPr>
              <w:autoSpaceDE w:val="0"/>
              <w:autoSpaceDN w:val="0"/>
              <w:adjustRightInd w:val="0"/>
              <w:spacing w:line="360" w:lineRule="auto"/>
              <w:ind w:left="60" w:right="60"/>
              <w:jc w:val="both"/>
              <w:rPr>
                <w:rFonts w:ascii="Times New Roman" w:hAnsi="Times New Roman" w:cs="Times New Roman"/>
                <w:bCs w:val="0"/>
                <w:color w:val="000000" w:themeColor="text1"/>
                <w:sz w:val="24"/>
              </w:rPr>
            </w:pPr>
            <w:r w:rsidRPr="004E01F0">
              <w:rPr>
                <w:rFonts w:ascii="Times New Roman" w:hAnsi="Times New Roman" w:cs="Times New Roman"/>
                <w:bCs w:val="0"/>
                <w:color w:val="000000" w:themeColor="text1"/>
                <w:sz w:val="24"/>
              </w:rPr>
              <w:t>University support improved my business planning</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4.2</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0.88</w:t>
            </w:r>
          </w:p>
        </w:tc>
      </w:tr>
      <w:tr w:rsidR="004E01F0" w:rsidRPr="004E01F0" w:rsidTr="00B15D98">
        <w:tc>
          <w:tcPr>
            <w:cnfStyle w:val="001000000000" w:firstRow="0" w:lastRow="0" w:firstColumn="1" w:lastColumn="0" w:oddVBand="0" w:evenVBand="0" w:oddHBand="0" w:evenHBand="0" w:firstRowFirstColumn="0" w:firstRowLastColumn="0" w:lastRowFirstColumn="0" w:lastRowLastColumn="0"/>
            <w:tcW w:w="0" w:type="auto"/>
            <w:hideMark/>
          </w:tcPr>
          <w:p w:rsidR="00F63C0C" w:rsidRPr="004E01F0" w:rsidRDefault="00F63C0C" w:rsidP="00F63C0C">
            <w:pPr>
              <w:autoSpaceDE w:val="0"/>
              <w:autoSpaceDN w:val="0"/>
              <w:adjustRightInd w:val="0"/>
              <w:spacing w:line="360" w:lineRule="auto"/>
              <w:ind w:left="60" w:right="60"/>
              <w:jc w:val="both"/>
              <w:rPr>
                <w:rFonts w:ascii="Times New Roman" w:hAnsi="Times New Roman" w:cs="Times New Roman"/>
                <w:bCs w:val="0"/>
                <w:color w:val="000000" w:themeColor="text1"/>
                <w:sz w:val="24"/>
              </w:rPr>
            </w:pPr>
            <w:r w:rsidRPr="004E01F0">
              <w:rPr>
                <w:rFonts w:ascii="Times New Roman" w:hAnsi="Times New Roman" w:cs="Times New Roman"/>
                <w:bCs w:val="0"/>
                <w:color w:val="000000" w:themeColor="text1"/>
                <w:sz w:val="24"/>
              </w:rPr>
              <w:t>The benefits of university support were worth my time</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4.0</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0.91</w:t>
            </w:r>
          </w:p>
        </w:tc>
      </w:tr>
      <w:tr w:rsidR="004E01F0" w:rsidRPr="004E01F0"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63C0C" w:rsidRPr="004E01F0" w:rsidRDefault="00F63C0C" w:rsidP="00F63C0C">
            <w:pPr>
              <w:autoSpaceDE w:val="0"/>
              <w:autoSpaceDN w:val="0"/>
              <w:adjustRightInd w:val="0"/>
              <w:spacing w:line="360" w:lineRule="auto"/>
              <w:ind w:left="60" w:right="60"/>
              <w:jc w:val="both"/>
              <w:rPr>
                <w:rFonts w:ascii="Times New Roman" w:hAnsi="Times New Roman" w:cs="Times New Roman"/>
                <w:bCs w:val="0"/>
                <w:color w:val="000000" w:themeColor="text1"/>
                <w:sz w:val="24"/>
              </w:rPr>
            </w:pPr>
            <w:r w:rsidRPr="004E01F0">
              <w:rPr>
                <w:rFonts w:ascii="Times New Roman" w:hAnsi="Times New Roman" w:cs="Times New Roman"/>
                <w:bCs w:val="0"/>
                <w:color w:val="000000" w:themeColor="text1"/>
                <w:sz w:val="24"/>
              </w:rPr>
              <w:t>I would recommend this program to other business owners</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4.2</w:t>
            </w:r>
          </w:p>
        </w:tc>
        <w:tc>
          <w:tcPr>
            <w:tcW w:w="0" w:type="auto"/>
            <w:hideMark/>
          </w:tcPr>
          <w:p w:rsidR="00F63C0C" w:rsidRPr="004E01F0"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0.87</w:t>
            </w:r>
          </w:p>
        </w:tc>
      </w:tr>
    </w:tbl>
    <w:p w:rsidR="00F63C0C" w:rsidRPr="004E01F0" w:rsidRDefault="00F63C0C" w:rsidP="00F63C0C">
      <w:pPr>
        <w:autoSpaceDE w:val="0"/>
        <w:autoSpaceDN w:val="0"/>
        <w:adjustRightInd w:val="0"/>
        <w:spacing w:after="0" w:line="360" w:lineRule="auto"/>
        <w:ind w:left="60" w:right="60"/>
        <w:jc w:val="both"/>
        <w:rPr>
          <w:rFonts w:ascii="Times New Roman" w:hAnsi="Times New Roman" w:cs="Times New Roman"/>
          <w:bCs/>
          <w:color w:val="000000" w:themeColor="text1"/>
          <w:sz w:val="24"/>
        </w:rPr>
      </w:pPr>
      <w:r w:rsidRPr="004E01F0">
        <w:rPr>
          <w:rFonts w:ascii="Times New Roman" w:hAnsi="Times New Roman" w:cs="Times New Roman"/>
          <w:bCs/>
          <w:i/>
          <w:iCs/>
          <w:color w:val="000000" w:themeColor="text1"/>
          <w:sz w:val="24"/>
        </w:rPr>
        <w:t>Source: Survey data, 2026</w:t>
      </w:r>
    </w:p>
    <w:p w:rsidR="003F2571" w:rsidRPr="004E01F0" w:rsidRDefault="00F63C0C" w:rsidP="00B15D98">
      <w:pPr>
        <w:pStyle w:val="Heading2"/>
        <w:spacing w:before="0" w:line="360" w:lineRule="auto"/>
        <w:jc w:val="both"/>
        <w:rPr>
          <w:rFonts w:ascii="Times New Roman" w:hAnsi="Times New Roman" w:cs="Times New Roman"/>
          <w:color w:val="000000" w:themeColor="text1"/>
        </w:rPr>
      </w:pPr>
      <w:bookmarkStart w:id="212" w:name="_Toc231478223"/>
      <w:r w:rsidRPr="004E01F0">
        <w:rPr>
          <w:rFonts w:ascii="Times New Roman" w:hAnsi="Times New Roman" w:cs="Times New Roman"/>
          <w:color w:val="000000" w:themeColor="text1"/>
        </w:rPr>
        <w:t>4.5</w:t>
      </w:r>
      <w:r w:rsidR="003F2571" w:rsidRPr="004E01F0">
        <w:rPr>
          <w:rFonts w:ascii="Times New Roman" w:hAnsi="Times New Roman" w:cs="Times New Roman"/>
          <w:color w:val="000000" w:themeColor="text1"/>
        </w:rPr>
        <w:t xml:space="preserve"> Correlation Analysis</w:t>
      </w:r>
      <w:bookmarkEnd w:id="212"/>
    </w:p>
    <w:p w:rsidR="003F2571" w:rsidRPr="004E01F0" w:rsidRDefault="00F63C0C" w:rsidP="00B15D98">
      <w:pPr>
        <w:pStyle w:val="Heading3"/>
        <w:spacing w:before="0" w:line="360" w:lineRule="auto"/>
        <w:jc w:val="both"/>
        <w:rPr>
          <w:rFonts w:ascii="Times New Roman" w:hAnsi="Times New Roman" w:cs="Times New Roman"/>
          <w:color w:val="000000" w:themeColor="text1"/>
        </w:rPr>
      </w:pPr>
      <w:bookmarkStart w:id="213" w:name="_Toc231478224"/>
      <w:r w:rsidRPr="004E01F0">
        <w:rPr>
          <w:rFonts w:ascii="Times New Roman" w:hAnsi="Times New Roman" w:cs="Times New Roman"/>
          <w:color w:val="000000" w:themeColor="text1"/>
        </w:rPr>
        <w:t>4.5</w:t>
      </w:r>
      <w:r w:rsidR="003F2571" w:rsidRPr="004E01F0">
        <w:rPr>
          <w:rFonts w:ascii="Times New Roman" w:hAnsi="Times New Roman" w:cs="Times New Roman"/>
          <w:color w:val="000000" w:themeColor="text1"/>
        </w:rPr>
        <w:t xml:space="preserve">.1 Correlation </w:t>
      </w:r>
      <w:r w:rsidR="00B15D98" w:rsidRPr="004E01F0">
        <w:rPr>
          <w:rFonts w:ascii="Times New Roman" w:hAnsi="Times New Roman" w:cs="Times New Roman"/>
          <w:color w:val="000000" w:themeColor="text1"/>
        </w:rPr>
        <w:t>Matrix for Social Impact</w:t>
      </w:r>
      <w:bookmarkEnd w:id="213"/>
    </w:p>
    <w:p w:rsidR="00F63C0C" w:rsidRPr="004E01F0" w:rsidRDefault="00442207" w:rsidP="00B15D98">
      <w:pPr>
        <w:autoSpaceDE w:val="0"/>
        <w:autoSpaceDN w:val="0"/>
        <w:adjustRightInd w:val="0"/>
        <w:spacing w:after="0" w:line="360" w:lineRule="auto"/>
        <w:ind w:left="60" w:right="60"/>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 xml:space="preserve">The Pearson correlation analysis revealed that all five independent variables have statistically significant positive relationships with Social Impact at the 0.01 level (2-tailed). Partnership Quality showed the strongest correlation with Social Impact (r = 0.56), indicating that as the quality of university-community partnerships increases, social impact also increases. </w:t>
      </w:r>
    </w:p>
    <w:p w:rsidR="00442207" w:rsidRPr="004E01F0" w:rsidRDefault="00442207" w:rsidP="00B15D98">
      <w:pPr>
        <w:autoSpaceDE w:val="0"/>
        <w:autoSpaceDN w:val="0"/>
        <w:adjustRightInd w:val="0"/>
        <w:spacing w:after="0" w:line="360" w:lineRule="auto"/>
        <w:ind w:left="60" w:right="60"/>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This was followed by Awareness and Outreach (r = 0.53) and Community Involvement (r = 0.52), demonstrating that effective communication strategies and active community participation are also strongly associated with positive social outcomes. Resource Allocation (r = 0.49) and Educational Programs (r = 0.48) showed moderate positive correlations with Social Impact, suggesting that while these factors contribute to social outcomes, their direct association is slightly weaker than the other three variables.</w:t>
      </w:r>
    </w:p>
    <w:p w:rsidR="00442207" w:rsidRPr="004E01F0" w:rsidRDefault="00442207" w:rsidP="00B15D98">
      <w:pPr>
        <w:autoSpaceDE w:val="0"/>
        <w:autoSpaceDN w:val="0"/>
        <w:adjustRightInd w:val="0"/>
        <w:spacing w:after="0" w:line="360" w:lineRule="auto"/>
        <w:ind w:left="60" w:right="60"/>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Among the independent variables, correlations ranged from 0.55 to 0.68, indicating moderate to strong intercorrelations. The highest correlation was observed between Community Involvement and Partnership Quality (r = 0.68), suggesting that these two constructs are closely related but not redundant. The correlation between Resource Allocation and Awareness and Outreach was also strong (r = 0.66), indicating that universities that allocate more resources tend to have more</w:t>
      </w:r>
      <w:r w:rsidR="00B05603" w:rsidRPr="004E01F0">
        <w:rPr>
          <w:rFonts w:ascii="Times New Roman" w:hAnsi="Times New Roman" w:cs="Times New Roman"/>
          <w:bCs/>
          <w:color w:val="000000" w:themeColor="text1"/>
          <w:sz w:val="24"/>
        </w:rPr>
        <w:t xml:space="preserve"> effective outreach activities.</w:t>
      </w:r>
    </w:p>
    <w:p w:rsidR="00B05603" w:rsidRPr="004E01F0" w:rsidRDefault="00B05603" w:rsidP="00B15D98">
      <w:pPr>
        <w:pStyle w:val="Caption"/>
        <w:rPr>
          <w:rFonts w:ascii="Times New Roman" w:hAnsi="Times New Roman" w:cs="Times New Roman"/>
          <w:color w:val="000000" w:themeColor="text1"/>
          <w:sz w:val="24"/>
        </w:rPr>
      </w:pPr>
      <w:bookmarkStart w:id="214" w:name="_Toc231477924"/>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15</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xml:space="preserve">: </w:t>
      </w:r>
      <w:r w:rsidR="009B1D4E" w:rsidRPr="004E01F0">
        <w:rPr>
          <w:rFonts w:ascii="Times New Roman" w:hAnsi="Times New Roman" w:cs="Times New Roman"/>
          <w:color w:val="000000" w:themeColor="text1"/>
          <w:sz w:val="24"/>
        </w:rPr>
        <w:t xml:space="preserve">Pearson Correlation Matrix for </w:t>
      </w:r>
      <w:r w:rsidRPr="004E01F0">
        <w:rPr>
          <w:rFonts w:ascii="Times New Roman" w:hAnsi="Times New Roman" w:cs="Times New Roman"/>
          <w:color w:val="000000" w:themeColor="text1"/>
          <w:sz w:val="24"/>
        </w:rPr>
        <w:t>for Social Impact</w:t>
      </w:r>
      <w:bookmarkEnd w:id="214"/>
    </w:p>
    <w:tbl>
      <w:tblPr>
        <w:tblStyle w:val="TableGrid"/>
        <w:tblpPr w:leftFromText="180" w:rightFromText="180" w:vertAnchor="text" w:tblpY="1"/>
        <w:tblOverlap w:val="never"/>
        <w:tblW w:w="4778" w:type="pct"/>
        <w:tblLayout w:type="fixed"/>
        <w:tblLook w:val="0000" w:firstRow="0" w:lastRow="0" w:firstColumn="0" w:lastColumn="0" w:noHBand="0" w:noVBand="0"/>
      </w:tblPr>
      <w:tblGrid>
        <w:gridCol w:w="1254"/>
        <w:gridCol w:w="1619"/>
        <w:gridCol w:w="1330"/>
        <w:gridCol w:w="888"/>
        <w:gridCol w:w="894"/>
        <w:gridCol w:w="793"/>
        <w:gridCol w:w="995"/>
        <w:gridCol w:w="1137"/>
        <w:gridCol w:w="25"/>
      </w:tblGrid>
      <w:tr w:rsidR="004E01F0" w:rsidRPr="004E01F0" w:rsidTr="00442207">
        <w:trPr>
          <w:gridAfter w:val="1"/>
          <w:wAfter w:w="14" w:type="pct"/>
          <w:trHeight w:val="20"/>
        </w:trPr>
        <w:tc>
          <w:tcPr>
            <w:tcW w:w="4350" w:type="pct"/>
            <w:gridSpan w:val="7"/>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Correlations</w:t>
            </w:r>
          </w:p>
        </w:tc>
        <w:tc>
          <w:tcPr>
            <w:tcW w:w="636" w:type="pc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p>
        </w:tc>
      </w:tr>
      <w:tr w:rsidR="004E01F0" w:rsidRPr="004E01F0" w:rsidTr="003917B5">
        <w:trPr>
          <w:trHeight w:val="20"/>
        </w:trPr>
        <w:tc>
          <w:tcPr>
            <w:tcW w:w="1608" w:type="pct"/>
            <w:gridSpan w:val="2"/>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744"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Community Involvement</w:t>
            </w:r>
          </w:p>
        </w:tc>
        <w:tc>
          <w:tcPr>
            <w:tcW w:w="497" w:type="pc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Partnership Quality</w:t>
            </w:r>
          </w:p>
        </w:tc>
        <w:tc>
          <w:tcPr>
            <w:tcW w:w="500" w:type="pc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Resource Allocation</w:t>
            </w:r>
          </w:p>
        </w:tc>
        <w:tc>
          <w:tcPr>
            <w:tcW w:w="444" w:type="pc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Awareness and Outreach</w:t>
            </w:r>
          </w:p>
        </w:tc>
        <w:tc>
          <w:tcPr>
            <w:tcW w:w="557" w:type="pc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Educational Programs</w:t>
            </w:r>
          </w:p>
        </w:tc>
        <w:tc>
          <w:tcPr>
            <w:tcW w:w="650" w:type="pct"/>
            <w:gridSpan w:val="2"/>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Social Impact</w:t>
            </w:r>
          </w:p>
        </w:tc>
      </w:tr>
      <w:tr w:rsidR="004E01F0" w:rsidRPr="004E01F0" w:rsidTr="003917B5">
        <w:trPr>
          <w:trHeight w:val="20"/>
        </w:trPr>
        <w:tc>
          <w:tcPr>
            <w:tcW w:w="702" w:type="pct"/>
            <w:vMerge w:val="restar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lastRenderedPageBreak/>
              <w:t>Community Involvement</w:t>
            </w: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Pearson Correlation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 (2-tailed)</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val="restar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Partnership Quality</w:t>
            </w: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Pearson Correlation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0.68**</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 (2-tailed)</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val="restar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Resource Allocation</w:t>
            </w: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Pearson Correlation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0.62**</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0.59**</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 (2-tailed)</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val="restar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Awareness and Outreach</w:t>
            </w: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Pearson Correlation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0.58**</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0.63**</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0.66**</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 (2-tailed)</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val="restar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Educational Programs</w:t>
            </w: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Pearson Correlation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0.55**</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0.57**</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0.60**</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0.56**</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 (2-tailed)</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val="restar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Social Impact</w:t>
            </w: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Pearson Correlation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0.52**</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0.56**</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0.49**</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0.53**</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0.48**</w:t>
            </w: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 (2-tailed)</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222</w:t>
            </w:r>
          </w:p>
        </w:tc>
      </w:tr>
      <w:tr w:rsidR="004E01F0" w:rsidRPr="004E01F0" w:rsidTr="00442207">
        <w:trPr>
          <w:trHeight w:val="20"/>
        </w:trPr>
        <w:tc>
          <w:tcPr>
            <w:tcW w:w="5000" w:type="pct"/>
            <w:gridSpan w:val="9"/>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 Correlation is significant at the 0.01 level (2-tailed).</w:t>
            </w:r>
          </w:p>
        </w:tc>
      </w:tr>
      <w:tr w:rsidR="004E01F0" w:rsidRPr="004E01F0" w:rsidTr="00442207">
        <w:trPr>
          <w:trHeight w:val="20"/>
        </w:trPr>
        <w:tc>
          <w:tcPr>
            <w:tcW w:w="5000" w:type="pct"/>
            <w:gridSpan w:val="9"/>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 Correlation is significant at the 0.05 level (2-tailed).</w:t>
            </w:r>
          </w:p>
        </w:tc>
      </w:tr>
    </w:tbl>
    <w:p w:rsidR="00B05603" w:rsidRPr="004E01F0" w:rsidRDefault="00B05603" w:rsidP="00B15D98">
      <w:pPr>
        <w:pStyle w:val="Heading4"/>
        <w:spacing w:before="0" w:line="360" w:lineRule="auto"/>
        <w:jc w:val="both"/>
        <w:rPr>
          <w:rFonts w:ascii="Times New Roman" w:hAnsi="Times New Roman" w:cs="Times New Roman"/>
          <w:i w:val="0"/>
          <w:color w:val="000000" w:themeColor="text1"/>
          <w:sz w:val="24"/>
        </w:rPr>
      </w:pPr>
      <w:r w:rsidRPr="004E01F0">
        <w:rPr>
          <w:rFonts w:ascii="Times New Roman" w:hAnsi="Times New Roman" w:cs="Times New Roman"/>
          <w:i w:val="0"/>
          <w:color w:val="000000" w:themeColor="text1"/>
          <w:sz w:val="24"/>
        </w:rPr>
        <w:t>4.5.1.1 Multicollinearity Assessment</w:t>
      </w:r>
    </w:p>
    <w:p w:rsidR="00B05603" w:rsidRPr="004E01F0" w:rsidRDefault="00B05603" w:rsidP="00B15D98">
      <w:pPr>
        <w:autoSpaceDE w:val="0"/>
        <w:autoSpaceDN w:val="0"/>
        <w:adjustRightInd w:val="0"/>
        <w:spacing w:after="0" w:line="360" w:lineRule="auto"/>
        <w:ind w:left="60" w:right="60"/>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To assess multicollinearity, Variance Inflation Factor (VIF) and Tolerance values were examined. According to Hair et al. (2010), VIF values below 5 indicate no serious multicollinearity concerns, and values below 2.5 are considere</w:t>
      </w:r>
      <w:r w:rsidR="000F1F4F" w:rsidRPr="004E01F0">
        <w:rPr>
          <w:rFonts w:ascii="Times New Roman" w:hAnsi="Times New Roman" w:cs="Times New Roman"/>
          <w:bCs/>
          <w:color w:val="000000" w:themeColor="text1"/>
          <w:sz w:val="24"/>
        </w:rPr>
        <w:t>d excellent. As shown in Table 16</w:t>
      </w:r>
      <w:r w:rsidRPr="004E01F0">
        <w:rPr>
          <w:rFonts w:ascii="Times New Roman" w:hAnsi="Times New Roman" w:cs="Times New Roman"/>
          <w:bCs/>
          <w:color w:val="000000" w:themeColor="text1"/>
          <w:sz w:val="24"/>
        </w:rPr>
        <w:t xml:space="preserve">, all VIF values ranged from 1.72 to 2.08, all well below the threshold of 5. Partnership Quality had the highest VIF (2.08) and the lowest Tolerance (0.48), while Educational Programs had the lowest VIF (1.72) and the highest Tolerance (0.58). These results confirm that multicollinearity is not a problem for the regression analysis, justifying the inclusion of all five independent variables in the same model. The absence of multicollinearity ensures that the regression coefficients </w:t>
      </w:r>
      <w:r w:rsidR="001752DA" w:rsidRPr="004E01F0">
        <w:rPr>
          <w:rFonts w:ascii="Times New Roman" w:hAnsi="Times New Roman" w:cs="Times New Roman"/>
          <w:bCs/>
          <w:color w:val="000000" w:themeColor="text1"/>
          <w:sz w:val="24"/>
        </w:rPr>
        <w:t>was</w:t>
      </w:r>
      <w:r w:rsidRPr="004E01F0">
        <w:rPr>
          <w:rFonts w:ascii="Times New Roman" w:hAnsi="Times New Roman" w:cs="Times New Roman"/>
          <w:bCs/>
          <w:color w:val="000000" w:themeColor="text1"/>
          <w:sz w:val="24"/>
        </w:rPr>
        <w:t xml:space="preserve"> stable and that each predictor's unique contribution to Social Impact can be accurately estimated.</w:t>
      </w:r>
    </w:p>
    <w:p w:rsidR="00B05603" w:rsidRPr="004E01F0" w:rsidRDefault="00B05603" w:rsidP="00B15D98">
      <w:pPr>
        <w:pStyle w:val="Caption"/>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 </w:t>
      </w:r>
      <w:bookmarkStart w:id="215" w:name="_Toc231477925"/>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16</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xml:space="preserve">: </w:t>
      </w:r>
      <w:r w:rsidR="00B15D98" w:rsidRPr="004E01F0">
        <w:rPr>
          <w:rFonts w:ascii="Times New Roman" w:hAnsi="Times New Roman" w:cs="Times New Roman"/>
          <w:color w:val="000000" w:themeColor="text1"/>
          <w:sz w:val="24"/>
        </w:rPr>
        <w:t>M</w:t>
      </w:r>
      <w:r w:rsidRPr="004E01F0">
        <w:rPr>
          <w:rFonts w:ascii="Times New Roman" w:hAnsi="Times New Roman" w:cs="Times New Roman"/>
          <w:color w:val="000000" w:themeColor="text1"/>
          <w:sz w:val="24"/>
        </w:rPr>
        <w:t>ulticollinearity test  for Social Impact</w:t>
      </w:r>
      <w:bookmarkEnd w:id="215"/>
    </w:p>
    <w:tbl>
      <w:tblPr>
        <w:tblStyle w:val="TableGrid"/>
        <w:tblW w:w="8400" w:type="dxa"/>
        <w:tblLayout w:type="fixed"/>
        <w:tblLook w:val="0000" w:firstRow="0" w:lastRow="0" w:firstColumn="0" w:lastColumn="0" w:noHBand="0" w:noVBand="0"/>
      </w:tblPr>
      <w:tblGrid>
        <w:gridCol w:w="535"/>
        <w:gridCol w:w="3420"/>
        <w:gridCol w:w="1440"/>
        <w:gridCol w:w="2970"/>
        <w:gridCol w:w="35"/>
      </w:tblGrid>
      <w:tr w:rsidR="004E01F0" w:rsidRPr="004E01F0" w:rsidTr="00B15D98">
        <w:trPr>
          <w:gridAfter w:val="1"/>
          <w:wAfter w:w="35" w:type="dxa"/>
          <w:trHeight w:val="20"/>
        </w:trPr>
        <w:tc>
          <w:tcPr>
            <w:tcW w:w="3955" w:type="dxa"/>
            <w:gridSpan w:val="2"/>
            <w:vMerge w:val="restart"/>
          </w:tcPr>
          <w:p w:rsidR="00B05603" w:rsidRPr="004E01F0" w:rsidRDefault="00B05603"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lastRenderedPageBreak/>
              <w:t>Model</w:t>
            </w:r>
          </w:p>
        </w:tc>
        <w:tc>
          <w:tcPr>
            <w:tcW w:w="4410" w:type="dxa"/>
            <w:gridSpan w:val="2"/>
          </w:tcPr>
          <w:p w:rsidR="00B05603" w:rsidRPr="004E01F0" w:rsidRDefault="00B05603"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Collinearity Statistics</w:t>
            </w:r>
          </w:p>
        </w:tc>
      </w:tr>
      <w:tr w:rsidR="004E01F0" w:rsidRPr="004E01F0" w:rsidTr="00B15D98">
        <w:trPr>
          <w:gridAfter w:val="1"/>
          <w:wAfter w:w="35" w:type="dxa"/>
          <w:trHeight w:val="20"/>
        </w:trPr>
        <w:tc>
          <w:tcPr>
            <w:tcW w:w="3955" w:type="dxa"/>
            <w:gridSpan w:val="2"/>
            <w:vMerge/>
          </w:tcPr>
          <w:p w:rsidR="00B05603" w:rsidRPr="004E01F0" w:rsidRDefault="00B05603"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1440" w:type="dxa"/>
          </w:tcPr>
          <w:p w:rsidR="00B05603" w:rsidRPr="004E01F0" w:rsidRDefault="00B05603"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Tolerance</w:t>
            </w:r>
          </w:p>
        </w:tc>
        <w:tc>
          <w:tcPr>
            <w:tcW w:w="2970" w:type="dxa"/>
          </w:tcPr>
          <w:p w:rsidR="00B05603" w:rsidRPr="004E01F0" w:rsidRDefault="00B05603"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VIF</w:t>
            </w:r>
          </w:p>
        </w:tc>
      </w:tr>
      <w:tr w:rsidR="004E01F0" w:rsidRPr="004E01F0" w:rsidTr="00B15D98">
        <w:trPr>
          <w:gridAfter w:val="1"/>
          <w:wAfter w:w="35" w:type="dxa"/>
          <w:trHeight w:val="20"/>
        </w:trPr>
        <w:tc>
          <w:tcPr>
            <w:tcW w:w="535" w:type="dxa"/>
            <w:vMerge w:val="restart"/>
          </w:tcPr>
          <w:p w:rsidR="00B05603" w:rsidRPr="004E01F0" w:rsidRDefault="00B05603"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3420" w:type="dxa"/>
          </w:tcPr>
          <w:p w:rsidR="00B05603" w:rsidRPr="004E01F0" w:rsidRDefault="00B05603"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(Constant)</w:t>
            </w:r>
          </w:p>
        </w:tc>
        <w:tc>
          <w:tcPr>
            <w:tcW w:w="1440" w:type="dxa"/>
          </w:tcPr>
          <w:p w:rsidR="00B05603" w:rsidRPr="004E01F0" w:rsidRDefault="00B05603"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2970" w:type="dxa"/>
          </w:tcPr>
          <w:p w:rsidR="00B05603" w:rsidRPr="004E01F0" w:rsidRDefault="00B05603"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r>
      <w:tr w:rsidR="004E01F0" w:rsidRPr="004E01F0" w:rsidTr="00B15D98">
        <w:trPr>
          <w:gridAfter w:val="1"/>
          <w:wAfter w:w="35" w:type="dxa"/>
          <w:trHeight w:val="20"/>
        </w:trPr>
        <w:tc>
          <w:tcPr>
            <w:tcW w:w="535" w:type="dxa"/>
            <w:vMerge/>
          </w:tcPr>
          <w:p w:rsidR="00B05603" w:rsidRPr="004E01F0" w:rsidRDefault="00B05603"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342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Community Involvement</w:t>
            </w:r>
          </w:p>
        </w:tc>
        <w:tc>
          <w:tcPr>
            <w:tcW w:w="144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0.52</w:t>
            </w:r>
          </w:p>
        </w:tc>
        <w:tc>
          <w:tcPr>
            <w:tcW w:w="297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1.92</w:t>
            </w:r>
          </w:p>
        </w:tc>
      </w:tr>
      <w:tr w:rsidR="004E01F0" w:rsidRPr="004E01F0" w:rsidTr="00B15D98">
        <w:trPr>
          <w:gridAfter w:val="1"/>
          <w:wAfter w:w="35" w:type="dxa"/>
          <w:trHeight w:val="20"/>
        </w:trPr>
        <w:tc>
          <w:tcPr>
            <w:tcW w:w="535" w:type="dxa"/>
            <w:vMerge/>
          </w:tcPr>
          <w:p w:rsidR="00B05603" w:rsidRPr="004E01F0" w:rsidRDefault="00B05603"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342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Partnership Quality</w:t>
            </w:r>
          </w:p>
        </w:tc>
        <w:tc>
          <w:tcPr>
            <w:tcW w:w="144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0.48</w:t>
            </w:r>
          </w:p>
        </w:tc>
        <w:tc>
          <w:tcPr>
            <w:tcW w:w="297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2.08</w:t>
            </w:r>
          </w:p>
        </w:tc>
      </w:tr>
      <w:tr w:rsidR="004E01F0" w:rsidRPr="004E01F0" w:rsidTr="00B15D98">
        <w:trPr>
          <w:gridAfter w:val="1"/>
          <w:wAfter w:w="35" w:type="dxa"/>
          <w:trHeight w:val="20"/>
        </w:trPr>
        <w:tc>
          <w:tcPr>
            <w:tcW w:w="535" w:type="dxa"/>
            <w:vMerge/>
          </w:tcPr>
          <w:p w:rsidR="00B05603" w:rsidRPr="004E01F0" w:rsidRDefault="00B05603"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342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Resource Allocation</w:t>
            </w:r>
          </w:p>
        </w:tc>
        <w:tc>
          <w:tcPr>
            <w:tcW w:w="144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0.51</w:t>
            </w:r>
          </w:p>
        </w:tc>
        <w:tc>
          <w:tcPr>
            <w:tcW w:w="297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1.96</w:t>
            </w:r>
          </w:p>
        </w:tc>
      </w:tr>
      <w:tr w:rsidR="004E01F0" w:rsidRPr="004E01F0" w:rsidTr="00B15D98">
        <w:trPr>
          <w:gridAfter w:val="1"/>
          <w:wAfter w:w="35" w:type="dxa"/>
          <w:trHeight w:val="20"/>
        </w:trPr>
        <w:tc>
          <w:tcPr>
            <w:tcW w:w="535" w:type="dxa"/>
            <w:vMerge/>
          </w:tcPr>
          <w:p w:rsidR="00B05603" w:rsidRPr="004E01F0" w:rsidRDefault="00B05603"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342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Awareness and Outreach</w:t>
            </w:r>
          </w:p>
        </w:tc>
        <w:tc>
          <w:tcPr>
            <w:tcW w:w="144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0.53</w:t>
            </w:r>
          </w:p>
        </w:tc>
        <w:tc>
          <w:tcPr>
            <w:tcW w:w="297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1.89</w:t>
            </w:r>
          </w:p>
        </w:tc>
      </w:tr>
      <w:tr w:rsidR="004E01F0" w:rsidRPr="004E01F0" w:rsidTr="00B15D98">
        <w:trPr>
          <w:gridAfter w:val="1"/>
          <w:wAfter w:w="35" w:type="dxa"/>
          <w:trHeight w:val="20"/>
        </w:trPr>
        <w:tc>
          <w:tcPr>
            <w:tcW w:w="535" w:type="dxa"/>
            <w:vMerge/>
          </w:tcPr>
          <w:p w:rsidR="00B05603" w:rsidRPr="004E01F0" w:rsidRDefault="00B05603"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342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Educational Programs</w:t>
            </w:r>
          </w:p>
        </w:tc>
        <w:tc>
          <w:tcPr>
            <w:tcW w:w="144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0.58</w:t>
            </w:r>
          </w:p>
        </w:tc>
        <w:tc>
          <w:tcPr>
            <w:tcW w:w="2970" w:type="dxa"/>
          </w:tcPr>
          <w:p w:rsidR="00B05603" w:rsidRPr="004E01F0" w:rsidRDefault="00B05603"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1.72</w:t>
            </w:r>
          </w:p>
        </w:tc>
      </w:tr>
      <w:tr w:rsidR="004E01F0" w:rsidRPr="004E01F0" w:rsidTr="00B15D98">
        <w:trPr>
          <w:trHeight w:val="20"/>
        </w:trPr>
        <w:tc>
          <w:tcPr>
            <w:tcW w:w="8400" w:type="dxa"/>
            <w:gridSpan w:val="5"/>
          </w:tcPr>
          <w:p w:rsidR="00B05603" w:rsidRPr="004E01F0" w:rsidRDefault="00B05603"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 xml:space="preserve">a. Dependent Variable: </w:t>
            </w:r>
            <w:r w:rsidRPr="004E01F0">
              <w:rPr>
                <w:rFonts w:ascii="Times New Roman" w:hAnsi="Times New Roman" w:cs="Times New Roman"/>
                <w:bCs/>
                <w:color w:val="000000" w:themeColor="text1"/>
                <w:sz w:val="18"/>
                <w:szCs w:val="18"/>
              </w:rPr>
              <w:t>Social Impact</w:t>
            </w:r>
          </w:p>
        </w:tc>
      </w:tr>
    </w:tbl>
    <w:p w:rsidR="003F2571" w:rsidRPr="004E01F0" w:rsidRDefault="00442207" w:rsidP="00B15D98">
      <w:pPr>
        <w:pStyle w:val="Heading3"/>
        <w:spacing w:before="0" w:line="360" w:lineRule="auto"/>
        <w:jc w:val="both"/>
        <w:rPr>
          <w:rFonts w:ascii="Times New Roman" w:hAnsi="Times New Roman" w:cs="Times New Roman"/>
          <w:color w:val="000000" w:themeColor="text1"/>
        </w:rPr>
      </w:pPr>
      <w:r w:rsidRPr="004E01F0">
        <w:rPr>
          <w:rFonts w:ascii="Times New Roman" w:hAnsi="Times New Roman" w:cs="Times New Roman"/>
          <w:color w:val="000000" w:themeColor="text1"/>
        </w:rPr>
        <w:br w:type="textWrapping" w:clear="all"/>
      </w:r>
      <w:bookmarkStart w:id="216" w:name="_Toc231478225"/>
      <w:r w:rsidR="00F63C0C" w:rsidRPr="004E01F0">
        <w:rPr>
          <w:rFonts w:ascii="Times New Roman" w:hAnsi="Times New Roman" w:cs="Times New Roman"/>
          <w:color w:val="000000" w:themeColor="text1"/>
        </w:rPr>
        <w:t>4.5</w:t>
      </w:r>
      <w:r w:rsidR="003F2571" w:rsidRPr="004E01F0">
        <w:rPr>
          <w:rFonts w:ascii="Times New Roman" w:hAnsi="Times New Roman" w:cs="Times New Roman"/>
          <w:color w:val="000000" w:themeColor="text1"/>
        </w:rPr>
        <w:t>.2 Correlation Matrix for Business Impact</w:t>
      </w:r>
      <w:bookmarkEnd w:id="216"/>
    </w:p>
    <w:p w:rsidR="00D10186" w:rsidRPr="004E01F0" w:rsidRDefault="00D10186" w:rsidP="00B15D98">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The Pearson correlation analysis revealed that all five independent variables have statistically significant positive relationships with Business Impact at the 0.01 level. Partnership Quality showed the strongest correlation with Business Impact (r = 0.62), indicating that as the quality of university-business partnerships improves, business performance also increases substantially. This was followed by Awareness and Outreach (r = 0.56) and Community Involvement (r = 0.55), demonstrating that effective communication strategies and active participation of business owners in engagement activities are strongly associated with positive business outcomes. Resource Allocation (r = 0.48) and Educational Programs (r = 0.46) showed moderate positive correlations with Business Impact, suggesting that while these factors contribute to business performance, their direct association is slightly weaker than the other three variables.</w:t>
      </w:r>
    </w:p>
    <w:p w:rsidR="003F2571" w:rsidRPr="004E01F0" w:rsidRDefault="00D10186" w:rsidP="00B15D98">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 xml:space="preserve">Among the independent variables, correlations ranged from 0.51 to 0.65, indicating moderate to strong intercorrelations. The highest correlation was observed between Community Involvement and Partnership Quality (r = 0.65), suggesting that businesses that are more involved with the university also tend to experience higher quality partnerships. The correlation between Resource Allocation and Awareness and Outreach was also strong (r = 0.62), indicating that universities that allocate more resources tend to have more effective outreach activities reaching business communities. </w:t>
      </w:r>
    </w:p>
    <w:p w:rsidR="00B15D98" w:rsidRPr="004E01F0" w:rsidRDefault="00B15D98" w:rsidP="00B15D98">
      <w:pPr>
        <w:pStyle w:val="Caption"/>
        <w:rPr>
          <w:rFonts w:ascii="Times New Roman" w:hAnsi="Times New Roman" w:cs="Times New Roman"/>
          <w:b w:val="0"/>
          <w:bCs w:val="0"/>
          <w:color w:val="000000" w:themeColor="text1"/>
          <w:sz w:val="36"/>
        </w:rPr>
      </w:pPr>
      <w:bookmarkStart w:id="217" w:name="_Toc231477926"/>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17</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Pearson Correlation Matrix for Business Impact</w:t>
      </w:r>
      <w:bookmarkEnd w:id="217"/>
    </w:p>
    <w:tbl>
      <w:tblPr>
        <w:tblStyle w:val="TableGrid"/>
        <w:tblpPr w:leftFromText="180" w:rightFromText="180" w:vertAnchor="text" w:tblpY="1"/>
        <w:tblOverlap w:val="never"/>
        <w:tblW w:w="4778" w:type="pct"/>
        <w:tblLayout w:type="fixed"/>
        <w:tblLook w:val="0000" w:firstRow="0" w:lastRow="0" w:firstColumn="0" w:lastColumn="0" w:noHBand="0" w:noVBand="0"/>
      </w:tblPr>
      <w:tblGrid>
        <w:gridCol w:w="1254"/>
        <w:gridCol w:w="1619"/>
        <w:gridCol w:w="1330"/>
        <w:gridCol w:w="888"/>
        <w:gridCol w:w="894"/>
        <w:gridCol w:w="793"/>
        <w:gridCol w:w="995"/>
        <w:gridCol w:w="1137"/>
        <w:gridCol w:w="25"/>
      </w:tblGrid>
      <w:tr w:rsidR="004E01F0" w:rsidRPr="004E01F0" w:rsidTr="00442207">
        <w:trPr>
          <w:gridAfter w:val="1"/>
          <w:wAfter w:w="14" w:type="pct"/>
          <w:trHeight w:val="20"/>
        </w:trPr>
        <w:tc>
          <w:tcPr>
            <w:tcW w:w="4350" w:type="pct"/>
            <w:gridSpan w:val="7"/>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Correlations</w:t>
            </w:r>
          </w:p>
        </w:tc>
        <w:tc>
          <w:tcPr>
            <w:tcW w:w="636" w:type="pc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p>
        </w:tc>
      </w:tr>
      <w:tr w:rsidR="004E01F0" w:rsidRPr="004E01F0" w:rsidTr="003917B5">
        <w:trPr>
          <w:trHeight w:val="20"/>
        </w:trPr>
        <w:tc>
          <w:tcPr>
            <w:tcW w:w="1608" w:type="pct"/>
            <w:gridSpan w:val="2"/>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744" w:type="pc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Community Involvement</w:t>
            </w:r>
          </w:p>
        </w:tc>
        <w:tc>
          <w:tcPr>
            <w:tcW w:w="497" w:type="pc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Partnership Quality</w:t>
            </w:r>
          </w:p>
        </w:tc>
        <w:tc>
          <w:tcPr>
            <w:tcW w:w="500" w:type="pc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 xml:space="preserve">Resource </w:t>
            </w:r>
            <w:r w:rsidRPr="004E01F0">
              <w:rPr>
                <w:rFonts w:ascii="Times New Roman" w:hAnsi="Times New Roman" w:cs="Times New Roman"/>
                <w:bCs/>
                <w:color w:val="000000" w:themeColor="text1"/>
                <w:sz w:val="18"/>
                <w:szCs w:val="18"/>
              </w:rPr>
              <w:lastRenderedPageBreak/>
              <w:t>Allocation</w:t>
            </w:r>
          </w:p>
        </w:tc>
        <w:tc>
          <w:tcPr>
            <w:tcW w:w="444" w:type="pc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lastRenderedPageBreak/>
              <w:t xml:space="preserve">Awareness and </w:t>
            </w:r>
            <w:r w:rsidRPr="004E01F0">
              <w:rPr>
                <w:rFonts w:ascii="Times New Roman" w:hAnsi="Times New Roman" w:cs="Times New Roman"/>
                <w:bCs/>
                <w:color w:val="000000" w:themeColor="text1"/>
                <w:sz w:val="18"/>
                <w:szCs w:val="18"/>
              </w:rPr>
              <w:lastRenderedPageBreak/>
              <w:t>Outreach</w:t>
            </w:r>
          </w:p>
        </w:tc>
        <w:tc>
          <w:tcPr>
            <w:tcW w:w="557" w:type="pc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lastRenderedPageBreak/>
              <w:t>Educational Programs</w:t>
            </w:r>
          </w:p>
        </w:tc>
        <w:tc>
          <w:tcPr>
            <w:tcW w:w="650" w:type="pct"/>
            <w:gridSpan w:val="2"/>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Business Impact</w:t>
            </w:r>
          </w:p>
        </w:tc>
      </w:tr>
      <w:tr w:rsidR="004E01F0" w:rsidRPr="004E01F0" w:rsidTr="003917B5">
        <w:trPr>
          <w:trHeight w:val="20"/>
        </w:trPr>
        <w:tc>
          <w:tcPr>
            <w:tcW w:w="702" w:type="pct"/>
            <w:vMerge w:val="restar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Community Involvement</w:t>
            </w: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Pearson Correlation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 (2-tailed)</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val="restart"/>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Partnership Quality</w:t>
            </w: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Pearson Correlation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0.65</w:t>
            </w:r>
            <w:r w:rsidR="003917B5" w:rsidRPr="004E01F0">
              <w:rPr>
                <w:rFonts w:ascii="Times New Roman" w:hAnsi="Times New Roman" w:cs="Times New Roman"/>
                <w:color w:val="000000" w:themeColor="text1"/>
                <w:sz w:val="18"/>
                <w:szCs w:val="18"/>
              </w:rPr>
              <w:t>**</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 (2-tailed)</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val="restar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Resource Allocation</w:t>
            </w: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Pearson Correlation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0.58</w:t>
            </w:r>
            <w:r w:rsidR="003917B5" w:rsidRPr="004E01F0">
              <w:rPr>
                <w:rFonts w:ascii="Times New Roman" w:hAnsi="Times New Roman" w:cs="Times New Roman"/>
                <w:color w:val="000000" w:themeColor="text1"/>
                <w:sz w:val="18"/>
                <w:szCs w:val="18"/>
              </w:rPr>
              <w:t>**</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0.55</w:t>
            </w:r>
            <w:r w:rsidR="003917B5" w:rsidRPr="004E01F0">
              <w:rPr>
                <w:rFonts w:ascii="Times New Roman" w:hAnsi="Times New Roman" w:cs="Times New Roman"/>
                <w:color w:val="000000" w:themeColor="text1"/>
                <w:sz w:val="18"/>
                <w:szCs w:val="18"/>
              </w:rPr>
              <w:t>**</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 (2-tailed)</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val="restar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Awareness and Outreach</w:t>
            </w: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Pearson Correlation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0.54</w:t>
            </w:r>
            <w:r w:rsidR="003917B5" w:rsidRPr="004E01F0">
              <w:rPr>
                <w:rFonts w:ascii="Times New Roman" w:hAnsi="Times New Roman" w:cs="Times New Roman"/>
                <w:color w:val="000000" w:themeColor="text1"/>
                <w:sz w:val="18"/>
                <w:szCs w:val="18"/>
              </w:rPr>
              <w:t>**</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0.60</w:t>
            </w:r>
            <w:r w:rsidR="003917B5" w:rsidRPr="004E01F0">
              <w:rPr>
                <w:rFonts w:ascii="Times New Roman" w:hAnsi="Times New Roman" w:cs="Times New Roman"/>
                <w:color w:val="000000" w:themeColor="text1"/>
                <w:sz w:val="18"/>
                <w:szCs w:val="18"/>
              </w:rPr>
              <w:t>**</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0.62</w:t>
            </w:r>
            <w:r w:rsidR="003917B5" w:rsidRPr="004E01F0">
              <w:rPr>
                <w:rFonts w:ascii="Times New Roman" w:hAnsi="Times New Roman" w:cs="Times New Roman"/>
                <w:color w:val="000000" w:themeColor="text1"/>
                <w:sz w:val="18"/>
                <w:szCs w:val="18"/>
              </w:rPr>
              <w:t>**</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 (2-tailed)</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val="restar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Educational Programs</w:t>
            </w: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Pearson Correlation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0.52</w:t>
            </w:r>
            <w:r w:rsidR="003917B5" w:rsidRPr="004E01F0">
              <w:rPr>
                <w:rFonts w:ascii="Times New Roman" w:hAnsi="Times New Roman" w:cs="Times New Roman"/>
                <w:color w:val="000000" w:themeColor="text1"/>
                <w:sz w:val="18"/>
                <w:szCs w:val="18"/>
              </w:rPr>
              <w:t>**</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0.53</w:t>
            </w:r>
            <w:r w:rsidR="003917B5" w:rsidRPr="004E01F0">
              <w:rPr>
                <w:rFonts w:ascii="Times New Roman" w:hAnsi="Times New Roman" w:cs="Times New Roman"/>
                <w:color w:val="000000" w:themeColor="text1"/>
                <w:sz w:val="18"/>
                <w:szCs w:val="18"/>
              </w:rPr>
              <w:t>**</w:t>
            </w:r>
          </w:p>
        </w:tc>
        <w:tc>
          <w:tcPr>
            <w:tcW w:w="500" w:type="pct"/>
          </w:tcPr>
          <w:p w:rsidR="00442207" w:rsidRPr="004E01F0" w:rsidRDefault="00442207" w:rsidP="00B15D98">
            <w:pPr>
              <w:spacing w:line="360" w:lineRule="auto"/>
              <w:jc w:val="both"/>
              <w:rPr>
                <w:rFonts w:ascii="Times New Roman" w:hAnsi="Times New Roman" w:cs="Times New Roman"/>
                <w:b/>
                <w:color w:val="000000" w:themeColor="text1"/>
                <w:sz w:val="18"/>
                <w:szCs w:val="18"/>
              </w:rPr>
            </w:pPr>
            <w:r w:rsidRPr="004E01F0">
              <w:rPr>
                <w:rFonts w:ascii="Times New Roman" w:hAnsi="Times New Roman" w:cs="Times New Roman"/>
                <w:color w:val="000000" w:themeColor="text1"/>
                <w:sz w:val="18"/>
                <w:szCs w:val="18"/>
              </w:rPr>
              <w:t>0.56</w:t>
            </w:r>
            <w:r w:rsidR="003917B5" w:rsidRPr="004E01F0">
              <w:rPr>
                <w:rFonts w:ascii="Times New Roman" w:hAnsi="Times New Roman" w:cs="Times New Roman"/>
                <w:color w:val="000000" w:themeColor="text1"/>
                <w:sz w:val="18"/>
                <w:szCs w:val="18"/>
              </w:rPr>
              <w:t>**</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0.51</w:t>
            </w:r>
            <w:r w:rsidR="003917B5" w:rsidRPr="004E01F0">
              <w:rPr>
                <w:rFonts w:ascii="Times New Roman" w:hAnsi="Times New Roman" w:cs="Times New Roman"/>
                <w:color w:val="000000" w:themeColor="text1"/>
                <w:sz w:val="18"/>
                <w:szCs w:val="18"/>
              </w:rPr>
              <w:t>**</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 (2-tailed)</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val="restart"/>
          </w:tcPr>
          <w:p w:rsidR="00442207" w:rsidRPr="004E01F0" w:rsidRDefault="00442207"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bCs/>
                <w:color w:val="000000" w:themeColor="text1"/>
                <w:sz w:val="18"/>
                <w:szCs w:val="18"/>
              </w:rPr>
              <w:t>Business Impact</w:t>
            </w: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Pearson Correlation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0.55</w:t>
            </w:r>
            <w:r w:rsidR="003917B5" w:rsidRPr="004E01F0">
              <w:rPr>
                <w:rFonts w:ascii="Times New Roman" w:hAnsi="Times New Roman" w:cs="Times New Roman"/>
                <w:color w:val="000000" w:themeColor="text1"/>
                <w:sz w:val="18"/>
                <w:szCs w:val="18"/>
              </w:rPr>
              <w:t>**</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0.62</w:t>
            </w:r>
            <w:r w:rsidR="003917B5" w:rsidRPr="004E01F0">
              <w:rPr>
                <w:rFonts w:ascii="Times New Roman" w:hAnsi="Times New Roman" w:cs="Times New Roman"/>
                <w:color w:val="000000" w:themeColor="text1"/>
                <w:sz w:val="18"/>
                <w:szCs w:val="18"/>
              </w:rPr>
              <w:t>**</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0.48</w:t>
            </w:r>
            <w:r w:rsidR="003917B5" w:rsidRPr="004E01F0">
              <w:rPr>
                <w:rFonts w:ascii="Times New Roman" w:hAnsi="Times New Roman" w:cs="Times New Roman"/>
                <w:color w:val="000000" w:themeColor="text1"/>
                <w:sz w:val="18"/>
                <w:szCs w:val="18"/>
              </w:rPr>
              <w:t>**</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0.56</w:t>
            </w:r>
            <w:r w:rsidR="003917B5" w:rsidRPr="004E01F0">
              <w:rPr>
                <w:rFonts w:ascii="Times New Roman" w:hAnsi="Times New Roman" w:cs="Times New Roman"/>
                <w:color w:val="000000" w:themeColor="text1"/>
                <w:sz w:val="18"/>
                <w:szCs w:val="18"/>
              </w:rPr>
              <w:t>**</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0.46</w:t>
            </w:r>
            <w:r w:rsidR="003917B5" w:rsidRPr="004E01F0">
              <w:rPr>
                <w:rFonts w:ascii="Times New Roman" w:hAnsi="Times New Roman" w:cs="Times New Roman"/>
                <w:color w:val="000000" w:themeColor="text1"/>
                <w:sz w:val="18"/>
                <w:szCs w:val="18"/>
              </w:rPr>
              <w:t>**</w:t>
            </w: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 (2-tailed)</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p>
        </w:tc>
      </w:tr>
      <w:tr w:rsidR="004E01F0" w:rsidRPr="004E01F0" w:rsidTr="003917B5">
        <w:trPr>
          <w:trHeight w:val="20"/>
        </w:trPr>
        <w:tc>
          <w:tcPr>
            <w:tcW w:w="702" w:type="pct"/>
            <w:vMerge/>
          </w:tcPr>
          <w:p w:rsidR="00442207" w:rsidRPr="004E01F0" w:rsidRDefault="00442207"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905"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N</w:t>
            </w:r>
          </w:p>
        </w:tc>
        <w:tc>
          <w:tcPr>
            <w:tcW w:w="7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49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500"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444"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557" w:type="pct"/>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c>
          <w:tcPr>
            <w:tcW w:w="650" w:type="pct"/>
            <w:gridSpan w:val="2"/>
          </w:tcPr>
          <w:p w:rsidR="00442207" w:rsidRPr="004E01F0" w:rsidRDefault="00442207"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49</w:t>
            </w:r>
          </w:p>
        </w:tc>
      </w:tr>
      <w:tr w:rsidR="004E01F0" w:rsidRPr="004E01F0" w:rsidTr="00442207">
        <w:trPr>
          <w:trHeight w:val="20"/>
        </w:trPr>
        <w:tc>
          <w:tcPr>
            <w:tcW w:w="5000" w:type="pct"/>
            <w:gridSpan w:val="9"/>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 Correlation is significant at the 0.01 level (2-tailed).</w:t>
            </w:r>
          </w:p>
        </w:tc>
      </w:tr>
      <w:tr w:rsidR="004E01F0" w:rsidRPr="004E01F0" w:rsidTr="00442207">
        <w:trPr>
          <w:trHeight w:val="20"/>
        </w:trPr>
        <w:tc>
          <w:tcPr>
            <w:tcW w:w="5000" w:type="pct"/>
            <w:gridSpan w:val="9"/>
          </w:tcPr>
          <w:p w:rsidR="00442207" w:rsidRPr="004E01F0" w:rsidRDefault="00442207"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 Correlation is significant at the 0.05 level (2-tailed).</w:t>
            </w:r>
          </w:p>
        </w:tc>
      </w:tr>
    </w:tbl>
    <w:p w:rsidR="00B05603" w:rsidRPr="004E01F0" w:rsidRDefault="00B05603" w:rsidP="00B15D98">
      <w:pPr>
        <w:pStyle w:val="Heading4"/>
        <w:spacing w:before="0" w:line="360" w:lineRule="auto"/>
        <w:jc w:val="both"/>
        <w:rPr>
          <w:rFonts w:ascii="Times New Roman" w:hAnsi="Times New Roman" w:cs="Times New Roman"/>
          <w:i w:val="0"/>
          <w:color w:val="000000" w:themeColor="text1"/>
          <w:sz w:val="24"/>
        </w:rPr>
      </w:pPr>
      <w:r w:rsidRPr="004E01F0">
        <w:rPr>
          <w:rFonts w:ascii="Times New Roman" w:hAnsi="Times New Roman" w:cs="Times New Roman"/>
          <w:i w:val="0"/>
          <w:color w:val="000000" w:themeColor="text1"/>
          <w:sz w:val="24"/>
        </w:rPr>
        <w:t>4.5.2.1 multicollinearity test for Business Impact</w:t>
      </w:r>
    </w:p>
    <w:p w:rsidR="00B05603" w:rsidRPr="004E01F0" w:rsidRDefault="00B05603" w:rsidP="00B15D98">
      <w:pPr>
        <w:spacing w:after="0"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 xml:space="preserve"> To assess multicollinearity, Variance Inflation Factor (VIF) and Tolerance values were examined. All VIF values ranged from 1.67 to 2.00, well below the acceptable threshold of 5. Partnership Quality had the highest VIF (2.00) and the lowest Tolerance (0.50), while Educational Programs had the lowest VIF (1.67) and the highest Tolerance (0.60). These results confirm that multicollinearity is not a concern for the business impact regression model, ensuring that each predictor's unique contribution to Business Impact can be accurately estimated. Overall, Partnership Quality emerged as the most critical factor for driving business impact, followed by Awareness and Outreach and Community Involvement.</w:t>
      </w:r>
    </w:p>
    <w:p w:rsidR="00B05603" w:rsidRPr="004E01F0" w:rsidRDefault="00B05603" w:rsidP="00B15D98">
      <w:pPr>
        <w:pStyle w:val="Caption"/>
        <w:spacing w:after="0" w:line="360" w:lineRule="auto"/>
        <w:jc w:val="both"/>
        <w:rPr>
          <w:rFonts w:ascii="Times New Roman" w:hAnsi="Times New Roman" w:cs="Times New Roman"/>
          <w:b w:val="0"/>
          <w:bCs w:val="0"/>
          <w:color w:val="000000" w:themeColor="text1"/>
          <w:sz w:val="36"/>
        </w:rPr>
      </w:pPr>
      <w:bookmarkStart w:id="218" w:name="_Toc231477927"/>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18</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multicollinearity test for Business Impact</w:t>
      </w:r>
      <w:bookmarkEnd w:id="218"/>
    </w:p>
    <w:tbl>
      <w:tblPr>
        <w:tblStyle w:val="TableGrid"/>
        <w:tblW w:w="8400" w:type="dxa"/>
        <w:tblLayout w:type="fixed"/>
        <w:tblLook w:val="0000" w:firstRow="0" w:lastRow="0" w:firstColumn="0" w:lastColumn="0" w:noHBand="0" w:noVBand="0"/>
      </w:tblPr>
      <w:tblGrid>
        <w:gridCol w:w="535"/>
        <w:gridCol w:w="3420"/>
        <w:gridCol w:w="1440"/>
        <w:gridCol w:w="2970"/>
        <w:gridCol w:w="35"/>
      </w:tblGrid>
      <w:tr w:rsidR="004E01F0" w:rsidRPr="004E01F0" w:rsidTr="00D10186">
        <w:trPr>
          <w:gridAfter w:val="1"/>
          <w:wAfter w:w="35" w:type="dxa"/>
          <w:trHeight w:val="20"/>
        </w:trPr>
        <w:tc>
          <w:tcPr>
            <w:tcW w:w="3955" w:type="dxa"/>
            <w:gridSpan w:val="2"/>
            <w:vMerge w:val="restart"/>
          </w:tcPr>
          <w:p w:rsidR="00D10186" w:rsidRPr="004E01F0" w:rsidRDefault="00D10186"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lastRenderedPageBreak/>
              <w:t>Model</w:t>
            </w:r>
          </w:p>
        </w:tc>
        <w:tc>
          <w:tcPr>
            <w:tcW w:w="4410" w:type="dxa"/>
            <w:gridSpan w:val="2"/>
          </w:tcPr>
          <w:p w:rsidR="00D10186" w:rsidRPr="004E01F0" w:rsidRDefault="00D10186"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Collinearity Statistics</w:t>
            </w:r>
          </w:p>
        </w:tc>
      </w:tr>
      <w:tr w:rsidR="004E01F0" w:rsidRPr="004E01F0" w:rsidTr="00D10186">
        <w:trPr>
          <w:gridAfter w:val="1"/>
          <w:wAfter w:w="35" w:type="dxa"/>
          <w:trHeight w:val="20"/>
        </w:trPr>
        <w:tc>
          <w:tcPr>
            <w:tcW w:w="3955" w:type="dxa"/>
            <w:gridSpan w:val="2"/>
            <w:vMerge/>
          </w:tcPr>
          <w:p w:rsidR="00D10186" w:rsidRPr="004E01F0" w:rsidRDefault="00D10186"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1440" w:type="dxa"/>
          </w:tcPr>
          <w:p w:rsidR="00D10186" w:rsidRPr="004E01F0" w:rsidRDefault="00D10186"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Tolerance</w:t>
            </w:r>
          </w:p>
        </w:tc>
        <w:tc>
          <w:tcPr>
            <w:tcW w:w="2970" w:type="dxa"/>
          </w:tcPr>
          <w:p w:rsidR="00D10186" w:rsidRPr="004E01F0" w:rsidRDefault="00D10186"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VIF</w:t>
            </w:r>
          </w:p>
        </w:tc>
      </w:tr>
      <w:tr w:rsidR="004E01F0" w:rsidRPr="004E01F0" w:rsidTr="00D10186">
        <w:trPr>
          <w:gridAfter w:val="1"/>
          <w:wAfter w:w="35" w:type="dxa"/>
          <w:trHeight w:val="20"/>
        </w:trPr>
        <w:tc>
          <w:tcPr>
            <w:tcW w:w="535" w:type="dxa"/>
            <w:vMerge w:val="restart"/>
          </w:tcPr>
          <w:p w:rsidR="00D10186" w:rsidRPr="004E01F0" w:rsidRDefault="00D10186"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3420" w:type="dxa"/>
          </w:tcPr>
          <w:p w:rsidR="00D10186" w:rsidRPr="004E01F0" w:rsidRDefault="00D10186"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(Constant)</w:t>
            </w:r>
          </w:p>
        </w:tc>
        <w:tc>
          <w:tcPr>
            <w:tcW w:w="1440" w:type="dxa"/>
          </w:tcPr>
          <w:p w:rsidR="00D10186" w:rsidRPr="004E01F0" w:rsidRDefault="00D10186"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2970" w:type="dxa"/>
          </w:tcPr>
          <w:p w:rsidR="00D10186" w:rsidRPr="004E01F0" w:rsidRDefault="00D10186"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r>
      <w:tr w:rsidR="004E01F0" w:rsidRPr="004E01F0" w:rsidTr="00D10186">
        <w:trPr>
          <w:gridAfter w:val="1"/>
          <w:wAfter w:w="35" w:type="dxa"/>
          <w:trHeight w:val="20"/>
        </w:trPr>
        <w:tc>
          <w:tcPr>
            <w:tcW w:w="535" w:type="dxa"/>
            <w:vMerge/>
          </w:tcPr>
          <w:p w:rsidR="00D10186" w:rsidRPr="004E01F0" w:rsidRDefault="00D10186"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342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Community Involvement</w:t>
            </w:r>
          </w:p>
        </w:tc>
        <w:tc>
          <w:tcPr>
            <w:tcW w:w="144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0.54</w:t>
            </w:r>
          </w:p>
        </w:tc>
        <w:tc>
          <w:tcPr>
            <w:tcW w:w="297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1.85</w:t>
            </w:r>
          </w:p>
        </w:tc>
      </w:tr>
      <w:tr w:rsidR="004E01F0" w:rsidRPr="004E01F0" w:rsidTr="00D10186">
        <w:trPr>
          <w:gridAfter w:val="1"/>
          <w:wAfter w:w="35" w:type="dxa"/>
          <w:trHeight w:val="20"/>
        </w:trPr>
        <w:tc>
          <w:tcPr>
            <w:tcW w:w="535" w:type="dxa"/>
            <w:vMerge/>
          </w:tcPr>
          <w:p w:rsidR="00D10186" w:rsidRPr="004E01F0" w:rsidRDefault="00D10186"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342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Partnership Quality</w:t>
            </w:r>
          </w:p>
        </w:tc>
        <w:tc>
          <w:tcPr>
            <w:tcW w:w="144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0.50</w:t>
            </w:r>
          </w:p>
        </w:tc>
        <w:tc>
          <w:tcPr>
            <w:tcW w:w="297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2.00</w:t>
            </w:r>
          </w:p>
        </w:tc>
      </w:tr>
      <w:tr w:rsidR="004E01F0" w:rsidRPr="004E01F0" w:rsidTr="00D10186">
        <w:trPr>
          <w:gridAfter w:val="1"/>
          <w:wAfter w:w="35" w:type="dxa"/>
          <w:trHeight w:val="20"/>
        </w:trPr>
        <w:tc>
          <w:tcPr>
            <w:tcW w:w="535" w:type="dxa"/>
            <w:vMerge/>
          </w:tcPr>
          <w:p w:rsidR="00D10186" w:rsidRPr="004E01F0" w:rsidRDefault="00D10186"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342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Resource Allocation</w:t>
            </w:r>
          </w:p>
        </w:tc>
        <w:tc>
          <w:tcPr>
            <w:tcW w:w="144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0.53</w:t>
            </w:r>
          </w:p>
        </w:tc>
        <w:tc>
          <w:tcPr>
            <w:tcW w:w="297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1.89</w:t>
            </w:r>
          </w:p>
        </w:tc>
      </w:tr>
      <w:tr w:rsidR="004E01F0" w:rsidRPr="004E01F0" w:rsidTr="00D10186">
        <w:trPr>
          <w:gridAfter w:val="1"/>
          <w:wAfter w:w="35" w:type="dxa"/>
          <w:trHeight w:val="20"/>
        </w:trPr>
        <w:tc>
          <w:tcPr>
            <w:tcW w:w="535" w:type="dxa"/>
            <w:vMerge/>
          </w:tcPr>
          <w:p w:rsidR="00D10186" w:rsidRPr="004E01F0" w:rsidRDefault="00D10186"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342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Awareness and Outreach</w:t>
            </w:r>
          </w:p>
        </w:tc>
        <w:tc>
          <w:tcPr>
            <w:tcW w:w="144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0.55</w:t>
            </w:r>
          </w:p>
        </w:tc>
        <w:tc>
          <w:tcPr>
            <w:tcW w:w="297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1.82</w:t>
            </w:r>
          </w:p>
        </w:tc>
      </w:tr>
      <w:tr w:rsidR="004E01F0" w:rsidRPr="004E01F0" w:rsidTr="00D10186">
        <w:trPr>
          <w:gridAfter w:val="1"/>
          <w:wAfter w:w="35" w:type="dxa"/>
          <w:trHeight w:val="20"/>
        </w:trPr>
        <w:tc>
          <w:tcPr>
            <w:tcW w:w="535" w:type="dxa"/>
            <w:vMerge/>
          </w:tcPr>
          <w:p w:rsidR="00D10186" w:rsidRPr="004E01F0" w:rsidRDefault="00D10186"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342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Educational Programs</w:t>
            </w:r>
          </w:p>
        </w:tc>
        <w:tc>
          <w:tcPr>
            <w:tcW w:w="144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0.60</w:t>
            </w:r>
          </w:p>
        </w:tc>
        <w:tc>
          <w:tcPr>
            <w:tcW w:w="2970" w:type="dxa"/>
          </w:tcPr>
          <w:p w:rsidR="00D10186" w:rsidRPr="004E01F0" w:rsidRDefault="00D10186"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1.67</w:t>
            </w:r>
          </w:p>
        </w:tc>
      </w:tr>
      <w:tr w:rsidR="004E01F0" w:rsidRPr="004E01F0" w:rsidTr="00D10186">
        <w:trPr>
          <w:trHeight w:val="20"/>
        </w:trPr>
        <w:tc>
          <w:tcPr>
            <w:tcW w:w="8400" w:type="dxa"/>
            <w:gridSpan w:val="5"/>
          </w:tcPr>
          <w:p w:rsidR="00D10186" w:rsidRPr="004E01F0" w:rsidRDefault="00D10186"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 xml:space="preserve">a. Dependent Variable: </w:t>
            </w:r>
            <w:r w:rsidRPr="004E01F0">
              <w:rPr>
                <w:rFonts w:ascii="Times New Roman" w:hAnsi="Times New Roman" w:cs="Times New Roman"/>
                <w:bCs/>
                <w:color w:val="000000" w:themeColor="text1"/>
                <w:sz w:val="18"/>
                <w:szCs w:val="18"/>
              </w:rPr>
              <w:t>Business Impact</w:t>
            </w:r>
          </w:p>
        </w:tc>
      </w:tr>
    </w:tbl>
    <w:p w:rsidR="004C26D1" w:rsidRPr="004E01F0" w:rsidRDefault="00B05603" w:rsidP="00B15D98">
      <w:pPr>
        <w:pStyle w:val="Heading2"/>
        <w:spacing w:before="0" w:line="360" w:lineRule="auto"/>
        <w:jc w:val="both"/>
        <w:rPr>
          <w:rFonts w:ascii="Times New Roman" w:hAnsi="Times New Roman" w:cs="Times New Roman"/>
          <w:color w:val="000000" w:themeColor="text1"/>
        </w:rPr>
      </w:pPr>
      <w:bookmarkStart w:id="219" w:name="_Toc231478226"/>
      <w:r w:rsidRPr="004E01F0">
        <w:rPr>
          <w:rFonts w:ascii="Times New Roman" w:hAnsi="Times New Roman" w:cs="Times New Roman"/>
          <w:color w:val="000000" w:themeColor="text1"/>
        </w:rPr>
        <w:t>4.6</w:t>
      </w:r>
      <w:r w:rsidR="004C26D1" w:rsidRPr="004E01F0">
        <w:rPr>
          <w:rFonts w:ascii="Times New Roman" w:hAnsi="Times New Roman" w:cs="Times New Roman"/>
          <w:color w:val="000000" w:themeColor="text1"/>
        </w:rPr>
        <w:t xml:space="preserve"> Regression Analysis Results</w:t>
      </w:r>
      <w:bookmarkEnd w:id="219"/>
    </w:p>
    <w:p w:rsidR="008539B8" w:rsidRPr="004E01F0" w:rsidRDefault="00B05603" w:rsidP="00B15D98">
      <w:pPr>
        <w:pStyle w:val="Heading3"/>
        <w:spacing w:before="0" w:line="360" w:lineRule="auto"/>
        <w:jc w:val="both"/>
        <w:rPr>
          <w:rFonts w:ascii="Times New Roman" w:hAnsi="Times New Roman" w:cs="Times New Roman"/>
          <w:color w:val="000000" w:themeColor="text1"/>
          <w:sz w:val="24"/>
          <w:szCs w:val="24"/>
        </w:rPr>
      </w:pPr>
      <w:bookmarkStart w:id="220" w:name="_Toc231478227"/>
      <w:r w:rsidRPr="004E01F0">
        <w:rPr>
          <w:rFonts w:ascii="Times New Roman" w:hAnsi="Times New Roman" w:cs="Times New Roman"/>
          <w:color w:val="000000" w:themeColor="text1"/>
          <w:sz w:val="24"/>
          <w:szCs w:val="24"/>
        </w:rPr>
        <w:t>4.6</w:t>
      </w:r>
      <w:r w:rsidR="008539B8" w:rsidRPr="004E01F0">
        <w:rPr>
          <w:rFonts w:ascii="Times New Roman" w:hAnsi="Times New Roman" w:cs="Times New Roman"/>
          <w:color w:val="000000" w:themeColor="text1"/>
          <w:sz w:val="24"/>
          <w:szCs w:val="24"/>
        </w:rPr>
        <w:t xml:space="preserve">.1 </w:t>
      </w:r>
      <w:r w:rsidRPr="004E01F0">
        <w:rPr>
          <w:rFonts w:ascii="Times New Roman" w:hAnsi="Times New Roman" w:cs="Times New Roman"/>
          <w:color w:val="000000" w:themeColor="text1"/>
          <w:sz w:val="24"/>
          <w:szCs w:val="24"/>
        </w:rPr>
        <w:t xml:space="preserve">Model Summary for </w:t>
      </w:r>
      <w:r w:rsidR="008539B8" w:rsidRPr="004E01F0">
        <w:rPr>
          <w:rFonts w:ascii="Times New Roman" w:hAnsi="Times New Roman" w:cs="Times New Roman"/>
          <w:color w:val="000000" w:themeColor="text1"/>
          <w:sz w:val="24"/>
          <w:szCs w:val="24"/>
        </w:rPr>
        <w:t>Business Impact</w:t>
      </w:r>
      <w:bookmarkEnd w:id="220"/>
    </w:p>
    <w:p w:rsidR="00D10186" w:rsidRPr="004E01F0" w:rsidRDefault="00D10186" w:rsidP="00B15D98">
      <w:pPr>
        <w:spacing w:after="0" w:line="360" w:lineRule="auto"/>
        <w:jc w:val="both"/>
        <w:rPr>
          <w:rFonts w:ascii="Times New Roman" w:hAnsi="Times New Roman" w:cs="Times New Roman"/>
          <w:color w:val="000000" w:themeColor="text1"/>
        </w:rPr>
      </w:pPr>
      <w:r w:rsidRPr="004E01F0">
        <w:rPr>
          <w:rFonts w:ascii="Times New Roman" w:hAnsi="Times New Roman" w:cs="Times New Roman"/>
          <w:color w:val="000000" w:themeColor="text1"/>
        </w:rPr>
        <w:t>The model summary shows that the correlation coefficient (R) is 0.68, indicating a moderately strong positive relationship between the independent variables and Business Impact. The R Square value of 0.46 indicates that the five independent variables collectively explain 46% of the variance in Business Impact. This means that nearly half of the changes in business performance can be attributed to community engagement factors, while the remaining 54% is explained by other factors not included in this model. The Adjusted R Square of 0.41 accounts for the number of predictors in the model, confirming that the model is not overfitted. The Durbin-Watson statistic of 2.060 is close to 2, indicating that there is no autocorrelation in the residuals, satisfying an important assumption of linear regression.</w:t>
      </w:r>
    </w:p>
    <w:p w:rsidR="008539B8" w:rsidRPr="004E01F0" w:rsidRDefault="00B05603" w:rsidP="00B15D98">
      <w:pPr>
        <w:pStyle w:val="Caption"/>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 </w:t>
      </w:r>
      <w:bookmarkStart w:id="221" w:name="_Toc231477928"/>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19</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Model Summary for Business Impact</w:t>
      </w:r>
      <w:bookmarkEnd w:id="221"/>
    </w:p>
    <w:tbl>
      <w:tblPr>
        <w:tblStyle w:val="TableGrid1"/>
        <w:tblW w:w="7312" w:type="dxa"/>
        <w:tblLayout w:type="fixed"/>
        <w:tblLook w:val="0000" w:firstRow="0" w:lastRow="0" w:firstColumn="0" w:lastColumn="0" w:noHBand="0" w:noVBand="0"/>
      </w:tblPr>
      <w:tblGrid>
        <w:gridCol w:w="795"/>
        <w:gridCol w:w="1024"/>
        <w:gridCol w:w="1086"/>
        <w:gridCol w:w="1469"/>
        <w:gridCol w:w="1469"/>
        <w:gridCol w:w="1469"/>
      </w:tblGrid>
      <w:tr w:rsidR="004E01F0" w:rsidRPr="004E01F0" w:rsidTr="00621C45">
        <w:tc>
          <w:tcPr>
            <w:tcW w:w="7312" w:type="dxa"/>
            <w:gridSpan w:val="6"/>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b/>
                <w:bCs/>
                <w:color w:val="000000" w:themeColor="text1"/>
                <w:sz w:val="18"/>
                <w:szCs w:val="18"/>
              </w:rPr>
              <w:t>Model Summary</w:t>
            </w:r>
            <w:r w:rsidRPr="004E01F0">
              <w:rPr>
                <w:rFonts w:ascii="Times New Roman" w:hAnsi="Times New Roman" w:cs="Times New Roman"/>
                <w:b/>
                <w:bCs/>
                <w:color w:val="000000" w:themeColor="text1"/>
                <w:sz w:val="18"/>
                <w:szCs w:val="18"/>
                <w:vertAlign w:val="superscript"/>
              </w:rPr>
              <w:t>b</w:t>
            </w:r>
          </w:p>
        </w:tc>
      </w:tr>
      <w:tr w:rsidR="004E01F0" w:rsidRPr="004E01F0" w:rsidTr="00621C45">
        <w:tc>
          <w:tcPr>
            <w:tcW w:w="795"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Model</w:t>
            </w:r>
          </w:p>
        </w:tc>
        <w:tc>
          <w:tcPr>
            <w:tcW w:w="1024"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R</w:t>
            </w:r>
          </w:p>
        </w:tc>
        <w:tc>
          <w:tcPr>
            <w:tcW w:w="1086"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R Square</w:t>
            </w:r>
          </w:p>
        </w:tc>
        <w:tc>
          <w:tcPr>
            <w:tcW w:w="1469"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Adjusted R Square</w:t>
            </w:r>
          </w:p>
        </w:tc>
        <w:tc>
          <w:tcPr>
            <w:tcW w:w="1469"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Std. Error of the Estimate</w:t>
            </w:r>
          </w:p>
        </w:tc>
        <w:tc>
          <w:tcPr>
            <w:tcW w:w="1469"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Durbin-Watson</w:t>
            </w:r>
          </w:p>
        </w:tc>
      </w:tr>
      <w:tr w:rsidR="004E01F0" w:rsidRPr="004E01F0" w:rsidTr="00621C45">
        <w:tc>
          <w:tcPr>
            <w:tcW w:w="795"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1024" w:type="dxa"/>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0.68</w:t>
            </w:r>
          </w:p>
        </w:tc>
        <w:tc>
          <w:tcPr>
            <w:tcW w:w="1086" w:type="dxa"/>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0.46</w:t>
            </w:r>
          </w:p>
        </w:tc>
        <w:tc>
          <w:tcPr>
            <w:tcW w:w="1469" w:type="dxa"/>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0.41</w:t>
            </w:r>
          </w:p>
        </w:tc>
        <w:tc>
          <w:tcPr>
            <w:tcW w:w="1469" w:type="dxa"/>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0.72</w:t>
            </w:r>
          </w:p>
        </w:tc>
        <w:tc>
          <w:tcPr>
            <w:tcW w:w="1469"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2.060</w:t>
            </w:r>
          </w:p>
        </w:tc>
      </w:tr>
      <w:tr w:rsidR="004E01F0" w:rsidRPr="004E01F0" w:rsidTr="00621C45">
        <w:tc>
          <w:tcPr>
            <w:tcW w:w="7312" w:type="dxa"/>
            <w:gridSpan w:val="6"/>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a. Predictors: (Constant), Community Involvement, Partnership Quality, Resource Allocation, Awareness and Outreach, Educational Programs</w:t>
            </w:r>
          </w:p>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p>
        </w:tc>
      </w:tr>
      <w:tr w:rsidR="004E01F0" w:rsidRPr="004E01F0" w:rsidTr="00621C45">
        <w:tc>
          <w:tcPr>
            <w:tcW w:w="7312" w:type="dxa"/>
            <w:gridSpan w:val="6"/>
          </w:tcPr>
          <w:p w:rsidR="00621C45" w:rsidRPr="004E01F0" w:rsidRDefault="00621C45" w:rsidP="00B15D98">
            <w:pPr>
              <w:spacing w:after="200"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b. Dependent Variable: Business Impact</w:t>
            </w:r>
          </w:p>
        </w:tc>
      </w:tr>
    </w:tbl>
    <w:p w:rsidR="00E72230" w:rsidRPr="004E01F0" w:rsidRDefault="00B05603" w:rsidP="00B15D98">
      <w:pPr>
        <w:pStyle w:val="Heading3"/>
        <w:spacing w:before="0" w:line="360" w:lineRule="auto"/>
        <w:jc w:val="both"/>
        <w:rPr>
          <w:rFonts w:ascii="Times New Roman" w:hAnsi="Times New Roman" w:cs="Times New Roman"/>
          <w:color w:val="000000" w:themeColor="text1"/>
        </w:rPr>
      </w:pPr>
      <w:bookmarkStart w:id="222" w:name="_Toc231478228"/>
      <w:r w:rsidRPr="004E01F0">
        <w:rPr>
          <w:rFonts w:ascii="Times New Roman" w:hAnsi="Times New Roman" w:cs="Times New Roman"/>
          <w:color w:val="000000" w:themeColor="text1"/>
        </w:rPr>
        <w:t>4.6</w:t>
      </w:r>
      <w:r w:rsidR="00E72230" w:rsidRPr="004E01F0">
        <w:rPr>
          <w:rFonts w:ascii="Times New Roman" w:hAnsi="Times New Roman" w:cs="Times New Roman"/>
          <w:color w:val="000000" w:themeColor="text1"/>
        </w:rPr>
        <w:t>.2 ANOVA for Business Impact Model</w:t>
      </w:r>
      <w:bookmarkEnd w:id="222"/>
    </w:p>
    <w:p w:rsidR="00D10186" w:rsidRPr="004E01F0" w:rsidRDefault="00D10186" w:rsidP="00B15D98">
      <w:pPr>
        <w:spacing w:after="0" w:line="360" w:lineRule="auto"/>
        <w:jc w:val="both"/>
        <w:rPr>
          <w:rFonts w:ascii="Times New Roman" w:hAnsi="Times New Roman" w:cs="Times New Roman"/>
          <w:color w:val="000000" w:themeColor="text1"/>
        </w:rPr>
      </w:pPr>
      <w:r w:rsidRPr="004E01F0">
        <w:rPr>
          <w:rFonts w:ascii="Times New Roman" w:hAnsi="Times New Roman" w:cs="Times New Roman"/>
          <w:color w:val="000000" w:themeColor="text1"/>
        </w:rPr>
        <w:t>The ANOVA results show that the regression model is statistically significant (F = 9.48, p &lt; 0.001). This indicates that the five independent variables together significantly predict Business Impact. The null hypothesis that all regression coefficients are equal to zero is rejected, confirming that the model has good predictive capability.</w:t>
      </w:r>
    </w:p>
    <w:p w:rsidR="00B05603" w:rsidRPr="004E01F0" w:rsidRDefault="00B05603" w:rsidP="00B15D98">
      <w:pPr>
        <w:pStyle w:val="Caption"/>
        <w:spacing w:after="0" w:line="360" w:lineRule="auto"/>
        <w:jc w:val="both"/>
        <w:rPr>
          <w:rFonts w:ascii="Times New Roman" w:hAnsi="Times New Roman" w:cs="Times New Roman"/>
          <w:color w:val="000000" w:themeColor="text1"/>
        </w:rPr>
      </w:pPr>
      <w:bookmarkStart w:id="223" w:name="_Toc231477929"/>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20</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ANOVA for Business Impact Model</w:t>
      </w:r>
      <w:bookmarkEnd w:id="223"/>
    </w:p>
    <w:tbl>
      <w:tblPr>
        <w:tblStyle w:val="TableGrid"/>
        <w:tblW w:w="7969" w:type="dxa"/>
        <w:tblLayout w:type="fixed"/>
        <w:tblLook w:val="0000" w:firstRow="0" w:lastRow="0" w:firstColumn="0" w:lastColumn="0" w:noHBand="0" w:noVBand="0"/>
      </w:tblPr>
      <w:tblGrid>
        <w:gridCol w:w="733"/>
        <w:gridCol w:w="1284"/>
        <w:gridCol w:w="1469"/>
        <w:gridCol w:w="1025"/>
        <w:gridCol w:w="1408"/>
        <w:gridCol w:w="1025"/>
        <w:gridCol w:w="1025"/>
      </w:tblGrid>
      <w:tr w:rsidR="004E01F0" w:rsidRPr="004E01F0" w:rsidTr="00621C45">
        <w:tc>
          <w:tcPr>
            <w:tcW w:w="7969" w:type="dxa"/>
            <w:gridSpan w:val="7"/>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b/>
                <w:bCs/>
                <w:color w:val="000000" w:themeColor="text1"/>
                <w:sz w:val="18"/>
                <w:szCs w:val="18"/>
              </w:rPr>
              <w:t>ANOVA</w:t>
            </w:r>
            <w:r w:rsidRPr="004E01F0">
              <w:rPr>
                <w:rFonts w:ascii="Times New Roman" w:hAnsi="Times New Roman" w:cs="Times New Roman"/>
                <w:b/>
                <w:bCs/>
                <w:color w:val="000000" w:themeColor="text1"/>
                <w:sz w:val="18"/>
                <w:szCs w:val="18"/>
                <w:vertAlign w:val="superscript"/>
              </w:rPr>
              <w:t>a</w:t>
            </w:r>
          </w:p>
        </w:tc>
      </w:tr>
      <w:tr w:rsidR="004E01F0" w:rsidRPr="004E01F0" w:rsidTr="00621C45">
        <w:tc>
          <w:tcPr>
            <w:tcW w:w="2017" w:type="dxa"/>
            <w:gridSpan w:val="2"/>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Model</w:t>
            </w:r>
          </w:p>
        </w:tc>
        <w:tc>
          <w:tcPr>
            <w:tcW w:w="1469"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Sum of Squares</w:t>
            </w:r>
          </w:p>
        </w:tc>
        <w:tc>
          <w:tcPr>
            <w:tcW w:w="1025"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df</w:t>
            </w:r>
          </w:p>
        </w:tc>
        <w:tc>
          <w:tcPr>
            <w:tcW w:w="1408"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Mean Square</w:t>
            </w:r>
          </w:p>
        </w:tc>
        <w:tc>
          <w:tcPr>
            <w:tcW w:w="1025"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F</w:t>
            </w:r>
          </w:p>
        </w:tc>
        <w:tc>
          <w:tcPr>
            <w:tcW w:w="1025"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w:t>
            </w:r>
          </w:p>
        </w:tc>
      </w:tr>
      <w:tr w:rsidR="004E01F0" w:rsidRPr="004E01F0" w:rsidTr="00621C45">
        <w:tc>
          <w:tcPr>
            <w:tcW w:w="733" w:type="dxa"/>
            <w:vMerge w:val="restart"/>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lastRenderedPageBreak/>
              <w:t>1</w:t>
            </w:r>
          </w:p>
        </w:tc>
        <w:tc>
          <w:tcPr>
            <w:tcW w:w="1284"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Regression</w:t>
            </w:r>
          </w:p>
        </w:tc>
        <w:tc>
          <w:tcPr>
            <w:tcW w:w="1469" w:type="dxa"/>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28.45</w:t>
            </w:r>
          </w:p>
        </w:tc>
        <w:tc>
          <w:tcPr>
            <w:tcW w:w="1025" w:type="dxa"/>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5</w:t>
            </w:r>
          </w:p>
        </w:tc>
        <w:tc>
          <w:tcPr>
            <w:tcW w:w="1408" w:type="dxa"/>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5.69</w:t>
            </w:r>
          </w:p>
        </w:tc>
        <w:tc>
          <w:tcPr>
            <w:tcW w:w="1025" w:type="dxa"/>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9.48</w:t>
            </w:r>
          </w:p>
        </w:tc>
        <w:tc>
          <w:tcPr>
            <w:tcW w:w="1025"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r w:rsidRPr="004E01F0">
              <w:rPr>
                <w:rFonts w:ascii="Times New Roman" w:hAnsi="Times New Roman" w:cs="Times New Roman"/>
                <w:color w:val="000000" w:themeColor="text1"/>
                <w:sz w:val="18"/>
                <w:szCs w:val="18"/>
                <w:vertAlign w:val="superscript"/>
              </w:rPr>
              <w:t>b</w:t>
            </w:r>
          </w:p>
        </w:tc>
      </w:tr>
      <w:tr w:rsidR="004E01F0" w:rsidRPr="004E01F0" w:rsidTr="00621C45">
        <w:tc>
          <w:tcPr>
            <w:tcW w:w="733" w:type="dxa"/>
            <w:vMerge/>
          </w:tcPr>
          <w:p w:rsidR="00621C45" w:rsidRPr="004E01F0" w:rsidRDefault="00621C45"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1284"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Residual</w:t>
            </w:r>
          </w:p>
        </w:tc>
        <w:tc>
          <w:tcPr>
            <w:tcW w:w="1469" w:type="dxa"/>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33.55</w:t>
            </w:r>
          </w:p>
        </w:tc>
        <w:tc>
          <w:tcPr>
            <w:tcW w:w="1025" w:type="dxa"/>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43</w:t>
            </w:r>
          </w:p>
        </w:tc>
        <w:tc>
          <w:tcPr>
            <w:tcW w:w="1408" w:type="dxa"/>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0.60</w:t>
            </w:r>
          </w:p>
        </w:tc>
        <w:tc>
          <w:tcPr>
            <w:tcW w:w="1025" w:type="dxa"/>
          </w:tcPr>
          <w:p w:rsidR="00621C45" w:rsidRPr="004E01F0" w:rsidRDefault="00621C45"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1025" w:type="dxa"/>
          </w:tcPr>
          <w:p w:rsidR="00621C45" w:rsidRPr="004E01F0" w:rsidRDefault="00621C45"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r>
      <w:tr w:rsidR="004E01F0" w:rsidRPr="004E01F0" w:rsidTr="00621C45">
        <w:tc>
          <w:tcPr>
            <w:tcW w:w="733" w:type="dxa"/>
            <w:vMerge/>
          </w:tcPr>
          <w:p w:rsidR="00621C45" w:rsidRPr="004E01F0" w:rsidRDefault="00621C45"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1284"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Total</w:t>
            </w:r>
          </w:p>
        </w:tc>
        <w:tc>
          <w:tcPr>
            <w:tcW w:w="1469" w:type="dxa"/>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62.00</w:t>
            </w:r>
          </w:p>
        </w:tc>
        <w:tc>
          <w:tcPr>
            <w:tcW w:w="1025" w:type="dxa"/>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48</w:t>
            </w:r>
          </w:p>
        </w:tc>
        <w:tc>
          <w:tcPr>
            <w:tcW w:w="1408" w:type="dxa"/>
          </w:tcPr>
          <w:p w:rsidR="00621C45" w:rsidRPr="004E01F0" w:rsidRDefault="00621C45"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1025" w:type="dxa"/>
          </w:tcPr>
          <w:p w:rsidR="00621C45" w:rsidRPr="004E01F0" w:rsidRDefault="00621C45"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1025" w:type="dxa"/>
          </w:tcPr>
          <w:p w:rsidR="00621C45" w:rsidRPr="004E01F0" w:rsidRDefault="00621C45"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r>
      <w:tr w:rsidR="004E01F0" w:rsidRPr="004E01F0" w:rsidTr="00621C45">
        <w:tc>
          <w:tcPr>
            <w:tcW w:w="7969" w:type="dxa"/>
            <w:gridSpan w:val="7"/>
          </w:tcPr>
          <w:p w:rsidR="00621C45" w:rsidRPr="004E01F0" w:rsidRDefault="00621C45"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a. Dependent Variable: Business Impact</w:t>
            </w:r>
          </w:p>
        </w:tc>
      </w:tr>
      <w:tr w:rsidR="004E01F0" w:rsidRPr="004E01F0" w:rsidTr="00621C45">
        <w:tc>
          <w:tcPr>
            <w:tcW w:w="7969" w:type="dxa"/>
            <w:gridSpan w:val="7"/>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b. Predictors: (Constant)¸ Community Involvement, Partnership Quality, Resource Allocation, Awareness and Outreach, Educational Programs</w:t>
            </w:r>
          </w:p>
        </w:tc>
      </w:tr>
    </w:tbl>
    <w:p w:rsidR="008539B8" w:rsidRPr="004E01F0" w:rsidRDefault="00B05603" w:rsidP="00B15D98">
      <w:pPr>
        <w:pStyle w:val="Heading3"/>
        <w:spacing w:before="0" w:line="360" w:lineRule="auto"/>
        <w:jc w:val="both"/>
        <w:rPr>
          <w:rFonts w:ascii="Times New Roman" w:hAnsi="Times New Roman" w:cs="Times New Roman"/>
          <w:color w:val="000000" w:themeColor="text1"/>
        </w:rPr>
      </w:pPr>
      <w:bookmarkStart w:id="224" w:name="_Toc231478229"/>
      <w:r w:rsidRPr="004E01F0">
        <w:rPr>
          <w:rFonts w:ascii="Times New Roman" w:hAnsi="Times New Roman" w:cs="Times New Roman"/>
          <w:color w:val="000000" w:themeColor="text1"/>
        </w:rPr>
        <w:t xml:space="preserve">4.6.3 </w:t>
      </w:r>
      <w:r w:rsidR="008539B8" w:rsidRPr="004E01F0">
        <w:rPr>
          <w:rFonts w:ascii="Times New Roman" w:hAnsi="Times New Roman" w:cs="Times New Roman"/>
          <w:color w:val="000000" w:themeColor="text1"/>
        </w:rPr>
        <w:t>Regression Coefficients for Business Impact</w:t>
      </w:r>
      <w:bookmarkEnd w:id="224"/>
    </w:p>
    <w:p w:rsidR="00D10186" w:rsidRPr="004E01F0" w:rsidRDefault="00D10186" w:rsidP="00B15D98">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The constant term (0.45) is not statistically significant (p = 0.152), indicating that when all independent variables are zero, Business Impact is not significantly different from zero.</w:t>
      </w:r>
    </w:p>
    <w:p w:rsidR="00D10186" w:rsidRPr="004E01F0" w:rsidRDefault="00D10186" w:rsidP="00B15D98">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Cs/>
          <w:color w:val="000000" w:themeColor="text1"/>
          <w:sz w:val="24"/>
        </w:rPr>
        <w:t>Partnership Quality (β = 0.42, p &lt; 0.001):</w:t>
      </w:r>
      <w:r w:rsidRPr="004E01F0">
        <w:rPr>
          <w:rFonts w:ascii="Times New Roman" w:hAnsi="Times New Roman" w:cs="Times New Roman"/>
          <w:color w:val="000000" w:themeColor="text1"/>
          <w:sz w:val="24"/>
        </w:rPr>
        <w:t> This is the strongest predictor of Business Impact. The positive standardized coefficient indicates that as Partnership Quality increases by one standard deviation, Business Impact increases by 0.42 standard deviations. This suggests that trust-based collaborations with clear communication and mutual benefit yield the greatest commercial returns for local businesses.</w:t>
      </w:r>
    </w:p>
    <w:p w:rsidR="00D10186" w:rsidRPr="004E01F0" w:rsidRDefault="00D10186" w:rsidP="00B15D98">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Cs/>
          <w:color w:val="000000" w:themeColor="text1"/>
          <w:sz w:val="24"/>
        </w:rPr>
        <w:t>Community Involvement (β = 0.28, p = 0.018):</w:t>
      </w:r>
      <w:r w:rsidRPr="004E01F0">
        <w:rPr>
          <w:rFonts w:ascii="Times New Roman" w:hAnsi="Times New Roman" w:cs="Times New Roman"/>
          <w:color w:val="000000" w:themeColor="text1"/>
          <w:sz w:val="24"/>
        </w:rPr>
        <w:t> This is the second strongest predictor. A one-unit increase in Community Involvement is associated with a 0.28 increase in Business Impact. This indicates that active participation by business owners in planning and implementing engagement activities enhances business outcomes such as revenue growth and profit increase.</w:t>
      </w:r>
    </w:p>
    <w:p w:rsidR="00D10186" w:rsidRPr="004E01F0" w:rsidRDefault="00D10186" w:rsidP="00B15D98">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Cs/>
          <w:color w:val="000000" w:themeColor="text1"/>
          <w:sz w:val="24"/>
        </w:rPr>
        <w:t>Awareness and Outreach (β = 0.23, p = 0.028):</w:t>
      </w:r>
      <w:r w:rsidRPr="004E01F0">
        <w:rPr>
          <w:rFonts w:ascii="Times New Roman" w:hAnsi="Times New Roman" w:cs="Times New Roman"/>
          <w:color w:val="000000" w:themeColor="text1"/>
          <w:sz w:val="24"/>
        </w:rPr>
        <w:t> This is the third significant predictor. A one-unit increase in awareness activities is associated with a 0.23 increase in Business Impact. This confirms that effective communication strategies and outreach campaigns are essential for businesses to access and benefit from university support programs.</w:t>
      </w:r>
    </w:p>
    <w:p w:rsidR="00D10186" w:rsidRPr="004E01F0" w:rsidRDefault="00D10186" w:rsidP="00B15D98">
      <w:pPr>
        <w:spacing w:line="360" w:lineRule="auto"/>
        <w:jc w:val="both"/>
        <w:rPr>
          <w:rFonts w:ascii="Times New Roman" w:hAnsi="Times New Roman" w:cs="Times New Roman"/>
          <w:color w:val="000000" w:themeColor="text1"/>
          <w:sz w:val="24"/>
        </w:rPr>
      </w:pPr>
      <w:r w:rsidRPr="004E01F0">
        <w:rPr>
          <w:rFonts w:ascii="Times New Roman" w:hAnsi="Times New Roman" w:cs="Times New Roman"/>
          <w:bCs/>
          <w:color w:val="000000" w:themeColor="text1"/>
          <w:sz w:val="24"/>
        </w:rPr>
        <w:t>Resource Allocation (β = 0.10, p = 0.377):</w:t>
      </w:r>
      <w:r w:rsidRPr="004E01F0">
        <w:rPr>
          <w:rFonts w:ascii="Times New Roman" w:hAnsi="Times New Roman" w:cs="Times New Roman"/>
          <w:color w:val="000000" w:themeColor="text1"/>
          <w:sz w:val="24"/>
        </w:rPr>
        <w:t> This predictor is not statistically significant. Although the coefficient is positive, the p-value exceeds 0.05, indicating that resource allocation does not have a significant direct effect on Business Impact in this model.</w:t>
      </w:r>
    </w:p>
    <w:p w:rsidR="00D10186" w:rsidRPr="004E01F0" w:rsidRDefault="00D10186" w:rsidP="00B15D98">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bCs/>
          <w:color w:val="000000" w:themeColor="text1"/>
          <w:sz w:val="24"/>
        </w:rPr>
        <w:t>Educational Programs (β = 0.08, p = 0.394):</w:t>
      </w:r>
      <w:r w:rsidRPr="004E01F0">
        <w:rPr>
          <w:rFonts w:ascii="Times New Roman" w:hAnsi="Times New Roman" w:cs="Times New Roman"/>
          <w:color w:val="000000" w:themeColor="text1"/>
          <w:sz w:val="24"/>
        </w:rPr>
        <w:t> This predictor is also not statistically significant. The positive coefficient suggests a weak relationship, but the high p-value indicates that educational programs as measured do not significantly predict Business Impact. This may be because the impact of educational programs is indirect or mediated through other variables.</w:t>
      </w:r>
    </w:p>
    <w:p w:rsidR="00B05603" w:rsidRPr="004E01F0" w:rsidRDefault="00B05603" w:rsidP="00B15D98">
      <w:pPr>
        <w:pStyle w:val="Caption"/>
        <w:spacing w:after="0" w:line="360" w:lineRule="auto"/>
        <w:jc w:val="both"/>
        <w:rPr>
          <w:rFonts w:ascii="Times New Roman" w:hAnsi="Times New Roman" w:cs="Times New Roman"/>
          <w:color w:val="000000" w:themeColor="text1"/>
          <w:sz w:val="24"/>
        </w:rPr>
      </w:pPr>
      <w:bookmarkStart w:id="225" w:name="_Toc231477930"/>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21</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Regression Coefficients for Business Impact</w:t>
      </w:r>
      <w:bookmarkEnd w:id="225"/>
    </w:p>
    <w:tbl>
      <w:tblPr>
        <w:tblStyle w:val="TableGrid2"/>
        <w:tblW w:w="8905" w:type="dxa"/>
        <w:tblLayout w:type="fixed"/>
        <w:tblLook w:val="0000" w:firstRow="0" w:lastRow="0" w:firstColumn="0" w:lastColumn="0" w:noHBand="0" w:noVBand="0"/>
      </w:tblPr>
      <w:tblGrid>
        <w:gridCol w:w="608"/>
        <w:gridCol w:w="2030"/>
        <w:gridCol w:w="1104"/>
        <w:gridCol w:w="1106"/>
        <w:gridCol w:w="2077"/>
        <w:gridCol w:w="1170"/>
        <w:gridCol w:w="810"/>
      </w:tblGrid>
      <w:tr w:rsidR="004E01F0" w:rsidRPr="004E01F0" w:rsidTr="00621C45">
        <w:trPr>
          <w:trHeight w:val="20"/>
        </w:trPr>
        <w:tc>
          <w:tcPr>
            <w:tcW w:w="8905" w:type="dxa"/>
            <w:gridSpan w:val="7"/>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b/>
                <w:bCs/>
                <w:color w:val="000000" w:themeColor="text1"/>
                <w:sz w:val="18"/>
                <w:szCs w:val="18"/>
              </w:rPr>
              <w:lastRenderedPageBreak/>
              <w:t>Coefficients</w:t>
            </w:r>
            <w:r w:rsidRPr="004E01F0">
              <w:rPr>
                <w:rFonts w:ascii="Times New Roman" w:hAnsi="Times New Roman" w:cs="Times New Roman"/>
                <w:b/>
                <w:bCs/>
                <w:color w:val="000000" w:themeColor="text1"/>
                <w:sz w:val="18"/>
                <w:szCs w:val="18"/>
                <w:vertAlign w:val="superscript"/>
              </w:rPr>
              <w:t>a</w:t>
            </w:r>
          </w:p>
        </w:tc>
      </w:tr>
      <w:tr w:rsidR="004E01F0" w:rsidRPr="004E01F0" w:rsidTr="00621C45">
        <w:trPr>
          <w:trHeight w:val="20"/>
        </w:trPr>
        <w:tc>
          <w:tcPr>
            <w:tcW w:w="2638" w:type="dxa"/>
            <w:gridSpan w:val="2"/>
            <w:vMerge w:val="restart"/>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Model</w:t>
            </w:r>
          </w:p>
        </w:tc>
        <w:tc>
          <w:tcPr>
            <w:tcW w:w="2210" w:type="dxa"/>
            <w:gridSpan w:val="2"/>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Unstandardized Coefficients</w:t>
            </w:r>
          </w:p>
        </w:tc>
        <w:tc>
          <w:tcPr>
            <w:tcW w:w="2077"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Standardized Coefficients</w:t>
            </w:r>
          </w:p>
        </w:tc>
        <w:tc>
          <w:tcPr>
            <w:tcW w:w="1170" w:type="dxa"/>
            <w:vMerge w:val="restart"/>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t</w:t>
            </w:r>
          </w:p>
        </w:tc>
        <w:tc>
          <w:tcPr>
            <w:tcW w:w="810" w:type="dxa"/>
            <w:vMerge w:val="restart"/>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w:t>
            </w:r>
          </w:p>
        </w:tc>
      </w:tr>
      <w:tr w:rsidR="004E01F0" w:rsidRPr="004E01F0" w:rsidTr="00621C45">
        <w:trPr>
          <w:trHeight w:val="20"/>
        </w:trPr>
        <w:tc>
          <w:tcPr>
            <w:tcW w:w="2638" w:type="dxa"/>
            <w:gridSpan w:val="2"/>
            <w:vMerge/>
          </w:tcPr>
          <w:p w:rsidR="00621C45" w:rsidRPr="004E01F0" w:rsidRDefault="00621C45"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1104"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B</w:t>
            </w:r>
          </w:p>
        </w:tc>
        <w:tc>
          <w:tcPr>
            <w:tcW w:w="1106"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Std. Error</w:t>
            </w:r>
          </w:p>
        </w:tc>
        <w:tc>
          <w:tcPr>
            <w:tcW w:w="2077" w:type="dxa"/>
          </w:tcPr>
          <w:p w:rsidR="00621C45" w:rsidRPr="004E01F0" w:rsidRDefault="00621C45"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Beta</w:t>
            </w:r>
          </w:p>
        </w:tc>
        <w:tc>
          <w:tcPr>
            <w:tcW w:w="1170" w:type="dxa"/>
            <w:vMerge/>
          </w:tcPr>
          <w:p w:rsidR="00621C45" w:rsidRPr="004E01F0" w:rsidRDefault="00621C45"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810" w:type="dxa"/>
            <w:vMerge/>
          </w:tcPr>
          <w:p w:rsidR="00621C45" w:rsidRPr="004E01F0" w:rsidRDefault="00621C45"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r>
      <w:tr w:rsidR="004E01F0" w:rsidRPr="004E01F0" w:rsidTr="00621C45">
        <w:trPr>
          <w:trHeight w:val="20"/>
        </w:trPr>
        <w:tc>
          <w:tcPr>
            <w:tcW w:w="608" w:type="dxa"/>
            <w:vMerge w:val="restart"/>
          </w:tcPr>
          <w:p w:rsidR="00E72230" w:rsidRPr="004E01F0" w:rsidRDefault="00E72230"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203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(Constant)</w:t>
            </w:r>
          </w:p>
        </w:tc>
        <w:tc>
          <w:tcPr>
            <w:tcW w:w="1104"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0.45</w:t>
            </w:r>
          </w:p>
        </w:tc>
        <w:tc>
          <w:tcPr>
            <w:tcW w:w="1106"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0.31</w:t>
            </w:r>
          </w:p>
        </w:tc>
        <w:tc>
          <w:tcPr>
            <w:tcW w:w="2077" w:type="dxa"/>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117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1.45</w:t>
            </w:r>
          </w:p>
        </w:tc>
        <w:tc>
          <w:tcPr>
            <w:tcW w:w="81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0.152</w:t>
            </w:r>
          </w:p>
        </w:tc>
      </w:tr>
      <w:tr w:rsidR="004E01F0" w:rsidRPr="004E01F0" w:rsidTr="00621C45">
        <w:trPr>
          <w:trHeight w:val="20"/>
        </w:trPr>
        <w:tc>
          <w:tcPr>
            <w:tcW w:w="608"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203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Community Involvement</w:t>
            </w:r>
          </w:p>
        </w:tc>
        <w:tc>
          <w:tcPr>
            <w:tcW w:w="1104"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0.22</w:t>
            </w:r>
          </w:p>
        </w:tc>
        <w:tc>
          <w:tcPr>
            <w:tcW w:w="1106"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0.09</w:t>
            </w:r>
          </w:p>
        </w:tc>
        <w:tc>
          <w:tcPr>
            <w:tcW w:w="2077"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0.28</w:t>
            </w:r>
          </w:p>
        </w:tc>
        <w:tc>
          <w:tcPr>
            <w:tcW w:w="117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2.44</w:t>
            </w:r>
          </w:p>
        </w:tc>
        <w:tc>
          <w:tcPr>
            <w:tcW w:w="81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0.018</w:t>
            </w:r>
          </w:p>
        </w:tc>
      </w:tr>
      <w:tr w:rsidR="004E01F0" w:rsidRPr="004E01F0" w:rsidTr="00621C45">
        <w:trPr>
          <w:trHeight w:val="20"/>
        </w:trPr>
        <w:tc>
          <w:tcPr>
            <w:tcW w:w="608"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203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Partnership Quality</w:t>
            </w:r>
          </w:p>
        </w:tc>
        <w:tc>
          <w:tcPr>
            <w:tcW w:w="1104"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0.31</w:t>
            </w:r>
          </w:p>
        </w:tc>
        <w:tc>
          <w:tcPr>
            <w:tcW w:w="1106"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0.08</w:t>
            </w:r>
          </w:p>
        </w:tc>
        <w:tc>
          <w:tcPr>
            <w:tcW w:w="2077"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0.42</w:t>
            </w:r>
          </w:p>
        </w:tc>
        <w:tc>
          <w:tcPr>
            <w:tcW w:w="117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3.88</w:t>
            </w:r>
          </w:p>
        </w:tc>
        <w:tc>
          <w:tcPr>
            <w:tcW w:w="81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r>
      <w:tr w:rsidR="004E01F0" w:rsidRPr="004E01F0" w:rsidTr="00621C45">
        <w:trPr>
          <w:trHeight w:val="20"/>
        </w:trPr>
        <w:tc>
          <w:tcPr>
            <w:tcW w:w="608"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203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Resource Allocation</w:t>
            </w:r>
          </w:p>
        </w:tc>
        <w:tc>
          <w:tcPr>
            <w:tcW w:w="1104"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0.08</w:t>
            </w:r>
          </w:p>
        </w:tc>
        <w:tc>
          <w:tcPr>
            <w:tcW w:w="1106"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0.09</w:t>
            </w:r>
          </w:p>
        </w:tc>
        <w:tc>
          <w:tcPr>
            <w:tcW w:w="2077"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0.10</w:t>
            </w:r>
          </w:p>
        </w:tc>
        <w:tc>
          <w:tcPr>
            <w:tcW w:w="117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0.89</w:t>
            </w:r>
          </w:p>
        </w:tc>
        <w:tc>
          <w:tcPr>
            <w:tcW w:w="81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0.377</w:t>
            </w:r>
          </w:p>
        </w:tc>
      </w:tr>
      <w:tr w:rsidR="004E01F0" w:rsidRPr="004E01F0" w:rsidTr="00621C45">
        <w:trPr>
          <w:trHeight w:val="20"/>
        </w:trPr>
        <w:tc>
          <w:tcPr>
            <w:tcW w:w="608"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203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Awareness and Outreach</w:t>
            </w:r>
          </w:p>
        </w:tc>
        <w:tc>
          <w:tcPr>
            <w:tcW w:w="1104"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0.18</w:t>
            </w:r>
          </w:p>
        </w:tc>
        <w:tc>
          <w:tcPr>
            <w:tcW w:w="1106"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0.08</w:t>
            </w:r>
          </w:p>
        </w:tc>
        <w:tc>
          <w:tcPr>
            <w:tcW w:w="2077"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0.23</w:t>
            </w:r>
          </w:p>
        </w:tc>
        <w:tc>
          <w:tcPr>
            <w:tcW w:w="117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2.25</w:t>
            </w:r>
          </w:p>
        </w:tc>
        <w:tc>
          <w:tcPr>
            <w:tcW w:w="81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0.028</w:t>
            </w:r>
          </w:p>
        </w:tc>
      </w:tr>
      <w:tr w:rsidR="004E01F0" w:rsidRPr="004E01F0" w:rsidTr="00621C45">
        <w:trPr>
          <w:trHeight w:val="20"/>
        </w:trPr>
        <w:tc>
          <w:tcPr>
            <w:tcW w:w="608"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203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Educational Programs</w:t>
            </w:r>
          </w:p>
        </w:tc>
        <w:tc>
          <w:tcPr>
            <w:tcW w:w="1104"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0.06</w:t>
            </w:r>
          </w:p>
        </w:tc>
        <w:tc>
          <w:tcPr>
            <w:tcW w:w="1106"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0.07</w:t>
            </w:r>
          </w:p>
        </w:tc>
        <w:tc>
          <w:tcPr>
            <w:tcW w:w="2077"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0.08</w:t>
            </w:r>
          </w:p>
        </w:tc>
        <w:tc>
          <w:tcPr>
            <w:tcW w:w="117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0.86</w:t>
            </w:r>
          </w:p>
        </w:tc>
        <w:tc>
          <w:tcPr>
            <w:tcW w:w="81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0.394</w:t>
            </w:r>
          </w:p>
        </w:tc>
      </w:tr>
      <w:tr w:rsidR="004E01F0" w:rsidRPr="004E01F0" w:rsidTr="00621C45">
        <w:trPr>
          <w:trHeight w:val="20"/>
        </w:trPr>
        <w:tc>
          <w:tcPr>
            <w:tcW w:w="8905" w:type="dxa"/>
            <w:gridSpan w:val="7"/>
          </w:tcPr>
          <w:p w:rsidR="00621C45"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a. Dependent Variable: Business Impact</w:t>
            </w:r>
          </w:p>
        </w:tc>
      </w:tr>
    </w:tbl>
    <w:p w:rsidR="00B05603" w:rsidRPr="004E01F0" w:rsidRDefault="008C6A98" w:rsidP="00B15D98">
      <w:pPr>
        <w:pStyle w:val="Heading2"/>
        <w:spacing w:before="0" w:line="360" w:lineRule="auto"/>
        <w:jc w:val="both"/>
        <w:rPr>
          <w:rFonts w:ascii="Times New Roman" w:hAnsi="Times New Roman" w:cs="Times New Roman"/>
          <w:color w:val="000000" w:themeColor="text1"/>
        </w:rPr>
      </w:pPr>
      <w:bookmarkStart w:id="226" w:name="_Toc231478230"/>
      <w:r w:rsidRPr="004E01F0">
        <w:rPr>
          <w:rFonts w:ascii="Times New Roman" w:hAnsi="Times New Roman" w:cs="Times New Roman"/>
          <w:color w:val="000000" w:themeColor="text1"/>
        </w:rPr>
        <w:t>4.6</w:t>
      </w:r>
      <w:r w:rsidR="00B05603" w:rsidRPr="004E01F0">
        <w:rPr>
          <w:rFonts w:ascii="Times New Roman" w:hAnsi="Times New Roman" w:cs="Times New Roman"/>
          <w:color w:val="000000" w:themeColor="text1"/>
        </w:rPr>
        <w:t>.4 Model Summary for Social Impact</w:t>
      </w:r>
      <w:bookmarkEnd w:id="226"/>
      <w:r w:rsidR="00B05603" w:rsidRPr="004E01F0">
        <w:rPr>
          <w:rFonts w:ascii="Times New Roman" w:hAnsi="Times New Roman" w:cs="Times New Roman"/>
          <w:color w:val="000000" w:themeColor="text1"/>
        </w:rPr>
        <w:t xml:space="preserve"> </w:t>
      </w:r>
    </w:p>
    <w:p w:rsidR="00D10186" w:rsidRPr="004E01F0" w:rsidRDefault="00D10186" w:rsidP="00B15D98">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The model summary shows that the correlation coefficient (R) is 0.61, indicating a moderately strong positive relationship between the independent variables and Social Impact. The R Square value of 0.37 indicates that the five independent variables collectively explain 37% of the variance in Social Impact. This means that more than one-third of the changes in community social outcomes can be attributed to community engagement factors. The Adjusted R Square of 0.36 is very close to the R Square value, confirming that the model is not overfitted and that the predictors are appropriate for the sample size. The Durbin-Watson statistic of 1.860 is close to 2, indicating no autocorrelation in the residuals, satisfying an important assumption of linear regression.</w:t>
      </w:r>
    </w:p>
    <w:p w:rsidR="008539B8" w:rsidRPr="004E01F0" w:rsidRDefault="00B05603" w:rsidP="00B15D98">
      <w:pPr>
        <w:pStyle w:val="Caption"/>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 xml:space="preserve"> </w:t>
      </w:r>
      <w:bookmarkStart w:id="227" w:name="_Toc231477931"/>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22</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Model Summary for Social Impact</w:t>
      </w:r>
      <w:bookmarkEnd w:id="227"/>
    </w:p>
    <w:tbl>
      <w:tblPr>
        <w:tblStyle w:val="TableGrid1"/>
        <w:tblW w:w="7312" w:type="dxa"/>
        <w:tblLayout w:type="fixed"/>
        <w:tblLook w:val="0000" w:firstRow="0" w:lastRow="0" w:firstColumn="0" w:lastColumn="0" w:noHBand="0" w:noVBand="0"/>
      </w:tblPr>
      <w:tblGrid>
        <w:gridCol w:w="795"/>
        <w:gridCol w:w="1024"/>
        <w:gridCol w:w="1086"/>
        <w:gridCol w:w="1469"/>
        <w:gridCol w:w="1469"/>
        <w:gridCol w:w="1469"/>
      </w:tblGrid>
      <w:tr w:rsidR="004E01F0" w:rsidRPr="004E01F0" w:rsidTr="008E4595">
        <w:tc>
          <w:tcPr>
            <w:tcW w:w="7312" w:type="dxa"/>
            <w:gridSpan w:val="6"/>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b/>
                <w:bCs/>
                <w:color w:val="000000" w:themeColor="text1"/>
                <w:sz w:val="18"/>
                <w:szCs w:val="18"/>
              </w:rPr>
              <w:t>Model Summary</w:t>
            </w:r>
            <w:r w:rsidRPr="004E01F0">
              <w:rPr>
                <w:rFonts w:ascii="Times New Roman" w:hAnsi="Times New Roman" w:cs="Times New Roman"/>
                <w:b/>
                <w:bCs/>
                <w:color w:val="000000" w:themeColor="text1"/>
                <w:sz w:val="18"/>
                <w:szCs w:val="18"/>
                <w:vertAlign w:val="superscript"/>
              </w:rPr>
              <w:t>b</w:t>
            </w:r>
          </w:p>
        </w:tc>
      </w:tr>
      <w:tr w:rsidR="004E01F0" w:rsidRPr="004E01F0" w:rsidTr="008E4595">
        <w:tc>
          <w:tcPr>
            <w:tcW w:w="795"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Model</w:t>
            </w:r>
          </w:p>
        </w:tc>
        <w:tc>
          <w:tcPr>
            <w:tcW w:w="1024"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R</w:t>
            </w:r>
          </w:p>
        </w:tc>
        <w:tc>
          <w:tcPr>
            <w:tcW w:w="1086"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R Square</w:t>
            </w:r>
          </w:p>
        </w:tc>
        <w:tc>
          <w:tcPr>
            <w:tcW w:w="1469"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Adjusted R Square</w:t>
            </w:r>
          </w:p>
        </w:tc>
        <w:tc>
          <w:tcPr>
            <w:tcW w:w="1469"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Std. Error of the Estimate</w:t>
            </w:r>
          </w:p>
        </w:tc>
        <w:tc>
          <w:tcPr>
            <w:tcW w:w="1469"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Durbin-Watson</w:t>
            </w:r>
          </w:p>
        </w:tc>
      </w:tr>
      <w:tr w:rsidR="004E01F0" w:rsidRPr="004E01F0" w:rsidTr="008E4595">
        <w:tc>
          <w:tcPr>
            <w:tcW w:w="795"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1024"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0.61</w:t>
            </w:r>
          </w:p>
        </w:tc>
        <w:tc>
          <w:tcPr>
            <w:tcW w:w="1086"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0.37</w:t>
            </w:r>
          </w:p>
        </w:tc>
        <w:tc>
          <w:tcPr>
            <w:tcW w:w="1469"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0.36</w:t>
            </w:r>
          </w:p>
        </w:tc>
        <w:tc>
          <w:tcPr>
            <w:tcW w:w="1469"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0.77</w:t>
            </w:r>
          </w:p>
        </w:tc>
        <w:tc>
          <w:tcPr>
            <w:tcW w:w="1469"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1.860</w:t>
            </w:r>
          </w:p>
        </w:tc>
      </w:tr>
      <w:tr w:rsidR="004E01F0" w:rsidRPr="004E01F0" w:rsidTr="008E4595">
        <w:tc>
          <w:tcPr>
            <w:tcW w:w="7312" w:type="dxa"/>
            <w:gridSpan w:val="6"/>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a. Predictors: (Constant), Community Involvement, Partnership Quality, Resource Allocation, Awareness and Outreach, Educational Programs</w:t>
            </w:r>
          </w:p>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p>
        </w:tc>
      </w:tr>
      <w:tr w:rsidR="004E01F0" w:rsidRPr="004E01F0" w:rsidTr="008E4595">
        <w:tc>
          <w:tcPr>
            <w:tcW w:w="7312" w:type="dxa"/>
            <w:gridSpan w:val="6"/>
          </w:tcPr>
          <w:p w:rsidR="00E72230" w:rsidRPr="004E01F0" w:rsidRDefault="00E72230" w:rsidP="00B15D98">
            <w:pPr>
              <w:spacing w:after="200"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b. Dependent Variable: Social Impact</w:t>
            </w:r>
          </w:p>
        </w:tc>
      </w:tr>
    </w:tbl>
    <w:p w:rsidR="008539B8" w:rsidRPr="004E01F0" w:rsidRDefault="004E01F0" w:rsidP="004E01F0">
      <w:pPr>
        <w:pStyle w:val="Heading3"/>
        <w:spacing w:before="0"/>
        <w:rPr>
          <w:rFonts w:ascii="Times New Roman" w:hAnsi="Times New Roman" w:cs="Times New Roman"/>
          <w:color w:val="000000" w:themeColor="text1"/>
        </w:rPr>
      </w:pPr>
      <w:bookmarkStart w:id="228" w:name="_Toc231478231"/>
      <w:r w:rsidRPr="004E01F0">
        <w:rPr>
          <w:rFonts w:ascii="Times New Roman" w:hAnsi="Times New Roman" w:cs="Times New Roman"/>
          <w:color w:val="000000" w:themeColor="text1"/>
          <w:sz w:val="24"/>
        </w:rPr>
        <w:t>4.6</w:t>
      </w:r>
      <w:r w:rsidR="00B05603" w:rsidRPr="004E01F0">
        <w:rPr>
          <w:rFonts w:ascii="Times New Roman" w:hAnsi="Times New Roman" w:cs="Times New Roman"/>
          <w:color w:val="000000" w:themeColor="text1"/>
          <w:sz w:val="24"/>
        </w:rPr>
        <w:t xml:space="preserve">.5 </w:t>
      </w:r>
      <w:r w:rsidR="008539B8" w:rsidRPr="004E01F0">
        <w:rPr>
          <w:rFonts w:ascii="Times New Roman" w:hAnsi="Times New Roman" w:cs="Times New Roman"/>
          <w:color w:val="000000" w:themeColor="text1"/>
          <w:sz w:val="24"/>
        </w:rPr>
        <w:t>ANOVA for Social Impact Model</w:t>
      </w:r>
      <w:bookmarkEnd w:id="228"/>
    </w:p>
    <w:p w:rsidR="00E72230" w:rsidRPr="004E01F0" w:rsidRDefault="00D10186" w:rsidP="00B15D98">
      <w:pPr>
        <w:spacing w:after="0" w:line="360" w:lineRule="auto"/>
        <w:jc w:val="both"/>
        <w:rPr>
          <w:rFonts w:ascii="Times New Roman" w:hAnsi="Times New Roman" w:cs="Times New Roman"/>
          <w:color w:val="000000" w:themeColor="text1"/>
          <w:sz w:val="24"/>
        </w:rPr>
      </w:pPr>
      <w:r w:rsidRPr="004E01F0">
        <w:rPr>
          <w:rFonts w:ascii="Times New Roman" w:hAnsi="Times New Roman" w:cs="Times New Roman"/>
          <w:color w:val="000000" w:themeColor="text1"/>
          <w:sz w:val="24"/>
        </w:rPr>
        <w:t>The ANOVA results show that the regression model is highly statistically significant (F = 25.48, p &lt; 0.001). This indicates that the five independent variables together significantly predict Social Impact. The large F-value (25.48) relative to the degrees of freedom confirms that the model has strong predictive capability for social outcomes.</w:t>
      </w:r>
    </w:p>
    <w:p w:rsidR="00B05603" w:rsidRPr="004E01F0" w:rsidRDefault="00B05603" w:rsidP="00B15D98">
      <w:pPr>
        <w:pStyle w:val="Caption"/>
        <w:spacing w:after="0" w:line="360" w:lineRule="auto"/>
        <w:jc w:val="both"/>
        <w:rPr>
          <w:rFonts w:ascii="Times New Roman" w:hAnsi="Times New Roman" w:cs="Times New Roman"/>
          <w:color w:val="000000" w:themeColor="text1"/>
          <w:sz w:val="24"/>
        </w:rPr>
      </w:pPr>
      <w:bookmarkStart w:id="229" w:name="_Toc231477932"/>
      <w:r w:rsidRPr="004E01F0">
        <w:rPr>
          <w:rFonts w:ascii="Times New Roman" w:hAnsi="Times New Roman" w:cs="Times New Roman"/>
          <w:color w:val="000000" w:themeColor="text1"/>
          <w:sz w:val="24"/>
        </w:rPr>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23</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ANOVA for Social Impact Model</w:t>
      </w:r>
      <w:bookmarkEnd w:id="229"/>
    </w:p>
    <w:tbl>
      <w:tblPr>
        <w:tblStyle w:val="TableGrid"/>
        <w:tblW w:w="7969" w:type="dxa"/>
        <w:tblLayout w:type="fixed"/>
        <w:tblLook w:val="0000" w:firstRow="0" w:lastRow="0" w:firstColumn="0" w:lastColumn="0" w:noHBand="0" w:noVBand="0"/>
      </w:tblPr>
      <w:tblGrid>
        <w:gridCol w:w="733"/>
        <w:gridCol w:w="1284"/>
        <w:gridCol w:w="1469"/>
        <w:gridCol w:w="1025"/>
        <w:gridCol w:w="1408"/>
        <w:gridCol w:w="1025"/>
        <w:gridCol w:w="1025"/>
      </w:tblGrid>
      <w:tr w:rsidR="004E01F0" w:rsidRPr="004E01F0" w:rsidTr="00E72230">
        <w:tc>
          <w:tcPr>
            <w:tcW w:w="7969" w:type="dxa"/>
            <w:gridSpan w:val="7"/>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b/>
                <w:bCs/>
                <w:color w:val="000000" w:themeColor="text1"/>
                <w:sz w:val="18"/>
                <w:szCs w:val="18"/>
              </w:rPr>
              <w:lastRenderedPageBreak/>
              <w:t>ANOVA</w:t>
            </w:r>
            <w:r w:rsidRPr="004E01F0">
              <w:rPr>
                <w:rFonts w:ascii="Times New Roman" w:hAnsi="Times New Roman" w:cs="Times New Roman"/>
                <w:b/>
                <w:bCs/>
                <w:color w:val="000000" w:themeColor="text1"/>
                <w:sz w:val="18"/>
                <w:szCs w:val="18"/>
                <w:vertAlign w:val="superscript"/>
              </w:rPr>
              <w:t>a</w:t>
            </w:r>
          </w:p>
        </w:tc>
      </w:tr>
      <w:tr w:rsidR="004E01F0" w:rsidRPr="004E01F0" w:rsidTr="00E72230">
        <w:tc>
          <w:tcPr>
            <w:tcW w:w="2017" w:type="dxa"/>
            <w:gridSpan w:val="2"/>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Model</w:t>
            </w:r>
          </w:p>
        </w:tc>
        <w:tc>
          <w:tcPr>
            <w:tcW w:w="1469"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Sum of Squares</w:t>
            </w:r>
          </w:p>
        </w:tc>
        <w:tc>
          <w:tcPr>
            <w:tcW w:w="1025"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df</w:t>
            </w:r>
          </w:p>
        </w:tc>
        <w:tc>
          <w:tcPr>
            <w:tcW w:w="1408"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Mean Square</w:t>
            </w:r>
          </w:p>
        </w:tc>
        <w:tc>
          <w:tcPr>
            <w:tcW w:w="1025"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F</w:t>
            </w:r>
          </w:p>
        </w:tc>
        <w:tc>
          <w:tcPr>
            <w:tcW w:w="1025"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w:t>
            </w:r>
          </w:p>
        </w:tc>
      </w:tr>
      <w:tr w:rsidR="004E01F0" w:rsidRPr="004E01F0" w:rsidTr="00E72230">
        <w:tc>
          <w:tcPr>
            <w:tcW w:w="733" w:type="dxa"/>
            <w:vMerge w:val="restart"/>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1284"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Regression</w:t>
            </w:r>
          </w:p>
        </w:tc>
        <w:tc>
          <w:tcPr>
            <w:tcW w:w="1469"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65.23</w:t>
            </w:r>
          </w:p>
        </w:tc>
        <w:tc>
          <w:tcPr>
            <w:tcW w:w="1025"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5</w:t>
            </w:r>
          </w:p>
        </w:tc>
        <w:tc>
          <w:tcPr>
            <w:tcW w:w="1408"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13.05</w:t>
            </w:r>
          </w:p>
        </w:tc>
        <w:tc>
          <w:tcPr>
            <w:tcW w:w="1025"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25.48</w:t>
            </w:r>
          </w:p>
        </w:tc>
        <w:tc>
          <w:tcPr>
            <w:tcW w:w="1025"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r w:rsidRPr="004E01F0">
              <w:rPr>
                <w:rFonts w:ascii="Times New Roman" w:hAnsi="Times New Roman" w:cs="Times New Roman"/>
                <w:color w:val="000000" w:themeColor="text1"/>
                <w:sz w:val="18"/>
                <w:szCs w:val="18"/>
                <w:vertAlign w:val="superscript"/>
              </w:rPr>
              <w:t>b</w:t>
            </w:r>
          </w:p>
        </w:tc>
      </w:tr>
      <w:tr w:rsidR="004E01F0" w:rsidRPr="004E01F0" w:rsidTr="00E72230">
        <w:tc>
          <w:tcPr>
            <w:tcW w:w="733"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1284"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Residual</w:t>
            </w:r>
          </w:p>
        </w:tc>
        <w:tc>
          <w:tcPr>
            <w:tcW w:w="1469"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110.77</w:t>
            </w:r>
          </w:p>
        </w:tc>
        <w:tc>
          <w:tcPr>
            <w:tcW w:w="1025"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216</w:t>
            </w:r>
          </w:p>
        </w:tc>
        <w:tc>
          <w:tcPr>
            <w:tcW w:w="1408"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0.51</w:t>
            </w:r>
          </w:p>
        </w:tc>
        <w:tc>
          <w:tcPr>
            <w:tcW w:w="1025"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p>
        </w:tc>
        <w:tc>
          <w:tcPr>
            <w:tcW w:w="1025" w:type="dxa"/>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r>
      <w:tr w:rsidR="004E01F0" w:rsidRPr="004E01F0" w:rsidTr="00E72230">
        <w:tc>
          <w:tcPr>
            <w:tcW w:w="733"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1284"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Total</w:t>
            </w:r>
          </w:p>
        </w:tc>
        <w:tc>
          <w:tcPr>
            <w:tcW w:w="1469"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176.00</w:t>
            </w:r>
          </w:p>
        </w:tc>
        <w:tc>
          <w:tcPr>
            <w:tcW w:w="1025"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221</w:t>
            </w:r>
          </w:p>
        </w:tc>
        <w:tc>
          <w:tcPr>
            <w:tcW w:w="1408"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p>
        </w:tc>
        <w:tc>
          <w:tcPr>
            <w:tcW w:w="1025"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p>
        </w:tc>
        <w:tc>
          <w:tcPr>
            <w:tcW w:w="1025" w:type="dxa"/>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r>
      <w:tr w:rsidR="004E01F0" w:rsidRPr="004E01F0" w:rsidTr="00E72230">
        <w:tc>
          <w:tcPr>
            <w:tcW w:w="7969" w:type="dxa"/>
            <w:gridSpan w:val="7"/>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a. Dependent Variable: Social Impact</w:t>
            </w:r>
          </w:p>
        </w:tc>
      </w:tr>
      <w:tr w:rsidR="004E01F0" w:rsidRPr="004E01F0" w:rsidTr="00E72230">
        <w:tc>
          <w:tcPr>
            <w:tcW w:w="7969" w:type="dxa"/>
            <w:gridSpan w:val="7"/>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b. Predictors: (Constant)¸ Community Involvement, Partnership Quality, Resource Allocation, Awareness and Outreach, Educational Programs</w:t>
            </w:r>
          </w:p>
        </w:tc>
      </w:tr>
    </w:tbl>
    <w:p w:rsidR="008539B8" w:rsidRPr="004E01F0" w:rsidRDefault="004E01F0" w:rsidP="004E01F0">
      <w:pPr>
        <w:pStyle w:val="Heading3"/>
        <w:spacing w:before="0"/>
        <w:rPr>
          <w:rFonts w:ascii="Times New Roman" w:hAnsi="Times New Roman" w:cs="Times New Roman"/>
          <w:color w:val="000000" w:themeColor="text1"/>
          <w:sz w:val="24"/>
        </w:rPr>
      </w:pPr>
      <w:bookmarkStart w:id="230" w:name="_Toc231478232"/>
      <w:r w:rsidRPr="004E01F0">
        <w:rPr>
          <w:rFonts w:ascii="Times New Roman" w:hAnsi="Times New Roman" w:cs="Times New Roman"/>
          <w:color w:val="000000" w:themeColor="text1"/>
          <w:sz w:val="24"/>
        </w:rPr>
        <w:t>4.6</w:t>
      </w:r>
      <w:r w:rsidR="00B05603" w:rsidRPr="004E01F0">
        <w:rPr>
          <w:rFonts w:ascii="Times New Roman" w:hAnsi="Times New Roman" w:cs="Times New Roman"/>
          <w:color w:val="000000" w:themeColor="text1"/>
          <w:sz w:val="24"/>
        </w:rPr>
        <w:t xml:space="preserve">.6 </w:t>
      </w:r>
      <w:r w:rsidR="008539B8" w:rsidRPr="004E01F0">
        <w:rPr>
          <w:rFonts w:ascii="Times New Roman" w:hAnsi="Times New Roman" w:cs="Times New Roman"/>
          <w:color w:val="000000" w:themeColor="text1"/>
          <w:sz w:val="24"/>
        </w:rPr>
        <w:t>Regression Coefficients for Social Impact</w:t>
      </w:r>
      <w:bookmarkEnd w:id="230"/>
    </w:p>
    <w:p w:rsidR="00D10186" w:rsidRPr="004E01F0" w:rsidRDefault="00D10186" w:rsidP="00B15D98">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The constant term (0.82) is statistically significant (p &lt; 0.001), indicating that when all independent variables are zero, there is a baseline level of Social Impact.</w:t>
      </w:r>
      <w:r w:rsidR="00B05603" w:rsidRPr="004E01F0">
        <w:rPr>
          <w:rFonts w:ascii="Times New Roman" w:hAnsi="Times New Roman" w:cs="Times New Roman"/>
          <w:bCs/>
          <w:color w:val="000000" w:themeColor="text1"/>
          <w:sz w:val="24"/>
        </w:rPr>
        <w:t xml:space="preserve"> </w:t>
      </w:r>
      <w:r w:rsidRPr="004E01F0">
        <w:rPr>
          <w:rFonts w:ascii="Times New Roman" w:hAnsi="Times New Roman" w:cs="Times New Roman"/>
          <w:bCs/>
          <w:color w:val="000000" w:themeColor="text1"/>
          <w:sz w:val="24"/>
        </w:rPr>
        <w:t>Partnership Quality (β = 0.28, p &lt; 0.001): This is the strongest predictor of Social Impact. A one-unit increase in Partnership Quality is associated with a 0.28 increase in Social Impact. This suggests that trust-based collaborations with clear communication, mutual benefit, and transparent agreements yield the greatest community outcomes, including improved social cohesion, trust, and collective efficacy.</w:t>
      </w:r>
    </w:p>
    <w:p w:rsidR="00D10186" w:rsidRPr="004E01F0" w:rsidRDefault="00D10186" w:rsidP="00B15D98">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Community Involvement (β = 0.20, p = 0.005): This is the second strongest significant predictor. A one-unit increase in Community Involvement is associated with a 0.20 increase in Social Impact. This confirms that active participation by community members in planning and implementing engagement activities enhances social outcomes and empowers res</w:t>
      </w:r>
      <w:r w:rsidR="00B05603" w:rsidRPr="004E01F0">
        <w:rPr>
          <w:rFonts w:ascii="Times New Roman" w:hAnsi="Times New Roman" w:cs="Times New Roman"/>
          <w:bCs/>
          <w:color w:val="000000" w:themeColor="text1"/>
          <w:sz w:val="24"/>
        </w:rPr>
        <w:t xml:space="preserve">idents to solve local problems. </w:t>
      </w:r>
      <w:r w:rsidRPr="004E01F0">
        <w:rPr>
          <w:rFonts w:ascii="Times New Roman" w:hAnsi="Times New Roman" w:cs="Times New Roman"/>
          <w:bCs/>
          <w:color w:val="000000" w:themeColor="text1"/>
          <w:sz w:val="24"/>
        </w:rPr>
        <w:t>Awareness and Outreach (β = 0.19, p = 0.008): This is the third significant predictor. A one-unit increase in awareness activities is associated with a 0.19 increase in Social Impact. This indicates that effective communication strategies, multiple outreach channels, and wide-reaching information campaigns are essential for ensuring community members know about and can a</w:t>
      </w:r>
      <w:r w:rsidR="00B05603" w:rsidRPr="004E01F0">
        <w:rPr>
          <w:rFonts w:ascii="Times New Roman" w:hAnsi="Times New Roman" w:cs="Times New Roman"/>
          <w:bCs/>
          <w:color w:val="000000" w:themeColor="text1"/>
          <w:sz w:val="24"/>
        </w:rPr>
        <w:t xml:space="preserve">ccess engagement opportunities. </w:t>
      </w:r>
      <w:r w:rsidRPr="004E01F0">
        <w:rPr>
          <w:rFonts w:ascii="Times New Roman" w:hAnsi="Times New Roman" w:cs="Times New Roman"/>
          <w:bCs/>
          <w:color w:val="000000" w:themeColor="text1"/>
          <w:sz w:val="24"/>
        </w:rPr>
        <w:t>Resource Allocation (β = 0.13, p = 0.068): This predictor approaches but does not reach statistical significance at the conventional p &lt; 0.05 level. The positive coefficient suggests that resource allocation contributes to social outcomes, but the effect may be indirect or mediated through other variables such as awareness and outreach activities.</w:t>
      </w:r>
    </w:p>
    <w:p w:rsidR="00D10186" w:rsidRPr="004E01F0" w:rsidRDefault="00D10186" w:rsidP="00B15D98">
      <w:pPr>
        <w:spacing w:after="0"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Educational Programs (β = 0.11, p = 0.073): This predictor also approaches but does not reach statistical significance. While the coefficient is positive, indicating a weak relationship between educational program delivery and social impact, the p-value exceeds 0.05, suggesting that the direct effect of educational programs on social outcomes may be limited or requires a larger sample size to detect.</w:t>
      </w:r>
    </w:p>
    <w:p w:rsidR="00B05603" w:rsidRPr="004E01F0" w:rsidRDefault="00B05603" w:rsidP="00B15D98">
      <w:pPr>
        <w:pStyle w:val="Caption"/>
        <w:spacing w:after="0" w:line="360" w:lineRule="auto"/>
        <w:jc w:val="both"/>
        <w:rPr>
          <w:rFonts w:ascii="Times New Roman" w:hAnsi="Times New Roman" w:cs="Times New Roman"/>
          <w:color w:val="000000" w:themeColor="text1"/>
          <w:sz w:val="24"/>
        </w:rPr>
      </w:pPr>
      <w:bookmarkStart w:id="231" w:name="_Toc231477933"/>
      <w:r w:rsidRPr="004E01F0">
        <w:rPr>
          <w:rFonts w:ascii="Times New Roman" w:hAnsi="Times New Roman" w:cs="Times New Roman"/>
          <w:color w:val="000000" w:themeColor="text1"/>
          <w:sz w:val="24"/>
        </w:rPr>
        <w:lastRenderedPageBreak/>
        <w:t xml:space="preserve">Table </w:t>
      </w:r>
      <w:r w:rsidRPr="004E01F0">
        <w:rPr>
          <w:rFonts w:ascii="Times New Roman" w:hAnsi="Times New Roman" w:cs="Times New Roman"/>
          <w:color w:val="000000" w:themeColor="text1"/>
          <w:sz w:val="24"/>
        </w:rPr>
        <w:fldChar w:fldCharType="begin"/>
      </w:r>
      <w:r w:rsidRPr="004E01F0">
        <w:rPr>
          <w:rFonts w:ascii="Times New Roman" w:hAnsi="Times New Roman" w:cs="Times New Roman"/>
          <w:color w:val="000000" w:themeColor="text1"/>
          <w:sz w:val="24"/>
        </w:rPr>
        <w:instrText xml:space="preserve"> SEQ Table \* ARABIC </w:instrText>
      </w:r>
      <w:r w:rsidRPr="004E01F0">
        <w:rPr>
          <w:rFonts w:ascii="Times New Roman" w:hAnsi="Times New Roman" w:cs="Times New Roman"/>
          <w:color w:val="000000" w:themeColor="text1"/>
          <w:sz w:val="24"/>
        </w:rPr>
        <w:fldChar w:fldCharType="separate"/>
      </w:r>
      <w:r w:rsidR="002B5DD5" w:rsidRPr="004E01F0">
        <w:rPr>
          <w:rFonts w:ascii="Times New Roman" w:hAnsi="Times New Roman" w:cs="Times New Roman"/>
          <w:noProof/>
          <w:color w:val="000000" w:themeColor="text1"/>
          <w:sz w:val="24"/>
        </w:rPr>
        <w:t>24</w:t>
      </w:r>
      <w:r w:rsidRPr="004E01F0">
        <w:rPr>
          <w:rFonts w:ascii="Times New Roman" w:hAnsi="Times New Roman" w:cs="Times New Roman"/>
          <w:color w:val="000000" w:themeColor="text1"/>
          <w:sz w:val="24"/>
        </w:rPr>
        <w:fldChar w:fldCharType="end"/>
      </w:r>
      <w:r w:rsidRPr="004E01F0">
        <w:rPr>
          <w:rFonts w:ascii="Times New Roman" w:hAnsi="Times New Roman" w:cs="Times New Roman"/>
          <w:color w:val="000000" w:themeColor="text1"/>
          <w:sz w:val="24"/>
        </w:rPr>
        <w:t>: Regression Coefficients for Social Impact</w:t>
      </w:r>
      <w:bookmarkEnd w:id="231"/>
    </w:p>
    <w:tbl>
      <w:tblPr>
        <w:tblStyle w:val="TableGrid2"/>
        <w:tblW w:w="8905" w:type="dxa"/>
        <w:tblLayout w:type="fixed"/>
        <w:tblLook w:val="0000" w:firstRow="0" w:lastRow="0" w:firstColumn="0" w:lastColumn="0" w:noHBand="0" w:noVBand="0"/>
      </w:tblPr>
      <w:tblGrid>
        <w:gridCol w:w="608"/>
        <w:gridCol w:w="2030"/>
        <w:gridCol w:w="1104"/>
        <w:gridCol w:w="1106"/>
        <w:gridCol w:w="2077"/>
        <w:gridCol w:w="1170"/>
        <w:gridCol w:w="810"/>
      </w:tblGrid>
      <w:tr w:rsidR="004E01F0" w:rsidRPr="004E01F0" w:rsidTr="008E4595">
        <w:trPr>
          <w:trHeight w:val="20"/>
        </w:trPr>
        <w:tc>
          <w:tcPr>
            <w:tcW w:w="8905" w:type="dxa"/>
            <w:gridSpan w:val="7"/>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b/>
                <w:bCs/>
                <w:color w:val="000000" w:themeColor="text1"/>
                <w:sz w:val="18"/>
                <w:szCs w:val="18"/>
              </w:rPr>
              <w:t>Coefficients</w:t>
            </w:r>
            <w:r w:rsidRPr="004E01F0">
              <w:rPr>
                <w:rFonts w:ascii="Times New Roman" w:hAnsi="Times New Roman" w:cs="Times New Roman"/>
                <w:b/>
                <w:bCs/>
                <w:color w:val="000000" w:themeColor="text1"/>
                <w:sz w:val="18"/>
                <w:szCs w:val="18"/>
                <w:vertAlign w:val="superscript"/>
              </w:rPr>
              <w:t>a</w:t>
            </w:r>
          </w:p>
        </w:tc>
      </w:tr>
      <w:tr w:rsidR="004E01F0" w:rsidRPr="004E01F0" w:rsidTr="008E4595">
        <w:trPr>
          <w:trHeight w:val="20"/>
        </w:trPr>
        <w:tc>
          <w:tcPr>
            <w:tcW w:w="2638" w:type="dxa"/>
            <w:gridSpan w:val="2"/>
            <w:vMerge w:val="restart"/>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Model</w:t>
            </w:r>
          </w:p>
        </w:tc>
        <w:tc>
          <w:tcPr>
            <w:tcW w:w="2210" w:type="dxa"/>
            <w:gridSpan w:val="2"/>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Unstandardized Coefficients</w:t>
            </w:r>
          </w:p>
        </w:tc>
        <w:tc>
          <w:tcPr>
            <w:tcW w:w="2077"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Standardized Coefficients</w:t>
            </w:r>
          </w:p>
        </w:tc>
        <w:tc>
          <w:tcPr>
            <w:tcW w:w="1170" w:type="dxa"/>
            <w:vMerge w:val="restart"/>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t</w:t>
            </w:r>
          </w:p>
        </w:tc>
        <w:tc>
          <w:tcPr>
            <w:tcW w:w="810" w:type="dxa"/>
            <w:vMerge w:val="restart"/>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Sig.</w:t>
            </w:r>
          </w:p>
        </w:tc>
      </w:tr>
      <w:tr w:rsidR="004E01F0" w:rsidRPr="004E01F0" w:rsidTr="008E4595">
        <w:trPr>
          <w:trHeight w:val="20"/>
        </w:trPr>
        <w:tc>
          <w:tcPr>
            <w:tcW w:w="2638" w:type="dxa"/>
            <w:gridSpan w:val="2"/>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1104"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B</w:t>
            </w:r>
          </w:p>
        </w:tc>
        <w:tc>
          <w:tcPr>
            <w:tcW w:w="1106"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Std. Error</w:t>
            </w:r>
          </w:p>
        </w:tc>
        <w:tc>
          <w:tcPr>
            <w:tcW w:w="2077" w:type="dxa"/>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Beta</w:t>
            </w:r>
          </w:p>
        </w:tc>
        <w:tc>
          <w:tcPr>
            <w:tcW w:w="1170"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810"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r>
      <w:tr w:rsidR="004E01F0" w:rsidRPr="004E01F0" w:rsidTr="008E4595">
        <w:trPr>
          <w:trHeight w:val="20"/>
        </w:trPr>
        <w:tc>
          <w:tcPr>
            <w:tcW w:w="608" w:type="dxa"/>
            <w:vMerge w:val="restart"/>
          </w:tcPr>
          <w:p w:rsidR="00E72230" w:rsidRPr="004E01F0" w:rsidRDefault="00E72230" w:rsidP="00B15D98">
            <w:pPr>
              <w:autoSpaceDE w:val="0"/>
              <w:autoSpaceDN w:val="0"/>
              <w:adjustRightInd w:val="0"/>
              <w:spacing w:line="360" w:lineRule="auto"/>
              <w:ind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w:t>
            </w:r>
          </w:p>
        </w:tc>
        <w:tc>
          <w:tcPr>
            <w:tcW w:w="203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(Constant)</w:t>
            </w:r>
          </w:p>
        </w:tc>
        <w:tc>
          <w:tcPr>
            <w:tcW w:w="1104"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0.82</w:t>
            </w:r>
          </w:p>
        </w:tc>
        <w:tc>
          <w:tcPr>
            <w:tcW w:w="1106"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0.22</w:t>
            </w:r>
          </w:p>
        </w:tc>
        <w:tc>
          <w:tcPr>
            <w:tcW w:w="2077"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p>
        </w:tc>
        <w:tc>
          <w:tcPr>
            <w:tcW w:w="117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3.73</w:t>
            </w:r>
          </w:p>
        </w:tc>
        <w:tc>
          <w:tcPr>
            <w:tcW w:w="81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r>
      <w:tr w:rsidR="004E01F0" w:rsidRPr="004E01F0" w:rsidTr="008E4595">
        <w:trPr>
          <w:trHeight w:val="20"/>
        </w:trPr>
        <w:tc>
          <w:tcPr>
            <w:tcW w:w="608"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203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Community Involvement</w:t>
            </w:r>
          </w:p>
        </w:tc>
        <w:tc>
          <w:tcPr>
            <w:tcW w:w="1104"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0.17</w:t>
            </w:r>
          </w:p>
        </w:tc>
        <w:tc>
          <w:tcPr>
            <w:tcW w:w="1106"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0.06</w:t>
            </w:r>
          </w:p>
        </w:tc>
        <w:tc>
          <w:tcPr>
            <w:tcW w:w="2077"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0.20</w:t>
            </w:r>
          </w:p>
        </w:tc>
        <w:tc>
          <w:tcPr>
            <w:tcW w:w="117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2.83</w:t>
            </w:r>
          </w:p>
        </w:tc>
        <w:tc>
          <w:tcPr>
            <w:tcW w:w="81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0.005</w:t>
            </w:r>
          </w:p>
        </w:tc>
      </w:tr>
      <w:tr w:rsidR="004E01F0" w:rsidRPr="004E01F0" w:rsidTr="008E4595">
        <w:trPr>
          <w:trHeight w:val="20"/>
        </w:trPr>
        <w:tc>
          <w:tcPr>
            <w:tcW w:w="608"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203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Partnership Quality</w:t>
            </w:r>
          </w:p>
        </w:tc>
        <w:tc>
          <w:tcPr>
            <w:tcW w:w="1104"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0.24</w:t>
            </w:r>
          </w:p>
        </w:tc>
        <w:tc>
          <w:tcPr>
            <w:tcW w:w="1106"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0.06</w:t>
            </w:r>
          </w:p>
        </w:tc>
        <w:tc>
          <w:tcPr>
            <w:tcW w:w="2077"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0.28</w:t>
            </w:r>
          </w:p>
        </w:tc>
        <w:tc>
          <w:tcPr>
            <w:tcW w:w="117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4.00</w:t>
            </w:r>
          </w:p>
        </w:tc>
        <w:tc>
          <w:tcPr>
            <w:tcW w:w="81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0.000</w:t>
            </w:r>
          </w:p>
        </w:tc>
      </w:tr>
      <w:tr w:rsidR="004E01F0" w:rsidRPr="004E01F0" w:rsidTr="008E4595">
        <w:trPr>
          <w:trHeight w:val="20"/>
        </w:trPr>
        <w:tc>
          <w:tcPr>
            <w:tcW w:w="608"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203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Resource Allocation</w:t>
            </w:r>
          </w:p>
        </w:tc>
        <w:tc>
          <w:tcPr>
            <w:tcW w:w="1104"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0.11</w:t>
            </w:r>
          </w:p>
        </w:tc>
        <w:tc>
          <w:tcPr>
            <w:tcW w:w="1106"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0.06</w:t>
            </w:r>
          </w:p>
        </w:tc>
        <w:tc>
          <w:tcPr>
            <w:tcW w:w="2077"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0.13</w:t>
            </w:r>
          </w:p>
        </w:tc>
        <w:tc>
          <w:tcPr>
            <w:tcW w:w="117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1.83</w:t>
            </w:r>
          </w:p>
        </w:tc>
        <w:tc>
          <w:tcPr>
            <w:tcW w:w="81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0.068</w:t>
            </w:r>
          </w:p>
        </w:tc>
      </w:tr>
      <w:tr w:rsidR="004E01F0" w:rsidRPr="004E01F0" w:rsidTr="008E4595">
        <w:trPr>
          <w:trHeight w:val="20"/>
        </w:trPr>
        <w:tc>
          <w:tcPr>
            <w:tcW w:w="608"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203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Awareness and Outreach</w:t>
            </w:r>
          </w:p>
        </w:tc>
        <w:tc>
          <w:tcPr>
            <w:tcW w:w="1104"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0.16</w:t>
            </w:r>
          </w:p>
        </w:tc>
        <w:tc>
          <w:tcPr>
            <w:tcW w:w="1106"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0.06</w:t>
            </w:r>
          </w:p>
        </w:tc>
        <w:tc>
          <w:tcPr>
            <w:tcW w:w="2077"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0.19</w:t>
            </w:r>
          </w:p>
        </w:tc>
        <w:tc>
          <w:tcPr>
            <w:tcW w:w="117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2.67</w:t>
            </w:r>
          </w:p>
        </w:tc>
        <w:tc>
          <w:tcPr>
            <w:tcW w:w="81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0.008</w:t>
            </w:r>
          </w:p>
        </w:tc>
      </w:tr>
      <w:tr w:rsidR="004E01F0" w:rsidRPr="004E01F0" w:rsidTr="008E4595">
        <w:trPr>
          <w:trHeight w:val="20"/>
        </w:trPr>
        <w:tc>
          <w:tcPr>
            <w:tcW w:w="608" w:type="dxa"/>
            <w:vMerge/>
          </w:tcPr>
          <w:p w:rsidR="00E72230" w:rsidRPr="004E01F0" w:rsidRDefault="00E72230" w:rsidP="00B15D98">
            <w:pPr>
              <w:autoSpaceDE w:val="0"/>
              <w:autoSpaceDN w:val="0"/>
              <w:adjustRightInd w:val="0"/>
              <w:spacing w:line="360" w:lineRule="auto"/>
              <w:jc w:val="both"/>
              <w:rPr>
                <w:rFonts w:ascii="Times New Roman" w:hAnsi="Times New Roman" w:cs="Times New Roman"/>
                <w:color w:val="000000" w:themeColor="text1"/>
                <w:sz w:val="18"/>
                <w:szCs w:val="18"/>
              </w:rPr>
            </w:pPr>
          </w:p>
        </w:tc>
        <w:tc>
          <w:tcPr>
            <w:tcW w:w="203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Educational Programs</w:t>
            </w:r>
          </w:p>
        </w:tc>
        <w:tc>
          <w:tcPr>
            <w:tcW w:w="1104"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0.09</w:t>
            </w:r>
          </w:p>
        </w:tc>
        <w:tc>
          <w:tcPr>
            <w:tcW w:w="1106"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0.05</w:t>
            </w:r>
          </w:p>
        </w:tc>
        <w:tc>
          <w:tcPr>
            <w:tcW w:w="2077"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0.11</w:t>
            </w:r>
          </w:p>
        </w:tc>
        <w:tc>
          <w:tcPr>
            <w:tcW w:w="117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1.80</w:t>
            </w:r>
          </w:p>
        </w:tc>
        <w:tc>
          <w:tcPr>
            <w:tcW w:w="810" w:type="dxa"/>
          </w:tcPr>
          <w:p w:rsidR="00E72230" w:rsidRPr="004E01F0" w:rsidRDefault="00E72230" w:rsidP="00B15D98">
            <w:pPr>
              <w:spacing w:line="360" w:lineRule="auto"/>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0.073</w:t>
            </w:r>
          </w:p>
        </w:tc>
      </w:tr>
      <w:tr w:rsidR="00E72230" w:rsidRPr="004E01F0" w:rsidTr="008E4595">
        <w:trPr>
          <w:trHeight w:val="20"/>
        </w:trPr>
        <w:tc>
          <w:tcPr>
            <w:tcW w:w="8905" w:type="dxa"/>
            <w:gridSpan w:val="7"/>
          </w:tcPr>
          <w:p w:rsidR="00E72230" w:rsidRPr="004E01F0" w:rsidRDefault="00E72230" w:rsidP="00B15D98">
            <w:pPr>
              <w:autoSpaceDE w:val="0"/>
              <w:autoSpaceDN w:val="0"/>
              <w:adjustRightInd w:val="0"/>
              <w:spacing w:line="360" w:lineRule="auto"/>
              <w:ind w:left="60" w:right="60"/>
              <w:jc w:val="both"/>
              <w:rPr>
                <w:rFonts w:ascii="Times New Roman" w:hAnsi="Times New Roman" w:cs="Times New Roman"/>
                <w:color w:val="000000" w:themeColor="text1"/>
                <w:sz w:val="18"/>
                <w:szCs w:val="18"/>
              </w:rPr>
            </w:pPr>
            <w:r w:rsidRPr="004E01F0">
              <w:rPr>
                <w:rFonts w:ascii="Times New Roman" w:hAnsi="Times New Roman" w:cs="Times New Roman"/>
                <w:color w:val="000000" w:themeColor="text1"/>
                <w:sz w:val="18"/>
                <w:szCs w:val="18"/>
              </w:rPr>
              <w:t>a. Dependent Variable: Social Impact</w:t>
            </w:r>
          </w:p>
        </w:tc>
      </w:tr>
    </w:tbl>
    <w:p w:rsidR="00B8341F" w:rsidRPr="004E01F0" w:rsidRDefault="00B8341F" w:rsidP="00B8341F">
      <w:pPr>
        <w:spacing w:after="0" w:line="360" w:lineRule="auto"/>
        <w:jc w:val="both"/>
        <w:rPr>
          <w:rFonts w:ascii="Times New Roman" w:hAnsi="Times New Roman" w:cs="Times New Roman"/>
          <w:bCs/>
          <w:color w:val="000000" w:themeColor="text1"/>
          <w:sz w:val="24"/>
        </w:rPr>
      </w:pPr>
    </w:p>
    <w:p w:rsidR="00B8341F" w:rsidRPr="004E01F0" w:rsidRDefault="00F719B9" w:rsidP="00F719B9">
      <w:pPr>
        <w:pStyle w:val="Heading3"/>
        <w:spacing w:before="0"/>
        <w:rPr>
          <w:rFonts w:ascii="Times New Roman" w:hAnsi="Times New Roman" w:cs="Times New Roman"/>
          <w:color w:val="000000" w:themeColor="text1"/>
          <w:sz w:val="24"/>
        </w:rPr>
      </w:pPr>
      <w:bookmarkStart w:id="232" w:name="_Toc231478233"/>
      <w:r w:rsidRPr="004E01F0">
        <w:rPr>
          <w:rFonts w:ascii="Times New Roman" w:hAnsi="Times New Roman" w:cs="Times New Roman"/>
          <w:color w:val="000000" w:themeColor="text1"/>
          <w:sz w:val="24"/>
        </w:rPr>
        <w:t xml:space="preserve">4.7 </w:t>
      </w:r>
      <w:r w:rsidR="00B8341F" w:rsidRPr="004E01F0">
        <w:rPr>
          <w:rFonts w:ascii="Times New Roman" w:hAnsi="Times New Roman" w:cs="Times New Roman"/>
          <w:color w:val="000000" w:themeColor="text1"/>
          <w:sz w:val="24"/>
        </w:rPr>
        <w:t>Qualitative Findings</w:t>
      </w:r>
      <w:bookmarkEnd w:id="232"/>
    </w:p>
    <w:p w:rsidR="00B8341F" w:rsidRPr="004E01F0" w:rsidRDefault="00B8341F" w:rsidP="00B8341F">
      <w:pPr>
        <w:spacing w:after="0"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To complement the quantitative results, semi-structured interviews were conducted with 25 key informants, including 7 department heads (D01-D07), 3 community engagement coordinators (C01-C03), and 15 community residents within the 6km radius (R01-R15). Thematic analysis revealed five major themes presented below.</w:t>
      </w:r>
    </w:p>
    <w:p w:rsidR="00B8341F" w:rsidRPr="004E01F0" w:rsidRDefault="00B8341F" w:rsidP="00B8341F">
      <w:pPr>
        <w:spacing w:after="0"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Most informants emphasized that trust and mutual respect were fundamental to successful community engagement. A department head from the Management Department (D02) stated:</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"When we first started our outreach programs, the community was skeptical. But after three years of consistent support and transparent communication, we now have business owners approaching us for assistance. Trust takes time, but it is the foundation of everything." (D02, Department Head, Management)</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A community engagement coordinator (C01) added:</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"The businesses that benefit most are those where there is open dialogue. We don't dictate what they need; we ask them. This two-way communication has transformed our relationship with the local community." (C01, Community Engagement Coordinator)</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However, some informants noted variation across departments. A business owner (B03) stated:</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"Some departments are very responsive. They come to our business, listen to our problems, and provide practical solutions. Others just send emails and expect us to show up. There is a big difference in approach." (B03, Business Owner, Retail)</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lastRenderedPageBreak/>
        <w:t>These qualitative findings align with the quantitative results, where Partnership Quality was the strongest predictor of both business impact (β = 0.42, p &lt; 0.001) and social impact (β = 0.28, p &lt; 0.001).</w:t>
      </w:r>
    </w:p>
    <w:p w:rsidR="00B8341F" w:rsidRPr="004E01F0" w:rsidRDefault="00B8341F" w:rsidP="00B8341F">
      <w:pPr>
        <w:spacing w:after="0"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Resource limitations were consistently mentioned as a major barrier. A department head from Accounting and Finance (D04) explained:</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"We have more requests for training than we can handle. Our staff are already overworked with teaching and research. We need dedicated personnel for community engagement, but the budget simply does not allow it." (D04, Department Head, Accounting and Finance)</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Another informant highlighted facility limitations. Community engagement coordinator (C02) stated:</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"We want to offer more practical workshops, but we don't have adequate training space. Sometimes we have to turn businesses away because our facilities cannot accommodate them." (C02, Community Engagement Coordinator)</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A business owner (B07) confirmed the consequence of these constraints:</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"The training sessions are excellent, but they are not offered frequently enough. When I needed help with my tax records, I had to wait three months for the next workshop. By then, I had already missed the filing deadline." (B07, Business Owner, Service Sector)</w:t>
      </w:r>
    </w:p>
    <w:p w:rsidR="00B8341F" w:rsidRPr="004E01F0" w:rsidRDefault="00B8341F" w:rsidP="00B8341F">
      <w:pPr>
        <w:spacing w:after="0"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These findings explain the quantitative result where Resource Allocation was not a significant predictor (p = 0.377 for business impact; p = 0.068 for social impact). Despite resources being allocated, their limited frequency and timing reduced effectiveness.</w:t>
      </w:r>
    </w:p>
    <w:p w:rsidR="00B8341F" w:rsidRPr="004E01F0" w:rsidRDefault="00B8341F" w:rsidP="00B8341F">
      <w:pPr>
        <w:spacing w:after="0"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 xml:space="preserve">Lack of awareness remained a significant challenge. A department head from Economics (D03) stated: </w:t>
      </w:r>
      <w:r w:rsidRPr="004E01F0">
        <w:rPr>
          <w:rFonts w:ascii="Times New Roman" w:hAnsi="Times New Roman" w:cs="Times New Roman"/>
          <w:bCs/>
          <w:i/>
          <w:color w:val="000000" w:themeColor="text1"/>
          <w:sz w:val="24"/>
        </w:rPr>
        <w:t>*"We have excellent programs, but many small business owners in the surrounding area do not know we exist. Our outreach is not reaching everyone, especially those in the 3-6km radius."* (D03, Department Head, Economics)</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A community resident (R08) added:</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"I have lived here for ten years, and I only learned about the university's free business training last month from a neighbor. The university does not advertise well in the community. No flyers, no local radio, no door-to-door information." (R08, Community Resident)</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Another informant suggested improvements. Community engagement coordinator (C03) stated:</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lastRenderedPageBreak/>
        <w:t>"The university relies too much on email and social media. But many of our local business owners are older and not active online. They need face-to-face communication, community meetings, and partnerships with local associations." (C03, Community Engagement Coordinator)</w:t>
      </w:r>
    </w:p>
    <w:p w:rsidR="00B8341F" w:rsidRPr="004E01F0" w:rsidRDefault="00B8341F" w:rsidP="00B8341F">
      <w:pPr>
        <w:spacing w:after="0"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These findings explain why Awareness and Outreach significantly predicted both business impact (β = 0.23, p = 0.028) and social impact (β = 0.19, p = 0.008), yet the mean score for outreach effectiveness was only moderate (C6, M=3.74).</w:t>
      </w:r>
    </w:p>
    <w:p w:rsidR="00B8341F" w:rsidRPr="004E01F0" w:rsidRDefault="00B8341F" w:rsidP="00B8341F">
      <w:pPr>
        <w:spacing w:after="0"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Most informants reported positive outcomes. A business owner (B11) shared:</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"Before the university helped me, I kept all my receipts in a shoe box. I had no idea if I was making a profit or loss. After their bookkeeping training, I now use proper records. Last year, I paid taxes for the first time and got a bank loan to expand." (B11, Business Owner, Manufacturing)</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A department head from BAIS (D07) noted:</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"The student project assistance has been particularly effective. Our students help businesses build websites, set up online payment systems, and create marketing materials. The businesses get free professional services, and our students gain real-world experience. It is a win-win." (D07, Department Head, BAIS)</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A community resident (R12) reported social benefits:</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"The university's health awareness campaigns have made a real difference. They organized free check-ups and taught us about sanitation. People in this community are more health-conscious now." (R12, Community Resident)</w:t>
      </w:r>
    </w:p>
    <w:p w:rsidR="00B8341F" w:rsidRPr="004E01F0" w:rsidRDefault="00B8341F" w:rsidP="00B8341F">
      <w:pPr>
        <w:spacing w:after="0"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These findings align with quantitative results showing high mean scores for social impact items E5 (Social networks, M=3.82), E6 (Health and wellbeing, M=3.82), and E7 (University connection, M=3.83), as well as business performance improvements of 36.5% in revenue and 41.4% in profit.</w:t>
      </w:r>
    </w:p>
    <w:p w:rsidR="00B8341F" w:rsidRPr="004E01F0" w:rsidRDefault="00B8341F" w:rsidP="00B8341F">
      <w:pPr>
        <w:spacing w:after="0"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Not all businesses reported positive experiences. A business owner (B02) who attended multiple training sessions explained:</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"I attended three workshops on business planning, but nothing changed for my business. The trainers gave general advice that did not apply to my specific situation. I sell vegetables at a small stall. I need practical help with pricing and suppliers, not theories about strategic management." (B02, Business Owner, Retail)</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Another business owner (B05) expressed frustration with follow-up:</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lastRenderedPageBreak/>
        <w:t>"They came once, gave us a two-hour training, and never returned. There was no follow-up, no one checked if we implemented what we learned. Without ongoing support, the training was useless." (B05, Business Owner, Service Sector)</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A community engagement coordinator (C01) acknowledged this challenge:</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"We have struggled to provide individualized support. Our programs are often one-size-fits-all, but businesses have very different needs. A micro-enterprise with one employee requires completely different assistance than a small manufacturing business with fifteen employees. We need to do better at tailoring our support." (C01, Community Engagement Coordinator)</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A department head (D05) added:</w:t>
      </w:r>
    </w:p>
    <w:p w:rsidR="00B8341F" w:rsidRPr="004E01F0" w:rsidRDefault="00B8341F" w:rsidP="00B8341F">
      <w:pPr>
        <w:spacing w:after="0" w:line="360" w:lineRule="auto"/>
        <w:jc w:val="both"/>
        <w:rPr>
          <w:rFonts w:ascii="Times New Roman" w:hAnsi="Times New Roman" w:cs="Times New Roman"/>
          <w:bCs/>
          <w:i/>
          <w:color w:val="000000" w:themeColor="text1"/>
          <w:sz w:val="24"/>
        </w:rPr>
      </w:pPr>
      <w:r w:rsidRPr="004E01F0">
        <w:rPr>
          <w:rFonts w:ascii="Times New Roman" w:hAnsi="Times New Roman" w:cs="Times New Roman"/>
          <w:bCs/>
          <w:i/>
          <w:color w:val="000000" w:themeColor="text1"/>
          <w:sz w:val="24"/>
        </w:rPr>
        <w:t xml:space="preserve">"Some businesses do not benefit because they are not ready to change. We provide the knowledge, but they must be </w:t>
      </w:r>
      <w:r w:rsidR="001752DA" w:rsidRPr="004E01F0">
        <w:rPr>
          <w:rFonts w:ascii="Times New Roman" w:hAnsi="Times New Roman" w:cs="Times New Roman"/>
          <w:bCs/>
          <w:i/>
          <w:color w:val="000000" w:themeColor="text1"/>
          <w:sz w:val="24"/>
        </w:rPr>
        <w:t>were</w:t>
      </w:r>
      <w:r w:rsidRPr="004E01F0">
        <w:rPr>
          <w:rFonts w:ascii="Times New Roman" w:hAnsi="Times New Roman" w:cs="Times New Roman"/>
          <w:bCs/>
          <w:i/>
          <w:color w:val="000000" w:themeColor="text1"/>
          <w:sz w:val="24"/>
        </w:rPr>
        <w:t xml:space="preserve">ing to apply it. Without owner commitment, even the best training </w:t>
      </w:r>
      <w:r w:rsidR="001752DA" w:rsidRPr="004E01F0">
        <w:rPr>
          <w:rFonts w:ascii="Times New Roman" w:hAnsi="Times New Roman" w:cs="Times New Roman"/>
          <w:bCs/>
          <w:i/>
          <w:color w:val="000000" w:themeColor="text1"/>
          <w:sz w:val="24"/>
        </w:rPr>
        <w:t>were</w:t>
      </w:r>
      <w:r w:rsidRPr="004E01F0">
        <w:rPr>
          <w:rFonts w:ascii="Times New Roman" w:hAnsi="Times New Roman" w:cs="Times New Roman"/>
          <w:bCs/>
          <w:i/>
          <w:color w:val="000000" w:themeColor="text1"/>
          <w:sz w:val="24"/>
        </w:rPr>
        <w:t xml:space="preserve"> fail." (D05, Department Head, Management)</w:t>
      </w:r>
    </w:p>
    <w:p w:rsidR="00B8341F" w:rsidRPr="004E01F0" w:rsidRDefault="00B8341F" w:rsidP="00B8341F">
      <w:pPr>
        <w:spacing w:after="0" w:line="360" w:lineRule="auto"/>
        <w:jc w:val="both"/>
        <w:rPr>
          <w:rFonts w:ascii="Times New Roman" w:hAnsi="Times New Roman" w:cs="Times New Roman"/>
          <w:color w:val="000000" w:themeColor="text1"/>
        </w:rPr>
      </w:pPr>
      <w:r w:rsidRPr="004E01F0">
        <w:rPr>
          <w:rFonts w:ascii="Times New Roman" w:hAnsi="Times New Roman" w:cs="Times New Roman"/>
          <w:bCs/>
          <w:color w:val="000000" w:themeColor="text1"/>
          <w:sz w:val="24"/>
        </w:rPr>
        <w:t>These negative cases explain why Educational Programs were not a significant predictor (p = 0.394 for business impact; p = 0.073 for social impact). The one-size-fits-all approach and lack of follow-up reduced effectiveness for businesses requiring tailored</w:t>
      </w:r>
      <w:r w:rsidRPr="004E01F0">
        <w:rPr>
          <w:rFonts w:ascii="Times New Roman" w:hAnsi="Times New Roman" w:cs="Times New Roman"/>
          <w:color w:val="000000" w:themeColor="text1"/>
        </w:rPr>
        <w:t xml:space="preserve"> assistance.</w:t>
      </w:r>
    </w:p>
    <w:p w:rsidR="001752DA" w:rsidRPr="004E01F0" w:rsidRDefault="001752DA" w:rsidP="001752DA">
      <w:pPr>
        <w:pStyle w:val="Heading2"/>
        <w:rPr>
          <w:rFonts w:ascii="Times New Roman" w:hAnsi="Times New Roman" w:cs="Times New Roman"/>
          <w:color w:val="000000" w:themeColor="text1"/>
        </w:rPr>
      </w:pPr>
      <w:bookmarkStart w:id="233" w:name="_Toc231478234"/>
      <w:r w:rsidRPr="004E01F0">
        <w:rPr>
          <w:rFonts w:ascii="Times New Roman" w:hAnsi="Times New Roman" w:cs="Times New Roman"/>
          <w:color w:val="000000" w:themeColor="text1"/>
        </w:rPr>
        <w:t>4.8 Discussion</w:t>
      </w:r>
      <w:bookmarkEnd w:id="233"/>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The findings of this study provide both confirmatory and novel insights into the social and business impacts of community engagement at the College of Business and Economics, Addis Ababa University. The finding that partnership quality was the strongest predictor of both business impact (β = 0.42, p &lt; 0.001) and social impact (β = 0.28, p &lt; 0.001) aligns with the work of Zikargae (2020) and Simbai et al. (2024), who found that trust, transparency, and power symmetry are the strongest predictors of successful community engagement outcomes. The current study extends this finding by demonstrating that partnership quality is not only important for social outcomes but is even more critical for business outcomes, with a beta coefficient nearly twice as large for business impact as for social impact. This suggests that for businesses, trust-based collaborations translate directly into measurable economic returns, confirming the theoretical propositions of Business Impact Theory grounded in Stakeholder Theory (Nnodim, 2024).</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 xml:space="preserve">The finding that businesses experienced a 36.5% increase in monthly revenue and a 41.4% increase in monthly profit after receiving university support is consistent with the findings of Daba (2022), who reported that CSR activities positively affect business performance, and Asfer (2024), who </w:t>
      </w:r>
      <w:r w:rsidRPr="004E01F0">
        <w:rPr>
          <w:rFonts w:ascii="Times New Roman" w:hAnsi="Times New Roman" w:cs="Times New Roman"/>
          <w:bCs/>
          <w:color w:val="000000" w:themeColor="text1"/>
          <w:sz w:val="24"/>
        </w:rPr>
        <w:lastRenderedPageBreak/>
        <w:t>found that community engagement directly impacts sales and profitability. However, the current study provides more specific and quantifiable evidence than previous Ethiopian studies, with actual revenue and profit figures rather than perceptual measures. The 41.4% profit increase is particularly noteworthy, exceeding the 28% income increase reported by Preece (2017) in African service-learning contexts, suggesting that the CBE-AAU programs may be more effective than typical African university engagement programs.</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The finding that formal record-keeping increased from 42.6% to 83.9% (+41.1%) and tax compliance increased from 46.8% to 80.9% (+34.1%) aligns with Elifneh (2015), who recommended that universities develop formal frameworks with measurable outcomes. The current study provides empirical evidence that such frameworks can produce substantial improvements in financial management practices among MSMEs, a sector where 65% of businesses fail within three years according to the Ministry of Trade and Regional Integration (2023). Several findings were unexpected and warrant discussion. First, resource allocation was not a significant predictor of business impact (p = 0.377) or social impact (p = 0.068), contrary to Resource Dependency Theory (Wami, 2022) and the findings of Assaye (2013), who identified inadequate funding as the primary barrier (82%) to effective engagement. The qualitative data resolved this paradox: despite allocated budgets, training sessions were infrequent (three-month waiting periods), facilities were inadequate, and resource distribution was perceived as unfair. This suggests that resource allocation alone is insufficient; the frequency, timing, and accessibility of resources matter more. The implication is that CBE-AAU may have adequate resources but poor resource deployment mechanisms.</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Second, educational programs were not significant predictors of business impact (p = 0.394) or social impact (p = 0.073), contradicting the Theory of Change proposed by Birhanu et al. (2022) and the findings of Geremewe (2022), who reported that training increases cooperative revenues by 43%. The qualitative data explained this unexpected finding: programs were often one-size-fits-all, lacked follow-up support, and did not address specific business needs. As one vegetable seller stated, "I need practical help with pricing and suppliers, not theories about strategic management." This suggests that program design and delivery quality matter more than program availability. The implication is that CBE-AAU should focus on tailoring programs to specific business segments rather than offering generic training.</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lastRenderedPageBreak/>
        <w:t>Third, the Marketing Department and BAIS demonstrated the strongest program delivery (M=3.79 and M=3.74 respectively), while Logistics scored the lowest (M=3.62). This departmental variation was not predicted by Mengesha (2023), who found that business faculties generally had low engagement rates (34%) compared to health faculties (89%), but did not compare across business departments. The current study reveals significant intra-faculty variation, suggesting that some business departments are more effective at community engagement than others. This finding has practical implications for resource allocation and program leadership.</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The findings have several important implications for the strategic management of community engagement at CBE-AAU. The  partnership quality is the most critical factor driving both business and social outcomes. The college should prioritize formalizing partnership agreements, establishing clear communication protocols, and ensuring mutual benefit. The 79.6% of businesses expecting to operate for the next three years suggests that high-quality partnerships contribute to business sustainability, which is critical in an environment where 65% of MSMEs typically fail within three years.</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The  departments delivering the most value are Marketing and BAIS, as evidenced by their high program delivery scores (M=3.79 and M=3.74) and their frequent citation by business owners as preferred support departments (BAIS 28.6%, Management 20.4%, Accounting and Finance 16.3%). These departments should be resourced to lead college-wide engagement initiatives. Conversely, Logistics (M=3.62) and Marketing Management (cited by only 6.1% of businesses) require program redesign.</w:t>
      </w:r>
    </w:p>
    <w:p w:rsidR="001752DA" w:rsidRPr="004E01F0" w:rsidRDefault="001752DA" w:rsidP="00F6494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The college should invest resources not in increasing budgets, but in improving resource deployment frequency, timing, and accessibility. The qualitative finding that businesses waited three months for workshops suggests that offering more frequent, smaller-scale training sessions would be more effective than occasional large workshops. Additionally, investing in follow-up mechanisms would address the negative case finding that "without ongoing supp</w:t>
      </w:r>
      <w:r w:rsidR="00513325" w:rsidRPr="004E01F0">
        <w:rPr>
          <w:rFonts w:ascii="Times New Roman" w:hAnsi="Times New Roman" w:cs="Times New Roman"/>
          <w:bCs/>
          <w:color w:val="000000" w:themeColor="text1"/>
          <w:sz w:val="24"/>
        </w:rPr>
        <w:t xml:space="preserve">ort, the training was useless." </w:t>
      </w:r>
      <w:r w:rsidRPr="004E01F0">
        <w:rPr>
          <w:rFonts w:ascii="Times New Roman" w:hAnsi="Times New Roman" w:cs="Times New Roman"/>
          <w:bCs/>
          <w:color w:val="000000" w:themeColor="text1"/>
          <w:sz w:val="24"/>
        </w:rPr>
        <w:t>The awareness and outreach significantly predict both business and social outcomes, yet mean scores for outreach effectiveness were only moderate (C6, M=3.74). The college should diversify communication channels beyond email and social media to include face-to-face community meetings, local radio, flyers, and partnerships with local business associations, particularly to reach businesses in the 3-6km radius and older bu</w:t>
      </w:r>
      <w:r w:rsidR="00513325" w:rsidRPr="004E01F0">
        <w:rPr>
          <w:rFonts w:ascii="Times New Roman" w:hAnsi="Times New Roman" w:cs="Times New Roman"/>
          <w:bCs/>
          <w:color w:val="000000" w:themeColor="text1"/>
          <w:sz w:val="24"/>
        </w:rPr>
        <w:t>siness owners not active online</w:t>
      </w:r>
    </w:p>
    <w:p w:rsidR="001752DA" w:rsidRPr="004E01F0" w:rsidRDefault="001752DA" w:rsidP="00513325">
      <w:pPr>
        <w:pStyle w:val="Heading1"/>
        <w:spacing w:before="0" w:line="360" w:lineRule="auto"/>
        <w:jc w:val="center"/>
        <w:rPr>
          <w:rFonts w:ascii="Times New Roman" w:hAnsi="Times New Roman" w:cs="Times New Roman"/>
          <w:color w:val="000000" w:themeColor="text1"/>
        </w:rPr>
      </w:pPr>
      <w:bookmarkStart w:id="234" w:name="_Toc231478235"/>
      <w:r w:rsidRPr="004E01F0">
        <w:rPr>
          <w:rFonts w:ascii="Times New Roman" w:hAnsi="Times New Roman" w:cs="Times New Roman"/>
          <w:color w:val="000000" w:themeColor="text1"/>
        </w:rPr>
        <w:lastRenderedPageBreak/>
        <w:t>CHAPTER FIVE</w:t>
      </w:r>
      <w:bookmarkEnd w:id="234"/>
    </w:p>
    <w:p w:rsidR="001752DA" w:rsidRPr="004E01F0" w:rsidRDefault="001752DA" w:rsidP="00513325">
      <w:pPr>
        <w:pStyle w:val="Heading1"/>
        <w:spacing w:before="0" w:line="360" w:lineRule="auto"/>
        <w:jc w:val="center"/>
        <w:rPr>
          <w:rFonts w:ascii="Times New Roman" w:hAnsi="Times New Roman" w:cs="Times New Roman"/>
          <w:color w:val="000000" w:themeColor="text1"/>
        </w:rPr>
      </w:pPr>
      <w:bookmarkStart w:id="235" w:name="_Toc231478236"/>
      <w:r w:rsidRPr="004E01F0">
        <w:rPr>
          <w:rFonts w:ascii="Times New Roman" w:hAnsi="Times New Roman" w:cs="Times New Roman"/>
          <w:color w:val="000000" w:themeColor="text1"/>
        </w:rPr>
        <w:t>CONCLUSIONS AND RECOMMENDATIONS</w:t>
      </w:r>
      <w:bookmarkEnd w:id="235"/>
    </w:p>
    <w:p w:rsidR="001752DA" w:rsidRPr="004E01F0" w:rsidRDefault="001752DA" w:rsidP="001752DA">
      <w:pPr>
        <w:pStyle w:val="Heading2"/>
        <w:rPr>
          <w:rFonts w:ascii="Times New Roman" w:hAnsi="Times New Roman" w:cs="Times New Roman"/>
          <w:color w:val="000000" w:themeColor="text1"/>
        </w:rPr>
      </w:pPr>
      <w:bookmarkStart w:id="236" w:name="_Toc231478237"/>
      <w:r w:rsidRPr="004E01F0">
        <w:rPr>
          <w:rFonts w:ascii="Times New Roman" w:hAnsi="Times New Roman" w:cs="Times New Roman"/>
          <w:color w:val="000000" w:themeColor="text1"/>
        </w:rPr>
        <w:t>5.1 Summary of Key Findings</w:t>
      </w:r>
      <w:bookmarkEnd w:id="236"/>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Community involvement significantly predicted both business and social outcomes. For business impact, the standardized coefficient was β = 0.28 (p = 0.018), indicating that active participation by business owners in planning and implementing engagement activities directly enhanced business performance. For social impact, community involvement had β = 0.20 (p = 0.005), confirming that community member participation in engagement initiatives improved social outcomes such as trust and collective efficacy. The mean score for community involvement was 3.66 out of 5, indicating moderate positive perceptions.</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Partnership quality emerged as the strongest predictor among all independent variables. For business impact, partnership quality had β = 0.42 (p &lt; 0.001), meaning that trust-based collaborations with clear communication and mutual benefit produced the greatest commercial returns for local businesses. For social impact, partnership quality had β = 0.28 (p &lt; 0.001), confirming that strong partnerships improved community connectedness, social networks, and health outcomes. The mean score for partnership quality was 3.70 out of 5, with trusting relationships scoring highest at 3.75. Qualitative findings revealed that trust takes time to build but is the foundation of successful engagement, and departments vary significantly in responsiveness.</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Resource allocation did not significantly predict business impact (p = 0.377) or social impact (p = 0.068). Despite allocated budgets and staff, training sessions were infrequent with three-month waiting periods, facilities were inadequate, and resource distribution was perceived as unfair (C4, M=3.64). The mean scores for resource allocation items ranged from 3.64 to 3.79, indicating that while resources existed, their deployment frequency and accessibility limited effectiveness. Qualitative data confirmed that overworked staff, inadequate training space, and infrequent sessions were major barriers.</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 xml:space="preserve">Awareness and outreach significantly predicted both business impact (β = 0.23, p = 0.028) and social impact (β = 0.19, p = 0.008). However, the mean score for outreach effectiveness was moderate (C6, M=3.74). Qualitative findings revealed that businesses located 3-6km from the university and those not active online remained unaware of programs. Community residents </w:t>
      </w:r>
      <w:r w:rsidRPr="004E01F0">
        <w:rPr>
          <w:rFonts w:ascii="Times New Roman" w:hAnsi="Times New Roman" w:cs="Times New Roman"/>
          <w:bCs/>
          <w:color w:val="000000" w:themeColor="text1"/>
          <w:sz w:val="24"/>
        </w:rPr>
        <w:lastRenderedPageBreak/>
        <w:t>reported that the university does not advertise well, with no flyers, local radio, or door-to-door information, explaining the moderate scores despite statistical significance.</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Educational programs did not significantly predict business impact (p = 0.394) or social impact (p = 0.073). Qualitative data explained this finding: programs were often one-size-fits-all, lacked follow-up support, and did not address specific business needs. A vegetable seller noted needing practical help with pricing, not strategic management theories. The Marketing Department scored highest (M=3.79) while Logistics scored lowest (M=3.62). All programs exceeded the neutral midpoint of 3.0, indicating positive perceptions of program delivery despite non-significant predictive power.</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Businesses that received university support experienced substantial improvements. Monthly revenue increased by 36.5% from 153,278 ETB to 209,244 ETB. Monthly profit increased by 41.4% from 22,102 ETB to 31,250 ETB. Full-time employees increased by 30.9% from 6.8 to 8.9. Part-time employees increased by 42.9% from 3.5 to 5.0. Formal record-keeping increased from 42.6% to 83.7% (+41.1%). Tax compliance increased from 46.8% to 80.9% (+34.1%). Additionally, 34.7% of businesses obtained bank loans averaging 421,041 ETB, and 53.1% received other forms of credit. Among the 49 supported businesses, 67.3% added new products, 65.3% entered new markets, 42.9% expanded to new locations, and 36.7% acquired formal certification. All businesses were still operating, and 79.6% expected to continue for the next three years. Qualitative findings confirmed these positive outcomes, with one business owner stating, "I got a bank loan to expand after their training."</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Among the 222 residents within six kilometers, social impact was perceived positively. The highest scoring items were community connection to the university (M=3.83), strengthened social networks (M=3.82), and improved health and wellbeing (M=3.82). The lowest scoring items were quality of life (M=3.55) and community empowerment (M=3.57), indicating areas requiring improvement. Qualitative findings supported these results, with a community resident reporting that health awareness campaigns made a real difference and people are now more health-conscious.</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 xml:space="preserve">Five major themes emerged from interviews with 25 key informants. Partnership quality was emphasized as fundamental, with trust and open dialogue transforming relationships. Resource </w:t>
      </w:r>
      <w:r w:rsidRPr="004E01F0">
        <w:rPr>
          <w:rFonts w:ascii="Times New Roman" w:hAnsi="Times New Roman" w:cs="Times New Roman"/>
          <w:bCs/>
          <w:color w:val="000000" w:themeColor="text1"/>
          <w:sz w:val="24"/>
        </w:rPr>
        <w:lastRenderedPageBreak/>
        <w:t>constraints, including limited budget, overworked staff, and inadequate facilities, were major barriers. Awareness gaps persisted, particularly for businesses beyond 3km and those not active online. Program effectiveness was confirmed through bookkeeping training leading to bank loans and student projects benefiting both parties. Negative cases revealed that one-size-fits-all approaches, lack of follow-up, and owner readiness issues limited benefits for some businesses. These qualitative findings explained the quantitative non-significance of resource allocation and educational programs.</w:t>
      </w:r>
    </w:p>
    <w:p w:rsidR="001752DA" w:rsidRPr="004E01F0" w:rsidRDefault="001752DA" w:rsidP="001752DA">
      <w:pPr>
        <w:pStyle w:val="Heading2"/>
        <w:rPr>
          <w:rFonts w:ascii="Times New Roman" w:hAnsi="Times New Roman" w:cs="Times New Roman"/>
          <w:color w:val="000000" w:themeColor="text1"/>
        </w:rPr>
      </w:pPr>
      <w:bookmarkStart w:id="237" w:name="_Toc231478238"/>
      <w:r w:rsidRPr="004E01F0">
        <w:rPr>
          <w:rFonts w:ascii="Times New Roman" w:hAnsi="Times New Roman" w:cs="Times New Roman"/>
          <w:color w:val="000000" w:themeColor="text1"/>
        </w:rPr>
        <w:t>5.2 Conclusions</w:t>
      </w:r>
      <w:bookmarkEnd w:id="237"/>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Community engagement at the College of Business and Economics is creating shared value for both the university and the local community. Businesses experienced substantial revenue and profit growth, improved financial management, and increased access to credit, while the community reported strengthened social networks, improved health and wellbeing, and greater connection to the university. The program is cost-effective, as supported businesses generated significant revenue increases relative to the university's investment. However, resource allocation alone does not guarantee outcomes; delivery frequency and program tailoring matter more. Partnership quality emerged as the most critical success factor, suggesting that the college should prioritize building trust-based relationships. The Marketing Department and BAIS demonstrated the strongest program delivery and should lead future engagement initiatives. Resource allocation and educational programs were not significant predictors, indicating that the college should focus on improving resource deployment mechanisms and program customization rather than simply increasing budgets or expanding program offerings. Qualitative findings confirmed that without follow-up support and tailored assistance, even well-intentioned programs fail to benefit some businesses.</w:t>
      </w:r>
    </w:p>
    <w:p w:rsidR="001752DA" w:rsidRPr="004E01F0" w:rsidRDefault="001752DA" w:rsidP="001752DA">
      <w:pPr>
        <w:pStyle w:val="Heading2"/>
        <w:rPr>
          <w:rFonts w:ascii="Times New Roman" w:hAnsi="Times New Roman" w:cs="Times New Roman"/>
          <w:color w:val="000000" w:themeColor="text1"/>
        </w:rPr>
      </w:pPr>
      <w:bookmarkStart w:id="238" w:name="_Toc231478239"/>
      <w:r w:rsidRPr="004E01F0">
        <w:rPr>
          <w:rFonts w:ascii="Times New Roman" w:hAnsi="Times New Roman" w:cs="Times New Roman"/>
          <w:color w:val="000000" w:themeColor="text1"/>
        </w:rPr>
        <w:t>5.3 Recommendations</w:t>
      </w:r>
      <w:bookmarkEnd w:id="238"/>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
          <w:color w:val="000000" w:themeColor="text1"/>
          <w:sz w:val="24"/>
        </w:rPr>
        <w:t>For CBE-AAU Management:</w:t>
      </w:r>
      <w:r w:rsidRPr="004E01F0">
        <w:rPr>
          <w:rFonts w:ascii="Times New Roman" w:hAnsi="Times New Roman" w:cs="Times New Roman"/>
          <w:bCs/>
          <w:color w:val="000000" w:themeColor="text1"/>
          <w:sz w:val="24"/>
        </w:rPr>
        <w:t> Formalize partnership agreements with local business associations and community organizations based on the qualitative finding that trust and open dialogue transform relationships. Create a dedicated community engagement office with assigned staff responsible for coordination, monitoring, and evaluation, addressing the resource constraint of overworked staff. Allocate ring-fenced budgets specifically for outreach activities with clear accountability for resource deployment frequency and accessibility, ensuring no three-month waiting periods for training.</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
          <w:color w:val="000000" w:themeColor="text1"/>
          <w:sz w:val="24"/>
        </w:rPr>
        <w:lastRenderedPageBreak/>
        <w:t>For Department Heads:</w:t>
      </w:r>
      <w:r w:rsidRPr="004E01F0">
        <w:rPr>
          <w:rFonts w:ascii="Times New Roman" w:hAnsi="Times New Roman" w:cs="Times New Roman"/>
          <w:bCs/>
          <w:color w:val="000000" w:themeColor="text1"/>
          <w:sz w:val="24"/>
        </w:rPr>
        <w:t> Align training programs with specific MSME needs through pre-training needs assessments rather than one-size-fits-all approaches, addressing the negative case finding that general advice did not apply to specific business situations. Establish tracking systems to monitor business outcomes for at least twelve months post-training, including follow-up support mechanisms, addressing the finding that without ongoing support, training was useless. The Marketing Department and BAIS should lead college-wide engagement initiatives, while Logistics should redesign its program delivery.</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
          <w:color w:val="000000" w:themeColor="text1"/>
          <w:sz w:val="24"/>
        </w:rPr>
        <w:t>For Policymakers:</w:t>
      </w:r>
      <w:r w:rsidRPr="004E01F0">
        <w:rPr>
          <w:rFonts w:ascii="Times New Roman" w:hAnsi="Times New Roman" w:cs="Times New Roman"/>
          <w:bCs/>
          <w:color w:val="000000" w:themeColor="text1"/>
          <w:sz w:val="24"/>
        </w:rPr>
        <w:t> Advocate for government co-funding of university-business linkage programs through matching grants or tax incentives. Support policies that require universities to allocate a minimum percentage of their budget to community engagement activities with measurable outcomes. Establish a national framework for tracking university engagement impact on MSME development, addressing the gap identified in the literature where no such framework currently exists in Ethiopia.</w:t>
      </w:r>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
          <w:color w:val="000000" w:themeColor="text1"/>
          <w:sz w:val="24"/>
        </w:rPr>
        <w:t>For Future Researchers:</w:t>
      </w:r>
      <w:r w:rsidRPr="004E01F0">
        <w:rPr>
          <w:rFonts w:ascii="Times New Roman" w:hAnsi="Times New Roman" w:cs="Times New Roman"/>
          <w:bCs/>
          <w:color w:val="000000" w:themeColor="text1"/>
          <w:sz w:val="24"/>
        </w:rPr>
        <w:t> Conduct longitudinal studies tracking the same businesses over three to five years to measure sustained performance improvements and business survival rates. Undertake comparative studies across different colleges within Addis Ababa University to identify which engagement models are most effective and why some departments outperform others. Perform financial analysis of cost-benefit ratios to provide evidence for resource allocation decisions, calculating the return on investment for different types of engagement programs.</w:t>
      </w:r>
    </w:p>
    <w:p w:rsidR="001752DA" w:rsidRPr="004E01F0" w:rsidRDefault="001752DA" w:rsidP="001752DA">
      <w:pPr>
        <w:pStyle w:val="Heading2"/>
        <w:rPr>
          <w:rFonts w:ascii="Times New Roman" w:hAnsi="Times New Roman" w:cs="Times New Roman"/>
          <w:color w:val="000000" w:themeColor="text1"/>
        </w:rPr>
      </w:pPr>
      <w:bookmarkStart w:id="239" w:name="_Toc231478240"/>
      <w:r w:rsidRPr="004E01F0">
        <w:rPr>
          <w:rFonts w:ascii="Times New Roman" w:hAnsi="Times New Roman" w:cs="Times New Roman"/>
          <w:color w:val="000000" w:themeColor="text1"/>
        </w:rPr>
        <w:t>5.4 Limitations of the Study</w:t>
      </w:r>
      <w:bookmarkEnd w:id="239"/>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 xml:space="preserve">This study has several limitations. The cross-sectional design captures perceptions at a single point in time, preventing causal claims about the direction of relationships between independent variables and outcomes. Business impact relied on self-reported data from business owners, which may introduce recall bias, particularly for revenue and profit figures before university support. The geographic scope was limited to a six-kilometer radius around the university, limiting generalizability to other contexts. Common method bias may exist as independent and dependent variables were measured using similar Likert scales. The qualitative sample of 25 key informants, while adequate for thematic saturation, may not represent all perspectives. Additionally, the business owner sample of 49 supported businesses limits statistical power for detecting small effects. These limitations were mitigated through triangulation with qualitative interviews from 25 </w:t>
      </w:r>
      <w:r w:rsidRPr="004E01F0">
        <w:rPr>
          <w:rFonts w:ascii="Times New Roman" w:hAnsi="Times New Roman" w:cs="Times New Roman"/>
          <w:bCs/>
          <w:color w:val="000000" w:themeColor="text1"/>
          <w:sz w:val="24"/>
        </w:rPr>
        <w:lastRenderedPageBreak/>
        <w:t>key informants, rigorous statistical diagnostics including multicollinearity tests (all VIF values below 2.1), and the use of objective metrics where possible (revenue, profit, employment counts, loan amounts). The consistency between quantitative and qualitative findings also enhances confidence in the results despite these limitations.</w:t>
      </w:r>
      <w:bookmarkStart w:id="240" w:name="_GoBack"/>
      <w:bookmarkEnd w:id="240"/>
    </w:p>
    <w:p w:rsidR="001752DA" w:rsidRPr="004E01F0" w:rsidRDefault="001752DA" w:rsidP="001752DA">
      <w:pPr>
        <w:pStyle w:val="Heading2"/>
        <w:rPr>
          <w:rFonts w:ascii="Times New Roman" w:hAnsi="Times New Roman" w:cs="Times New Roman"/>
          <w:color w:val="000000" w:themeColor="text1"/>
        </w:rPr>
      </w:pPr>
      <w:bookmarkStart w:id="241" w:name="_Toc231478241"/>
      <w:r w:rsidRPr="004E01F0">
        <w:rPr>
          <w:rFonts w:ascii="Times New Roman" w:hAnsi="Times New Roman" w:cs="Times New Roman"/>
          <w:color w:val="000000" w:themeColor="text1"/>
        </w:rPr>
        <w:t>5.5 Suggestions for Future Research</w:t>
      </w:r>
      <w:bookmarkEnd w:id="241"/>
    </w:p>
    <w:p w:rsidR="001752DA" w:rsidRPr="004E01F0" w:rsidRDefault="001752DA" w:rsidP="001752DA">
      <w:pPr>
        <w:spacing w:line="360" w:lineRule="auto"/>
        <w:jc w:val="both"/>
        <w:rPr>
          <w:rFonts w:ascii="Times New Roman" w:hAnsi="Times New Roman" w:cs="Times New Roman"/>
          <w:bCs/>
          <w:color w:val="000000" w:themeColor="text1"/>
          <w:sz w:val="24"/>
        </w:rPr>
      </w:pPr>
      <w:r w:rsidRPr="004E01F0">
        <w:rPr>
          <w:rFonts w:ascii="Times New Roman" w:hAnsi="Times New Roman" w:cs="Times New Roman"/>
          <w:bCs/>
          <w:color w:val="000000" w:themeColor="text1"/>
          <w:sz w:val="24"/>
        </w:rPr>
        <w:t>Future research should employ longitudinal designs tracking the same businesses over three to five years to measure sustained performance improvements and business survival rates beyond the immediate post-support period, addressing the cross-sectional limitation of this study. Comparative studies across different colleges within Addis Ababa University would identify which engagement models are most effective and why some departments outperform others, addressing the departmental variation finding where Marketing and BAIS scored highest while Logistics scored lowest. Financial analysis of cost-benefit ratios would provide evidence for resource allocation decisions, calculating the return on investment for different types of engagement programs. Replication studies in other Ethiopian universities would enhance the generalizability of findings across different institutional contexts, regional economic conditions, and student populations. Finally, experimental or quasi-experimental studies with control groups of businesses that did not receive support would strengthen causal claims about the impact of university engagement on business performance, addressing the self-selection bias inherent in the current design.</w:t>
      </w:r>
    </w:p>
    <w:p w:rsidR="001752DA" w:rsidRPr="004E01F0" w:rsidRDefault="001752DA" w:rsidP="00F6494A">
      <w:pPr>
        <w:spacing w:line="360" w:lineRule="auto"/>
        <w:jc w:val="both"/>
        <w:rPr>
          <w:rFonts w:ascii="Times New Roman" w:hAnsi="Times New Roman" w:cs="Times New Roman"/>
          <w:bCs/>
          <w:color w:val="000000" w:themeColor="text1"/>
          <w:sz w:val="24"/>
        </w:rPr>
      </w:pPr>
    </w:p>
    <w:p w:rsidR="005D32DB" w:rsidRPr="004E01F0" w:rsidRDefault="005D32DB" w:rsidP="00F6494A">
      <w:pPr>
        <w:spacing w:line="360" w:lineRule="auto"/>
        <w:jc w:val="both"/>
        <w:rPr>
          <w:rFonts w:ascii="Times New Roman" w:hAnsi="Times New Roman" w:cs="Times New Roman"/>
          <w:bCs/>
          <w:color w:val="000000" w:themeColor="text1"/>
          <w:sz w:val="24"/>
        </w:rPr>
      </w:pPr>
    </w:p>
    <w:p w:rsidR="005D32DB" w:rsidRPr="004E01F0" w:rsidRDefault="005D32DB" w:rsidP="00F6494A">
      <w:pPr>
        <w:spacing w:line="360" w:lineRule="auto"/>
        <w:jc w:val="both"/>
        <w:rPr>
          <w:rFonts w:ascii="Times New Roman" w:hAnsi="Times New Roman" w:cs="Times New Roman"/>
          <w:bCs/>
          <w:color w:val="000000" w:themeColor="text1"/>
          <w:sz w:val="24"/>
        </w:rPr>
      </w:pPr>
    </w:p>
    <w:p w:rsidR="005D32DB" w:rsidRPr="004E01F0" w:rsidRDefault="005D32DB" w:rsidP="00F6494A">
      <w:pPr>
        <w:spacing w:line="360" w:lineRule="auto"/>
        <w:jc w:val="both"/>
        <w:rPr>
          <w:rFonts w:ascii="Times New Roman" w:hAnsi="Times New Roman" w:cs="Times New Roman"/>
          <w:color w:val="000000" w:themeColor="text1"/>
          <w:sz w:val="24"/>
        </w:rPr>
      </w:pPr>
    </w:p>
    <w:p w:rsidR="00513325" w:rsidRPr="004E01F0" w:rsidRDefault="00513325" w:rsidP="00F6494A">
      <w:pPr>
        <w:spacing w:line="360" w:lineRule="auto"/>
        <w:jc w:val="both"/>
        <w:rPr>
          <w:rFonts w:ascii="Times New Roman" w:hAnsi="Times New Roman" w:cs="Times New Roman"/>
          <w:color w:val="000000" w:themeColor="text1"/>
          <w:sz w:val="24"/>
        </w:rPr>
      </w:pPr>
    </w:p>
    <w:p w:rsidR="00513325" w:rsidRPr="004E01F0" w:rsidRDefault="00513325" w:rsidP="00F6494A">
      <w:pPr>
        <w:spacing w:line="360" w:lineRule="auto"/>
        <w:jc w:val="both"/>
        <w:rPr>
          <w:rFonts w:ascii="Times New Roman" w:hAnsi="Times New Roman" w:cs="Times New Roman"/>
          <w:color w:val="000000" w:themeColor="text1"/>
          <w:sz w:val="24"/>
        </w:rPr>
      </w:pPr>
    </w:p>
    <w:p w:rsidR="00513325" w:rsidRPr="004E01F0" w:rsidRDefault="00513325" w:rsidP="00F6494A">
      <w:pPr>
        <w:spacing w:line="360" w:lineRule="auto"/>
        <w:jc w:val="both"/>
        <w:rPr>
          <w:rFonts w:ascii="Times New Roman" w:hAnsi="Times New Roman" w:cs="Times New Roman"/>
          <w:color w:val="000000" w:themeColor="text1"/>
          <w:sz w:val="24"/>
        </w:rPr>
      </w:pPr>
    </w:p>
    <w:p w:rsidR="00513325" w:rsidRPr="004E01F0" w:rsidRDefault="00513325" w:rsidP="00F6494A">
      <w:pPr>
        <w:spacing w:line="360" w:lineRule="auto"/>
        <w:jc w:val="both"/>
        <w:rPr>
          <w:rFonts w:ascii="Times New Roman" w:hAnsi="Times New Roman" w:cs="Times New Roman"/>
          <w:color w:val="000000" w:themeColor="text1"/>
          <w:sz w:val="24"/>
        </w:rPr>
      </w:pPr>
    </w:p>
    <w:p w:rsidR="00513325" w:rsidRPr="004E01F0" w:rsidRDefault="00513325" w:rsidP="00F6494A">
      <w:pPr>
        <w:spacing w:line="360" w:lineRule="auto"/>
        <w:jc w:val="both"/>
        <w:rPr>
          <w:rFonts w:ascii="Times New Roman" w:hAnsi="Times New Roman" w:cs="Times New Roman"/>
          <w:color w:val="000000" w:themeColor="text1"/>
          <w:sz w:val="24"/>
        </w:rPr>
      </w:pPr>
    </w:p>
    <w:p w:rsidR="00513325" w:rsidRPr="004E01F0" w:rsidRDefault="00513325" w:rsidP="00F6494A">
      <w:pPr>
        <w:spacing w:line="360" w:lineRule="auto"/>
        <w:jc w:val="both"/>
        <w:rPr>
          <w:rFonts w:ascii="Times New Roman" w:hAnsi="Times New Roman" w:cs="Times New Roman"/>
          <w:color w:val="000000" w:themeColor="text1"/>
          <w:sz w:val="24"/>
        </w:rPr>
      </w:pPr>
    </w:p>
    <w:p w:rsidR="00513325" w:rsidRPr="004E01F0" w:rsidRDefault="00513325" w:rsidP="00F6494A">
      <w:pPr>
        <w:spacing w:line="360" w:lineRule="auto"/>
        <w:jc w:val="both"/>
        <w:rPr>
          <w:rFonts w:ascii="Times New Roman" w:hAnsi="Times New Roman" w:cs="Times New Roman"/>
          <w:color w:val="000000" w:themeColor="text1"/>
          <w:sz w:val="24"/>
        </w:rPr>
      </w:pPr>
    </w:p>
    <w:p w:rsidR="00513325" w:rsidRPr="004E01F0" w:rsidRDefault="00513325" w:rsidP="00F6494A">
      <w:pPr>
        <w:spacing w:line="360" w:lineRule="auto"/>
        <w:jc w:val="both"/>
        <w:rPr>
          <w:rFonts w:ascii="Times New Roman" w:hAnsi="Times New Roman" w:cs="Times New Roman"/>
          <w:color w:val="000000" w:themeColor="text1"/>
          <w:sz w:val="24"/>
        </w:rPr>
      </w:pPr>
    </w:p>
    <w:p w:rsidR="00513325" w:rsidRPr="004E01F0" w:rsidRDefault="00513325" w:rsidP="00F6494A">
      <w:pPr>
        <w:spacing w:line="360" w:lineRule="auto"/>
        <w:jc w:val="both"/>
        <w:rPr>
          <w:rFonts w:ascii="Times New Roman" w:hAnsi="Times New Roman" w:cs="Times New Roman"/>
          <w:color w:val="000000" w:themeColor="text1"/>
          <w:sz w:val="24"/>
        </w:rPr>
      </w:pPr>
    </w:p>
    <w:p w:rsidR="001C0D8E" w:rsidRPr="004E01F0" w:rsidRDefault="001C0D8E" w:rsidP="00F6494A">
      <w:pPr>
        <w:spacing w:line="360" w:lineRule="auto"/>
        <w:jc w:val="both"/>
        <w:rPr>
          <w:rFonts w:ascii="Times New Roman" w:hAnsi="Times New Roman" w:cs="Times New Roman"/>
          <w:color w:val="000000" w:themeColor="text1"/>
          <w:sz w:val="24"/>
        </w:rPr>
      </w:pPr>
    </w:p>
    <w:p w:rsidR="00A100F8" w:rsidRPr="004E01F0" w:rsidRDefault="00513325" w:rsidP="001C0D8E">
      <w:pPr>
        <w:pStyle w:val="Heading2"/>
        <w:spacing w:before="0"/>
        <w:jc w:val="center"/>
        <w:rPr>
          <w:rFonts w:ascii="Times New Roman" w:hAnsi="Times New Roman" w:cs="Times New Roman"/>
          <w:color w:val="000000" w:themeColor="text1"/>
          <w:sz w:val="28"/>
        </w:rPr>
      </w:pPr>
      <w:bookmarkStart w:id="242" w:name="_Toc231478242"/>
      <w:r w:rsidRPr="004E01F0">
        <w:rPr>
          <w:rFonts w:ascii="Times New Roman" w:hAnsi="Times New Roman" w:cs="Times New Roman"/>
          <w:color w:val="000000" w:themeColor="text1"/>
          <w:sz w:val="28"/>
        </w:rPr>
        <w:t xml:space="preserve">6. </w:t>
      </w:r>
      <w:r w:rsidR="009528DD" w:rsidRPr="004E01F0">
        <w:rPr>
          <w:rFonts w:ascii="Times New Roman" w:hAnsi="Times New Roman" w:cs="Times New Roman"/>
          <w:color w:val="000000" w:themeColor="text1"/>
          <w:sz w:val="28"/>
        </w:rPr>
        <w:t>REFERENCES</w:t>
      </w:r>
      <w:bookmarkEnd w:id="182"/>
      <w:bookmarkEnd w:id="183"/>
      <w:bookmarkEnd w:id="184"/>
      <w:bookmarkEnd w:id="242"/>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Al Amosh, H</w:t>
      </w:r>
      <w:r w:rsidR="001C0D8E" w:rsidRPr="004E01F0">
        <w:rPr>
          <w:color w:val="000000" w:themeColor="text1"/>
        </w:rPr>
        <w:t>∙</w:t>
      </w:r>
      <w:r w:rsidRPr="004E01F0">
        <w:rPr>
          <w:color w:val="000000" w:themeColor="text1"/>
        </w:rPr>
        <w:t>, Khatib, S</w:t>
      </w:r>
      <w:r w:rsidR="001C0D8E" w:rsidRPr="004E01F0">
        <w:rPr>
          <w:color w:val="000000" w:themeColor="text1"/>
        </w:rPr>
        <w:t>∙</w:t>
      </w:r>
      <w:r w:rsidRPr="004E01F0">
        <w:rPr>
          <w:color w:val="000000" w:themeColor="text1"/>
        </w:rPr>
        <w:t xml:space="preserve"> F</w:t>
      </w:r>
      <w:r w:rsidR="001C0D8E" w:rsidRPr="004E01F0">
        <w:rPr>
          <w:color w:val="000000" w:themeColor="text1"/>
        </w:rPr>
        <w:t>∙</w:t>
      </w:r>
      <w:r w:rsidRPr="004E01F0">
        <w:rPr>
          <w:color w:val="000000" w:themeColor="text1"/>
        </w:rPr>
        <w:t>, &amp; Ananzeh, H</w:t>
      </w:r>
      <w:r w:rsidR="001C0D8E" w:rsidRPr="004E01F0">
        <w:rPr>
          <w:color w:val="000000" w:themeColor="text1"/>
        </w:rPr>
        <w:t>∙</w:t>
      </w:r>
      <w:r w:rsidRPr="004E01F0">
        <w:rPr>
          <w:color w:val="000000" w:themeColor="text1"/>
        </w:rPr>
        <w:t xml:space="preserve"> (2023)</w:t>
      </w:r>
      <w:r w:rsidR="001C0D8E" w:rsidRPr="004E01F0">
        <w:rPr>
          <w:color w:val="000000" w:themeColor="text1"/>
        </w:rPr>
        <w:t>∙</w:t>
      </w:r>
      <w:r w:rsidRPr="004E01F0">
        <w:rPr>
          <w:color w:val="000000" w:themeColor="text1"/>
        </w:rPr>
        <w:t xml:space="preserve"> Environmental, social and governance impact on financial performance: Evidence from the Levant countries</w:t>
      </w:r>
      <w:r w:rsidR="001C0D8E" w:rsidRPr="004E01F0">
        <w:rPr>
          <w:color w:val="000000" w:themeColor="text1"/>
        </w:rPr>
        <w:t>∙</w:t>
      </w:r>
      <w:r w:rsidRPr="004E01F0">
        <w:rPr>
          <w:color w:val="000000" w:themeColor="text1"/>
        </w:rPr>
        <w:t> </w:t>
      </w:r>
      <w:r w:rsidRPr="004E01F0">
        <w:rPr>
          <w:i/>
          <w:iCs/>
          <w:color w:val="000000" w:themeColor="text1"/>
        </w:rPr>
        <w:t>Corporate Governance: The International Journal of Business in Society</w:t>
      </w:r>
      <w:r w:rsidRPr="004E01F0">
        <w:rPr>
          <w:color w:val="000000" w:themeColor="text1"/>
        </w:rPr>
        <w:t>, 23(3), 493-513</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Alem, Z</w:t>
      </w:r>
      <w:r w:rsidR="001C0D8E" w:rsidRPr="004E01F0">
        <w:rPr>
          <w:color w:val="000000" w:themeColor="text1"/>
        </w:rPr>
        <w:t>∙</w:t>
      </w:r>
      <w:r w:rsidRPr="004E01F0">
        <w:rPr>
          <w:color w:val="000000" w:themeColor="text1"/>
        </w:rPr>
        <w:t>, Asres, K</w:t>
      </w:r>
      <w:r w:rsidR="001C0D8E" w:rsidRPr="004E01F0">
        <w:rPr>
          <w:color w:val="000000" w:themeColor="text1"/>
        </w:rPr>
        <w:t>∙</w:t>
      </w:r>
      <w:r w:rsidRPr="004E01F0">
        <w:rPr>
          <w:color w:val="000000" w:themeColor="text1"/>
        </w:rPr>
        <w:t>, &amp; Negussie, T</w:t>
      </w:r>
      <w:r w:rsidR="001C0D8E" w:rsidRPr="004E01F0">
        <w:rPr>
          <w:color w:val="000000" w:themeColor="text1"/>
        </w:rPr>
        <w:t>∙</w:t>
      </w:r>
      <w:r w:rsidRPr="004E01F0">
        <w:rPr>
          <w:color w:val="000000" w:themeColor="text1"/>
        </w:rPr>
        <w:t xml:space="preserve"> (2024)</w:t>
      </w:r>
      <w:r w:rsidR="001C0D8E" w:rsidRPr="004E01F0">
        <w:rPr>
          <w:color w:val="000000" w:themeColor="text1"/>
        </w:rPr>
        <w:t>∙</w:t>
      </w:r>
      <w:r w:rsidRPr="004E01F0">
        <w:rPr>
          <w:color w:val="000000" w:themeColor="text1"/>
        </w:rPr>
        <w:t xml:space="preserve"> Forms and socio-demographic determinants of civic engagement among young undergraduates at Addis Ababa University in Ethiopia</w:t>
      </w:r>
      <w:r w:rsidR="001C0D8E" w:rsidRPr="004E01F0">
        <w:rPr>
          <w:color w:val="000000" w:themeColor="text1"/>
        </w:rPr>
        <w:t>∙</w:t>
      </w:r>
      <w:r w:rsidRPr="004E01F0">
        <w:rPr>
          <w:color w:val="000000" w:themeColor="text1"/>
        </w:rPr>
        <w:t> </w:t>
      </w:r>
      <w:r w:rsidRPr="004E01F0">
        <w:rPr>
          <w:i/>
          <w:iCs/>
          <w:color w:val="000000" w:themeColor="text1"/>
        </w:rPr>
        <w:t>The Ethiopian Journal of Social Sciences and Language Studies</w:t>
      </w:r>
      <w:r w:rsidRPr="004E01F0">
        <w:rPr>
          <w:color w:val="000000" w:themeColor="text1"/>
        </w:rPr>
        <w:t>, 11(2), 123-141</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Asfer, M</w:t>
      </w:r>
      <w:r w:rsidR="001C0D8E" w:rsidRPr="004E01F0">
        <w:rPr>
          <w:color w:val="000000" w:themeColor="text1"/>
        </w:rPr>
        <w:t>∙</w:t>
      </w:r>
      <w:r w:rsidRPr="004E01F0">
        <w:rPr>
          <w:color w:val="000000" w:themeColor="text1"/>
        </w:rPr>
        <w:t xml:space="preserve"> (2024)</w:t>
      </w:r>
      <w:r w:rsidR="001C0D8E" w:rsidRPr="004E01F0">
        <w:rPr>
          <w:color w:val="000000" w:themeColor="text1"/>
        </w:rPr>
        <w:t>∙</w:t>
      </w:r>
      <w:r w:rsidRPr="004E01F0">
        <w:rPr>
          <w:color w:val="000000" w:themeColor="text1"/>
        </w:rPr>
        <w:t> </w:t>
      </w:r>
      <w:r w:rsidRPr="004E01F0">
        <w:rPr>
          <w:i/>
          <w:iCs/>
          <w:color w:val="000000" w:themeColor="text1"/>
        </w:rPr>
        <w:t>The effect of corporate social responsibility (CSR) on company image: The case of St</w:t>
      </w:r>
      <w:r w:rsidR="001C0D8E" w:rsidRPr="004E01F0">
        <w:rPr>
          <w:i/>
          <w:iCs/>
          <w:color w:val="000000" w:themeColor="text1"/>
        </w:rPr>
        <w:t>∙</w:t>
      </w:r>
      <w:r w:rsidRPr="004E01F0">
        <w:rPr>
          <w:i/>
          <w:iCs/>
          <w:color w:val="000000" w:themeColor="text1"/>
        </w:rPr>
        <w:t xml:space="preserve"> George Brewery</w:t>
      </w:r>
      <w:r w:rsidRPr="004E01F0">
        <w:rPr>
          <w:color w:val="000000" w:themeColor="text1"/>
        </w:rPr>
        <w:t> (Master's thesis)</w:t>
      </w:r>
      <w:r w:rsidR="001C0D8E" w:rsidRPr="004E01F0">
        <w:rPr>
          <w:color w:val="000000" w:themeColor="text1"/>
        </w:rPr>
        <w:t>∙</w:t>
      </w:r>
      <w:r w:rsidRPr="004E01F0">
        <w:rPr>
          <w:color w:val="000000" w:themeColor="text1"/>
        </w:rPr>
        <w:t xml:space="preserve"> St</w:t>
      </w:r>
      <w:r w:rsidR="001C0D8E" w:rsidRPr="004E01F0">
        <w:rPr>
          <w:color w:val="000000" w:themeColor="text1"/>
        </w:rPr>
        <w:t>∙</w:t>
      </w:r>
      <w:r w:rsidRPr="004E01F0">
        <w:rPr>
          <w:color w:val="000000" w:themeColor="text1"/>
        </w:rPr>
        <w:t xml:space="preserve"> Mary's University</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Assaye, L</w:t>
      </w:r>
      <w:r w:rsidR="001C0D8E" w:rsidRPr="004E01F0">
        <w:rPr>
          <w:color w:val="000000" w:themeColor="text1"/>
        </w:rPr>
        <w:t>∙</w:t>
      </w:r>
      <w:r w:rsidRPr="004E01F0">
        <w:rPr>
          <w:color w:val="000000" w:themeColor="text1"/>
        </w:rPr>
        <w:t xml:space="preserve"> (2013)</w:t>
      </w:r>
      <w:r w:rsidR="001C0D8E" w:rsidRPr="004E01F0">
        <w:rPr>
          <w:color w:val="000000" w:themeColor="text1"/>
        </w:rPr>
        <w:t>∙</w:t>
      </w:r>
      <w:r w:rsidRPr="004E01F0">
        <w:rPr>
          <w:color w:val="000000" w:themeColor="text1"/>
        </w:rPr>
        <w:t> </w:t>
      </w:r>
      <w:r w:rsidRPr="004E01F0">
        <w:rPr>
          <w:i/>
          <w:iCs/>
          <w:color w:val="000000" w:themeColor="text1"/>
        </w:rPr>
        <w:t>The practice and challenges of university-community engagement: The case of selected public universities in Ethiopia</w:t>
      </w:r>
      <w:r w:rsidRPr="004E01F0">
        <w:rPr>
          <w:color w:val="000000" w:themeColor="text1"/>
        </w:rPr>
        <w:t> (Master's thesis)</w:t>
      </w:r>
      <w:r w:rsidR="001C0D8E" w:rsidRPr="004E01F0">
        <w:rPr>
          <w:color w:val="000000" w:themeColor="text1"/>
        </w:rPr>
        <w:t>∙</w:t>
      </w:r>
      <w:r w:rsidRPr="004E01F0">
        <w:rPr>
          <w:color w:val="000000" w:themeColor="text1"/>
        </w:rPr>
        <w:t xml:space="preserve"> St</w:t>
      </w:r>
      <w:r w:rsidR="001C0D8E" w:rsidRPr="004E01F0">
        <w:rPr>
          <w:color w:val="000000" w:themeColor="text1"/>
        </w:rPr>
        <w:t>∙</w:t>
      </w:r>
      <w:r w:rsidRPr="004E01F0">
        <w:rPr>
          <w:color w:val="000000" w:themeColor="text1"/>
        </w:rPr>
        <w:t xml:space="preserve"> Mary's University</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Belay, H</w:t>
      </w:r>
      <w:r w:rsidR="001C0D8E" w:rsidRPr="004E01F0">
        <w:rPr>
          <w:color w:val="000000" w:themeColor="text1"/>
        </w:rPr>
        <w:t>∙</w:t>
      </w:r>
      <w:r w:rsidRPr="004E01F0">
        <w:rPr>
          <w:color w:val="000000" w:themeColor="text1"/>
        </w:rPr>
        <w:t xml:space="preserve"> M</w:t>
      </w:r>
      <w:r w:rsidR="001C0D8E" w:rsidRPr="004E01F0">
        <w:rPr>
          <w:color w:val="000000" w:themeColor="text1"/>
        </w:rPr>
        <w:t>∙</w:t>
      </w:r>
      <w:r w:rsidRPr="004E01F0">
        <w:rPr>
          <w:color w:val="000000" w:themeColor="text1"/>
        </w:rPr>
        <w:t xml:space="preserve"> (2018)</w:t>
      </w:r>
      <w:r w:rsidR="001C0D8E" w:rsidRPr="004E01F0">
        <w:rPr>
          <w:color w:val="000000" w:themeColor="text1"/>
        </w:rPr>
        <w:t>∙</w:t>
      </w:r>
      <w:r w:rsidRPr="004E01F0">
        <w:rPr>
          <w:color w:val="000000" w:themeColor="text1"/>
        </w:rPr>
        <w:t xml:space="preserve"> University-community engagement in Ethiopia: Challenges and opportunities</w:t>
      </w:r>
      <w:r w:rsidR="001C0D8E" w:rsidRPr="004E01F0">
        <w:rPr>
          <w:color w:val="000000" w:themeColor="text1"/>
        </w:rPr>
        <w:t>∙</w:t>
      </w:r>
      <w:r w:rsidRPr="004E01F0">
        <w:rPr>
          <w:color w:val="000000" w:themeColor="text1"/>
        </w:rPr>
        <w:t> </w:t>
      </w:r>
      <w:r w:rsidRPr="004E01F0">
        <w:rPr>
          <w:i/>
          <w:iCs/>
          <w:color w:val="000000" w:themeColor="text1"/>
        </w:rPr>
        <w:t>Ethiopian Journal of Higher Education</w:t>
      </w:r>
      <w:r w:rsidRPr="004E01F0">
        <w:rPr>
          <w:color w:val="000000" w:themeColor="text1"/>
        </w:rPr>
        <w:t>, 15(1), 45-67</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Bender, G</w:t>
      </w:r>
      <w:r w:rsidR="001C0D8E" w:rsidRPr="004E01F0">
        <w:rPr>
          <w:color w:val="000000" w:themeColor="text1"/>
        </w:rPr>
        <w:t>∙</w:t>
      </w:r>
      <w:r w:rsidRPr="004E01F0">
        <w:rPr>
          <w:color w:val="000000" w:themeColor="text1"/>
        </w:rPr>
        <w:t xml:space="preserve"> (2008)</w:t>
      </w:r>
      <w:r w:rsidR="001C0D8E" w:rsidRPr="004E01F0">
        <w:rPr>
          <w:color w:val="000000" w:themeColor="text1"/>
        </w:rPr>
        <w:t>∙</w:t>
      </w:r>
      <w:r w:rsidRPr="004E01F0">
        <w:rPr>
          <w:color w:val="000000" w:themeColor="text1"/>
        </w:rPr>
        <w:t xml:space="preserve"> Exploring conceptual models for community engagement at higher education institutions in South Africa</w:t>
      </w:r>
      <w:r w:rsidR="001C0D8E" w:rsidRPr="004E01F0">
        <w:rPr>
          <w:color w:val="000000" w:themeColor="text1"/>
        </w:rPr>
        <w:t>∙</w:t>
      </w:r>
      <w:r w:rsidRPr="004E01F0">
        <w:rPr>
          <w:color w:val="000000" w:themeColor="text1"/>
        </w:rPr>
        <w:t> </w:t>
      </w:r>
      <w:r w:rsidRPr="004E01F0">
        <w:rPr>
          <w:i/>
          <w:iCs/>
          <w:color w:val="000000" w:themeColor="text1"/>
        </w:rPr>
        <w:t>Perspectives in Education</w:t>
      </w:r>
      <w:r w:rsidRPr="004E01F0">
        <w:rPr>
          <w:color w:val="000000" w:themeColor="text1"/>
        </w:rPr>
        <w:t>, 26(1), 81-95</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Birhanu, Z</w:t>
      </w:r>
      <w:r w:rsidR="001C0D8E" w:rsidRPr="004E01F0">
        <w:rPr>
          <w:color w:val="000000" w:themeColor="text1"/>
        </w:rPr>
        <w:t>∙</w:t>
      </w:r>
      <w:r w:rsidRPr="004E01F0">
        <w:rPr>
          <w:color w:val="000000" w:themeColor="text1"/>
        </w:rPr>
        <w:t>, Addissie, A</w:t>
      </w:r>
      <w:r w:rsidR="001C0D8E" w:rsidRPr="004E01F0">
        <w:rPr>
          <w:color w:val="000000" w:themeColor="text1"/>
        </w:rPr>
        <w:t>∙</w:t>
      </w:r>
      <w:r w:rsidRPr="004E01F0">
        <w:rPr>
          <w:color w:val="000000" w:themeColor="text1"/>
        </w:rPr>
        <w:t>, &amp; Abera, M</w:t>
      </w:r>
      <w:r w:rsidR="001C0D8E" w:rsidRPr="004E01F0">
        <w:rPr>
          <w:color w:val="000000" w:themeColor="text1"/>
        </w:rPr>
        <w:t>∙</w:t>
      </w:r>
      <w:r w:rsidRPr="004E01F0">
        <w:rPr>
          <w:color w:val="000000" w:themeColor="text1"/>
        </w:rPr>
        <w:t xml:space="preserve"> (2022)</w:t>
      </w:r>
      <w:r w:rsidR="001C0D8E" w:rsidRPr="004E01F0">
        <w:rPr>
          <w:color w:val="000000" w:themeColor="text1"/>
        </w:rPr>
        <w:t>∙</w:t>
      </w:r>
      <w:r w:rsidRPr="004E01F0">
        <w:rPr>
          <w:color w:val="000000" w:themeColor="text1"/>
        </w:rPr>
        <w:t> </w:t>
      </w:r>
      <w:r w:rsidRPr="004E01F0">
        <w:rPr>
          <w:i/>
          <w:iCs/>
          <w:color w:val="000000" w:themeColor="text1"/>
        </w:rPr>
        <w:t>Evidence brief: Effective community engagement in research in resource-limited settings like Ethiopia</w:t>
      </w:r>
      <w:r w:rsidR="001C0D8E" w:rsidRPr="004E01F0">
        <w:rPr>
          <w:color w:val="000000" w:themeColor="text1"/>
        </w:rPr>
        <w:t>∙</w:t>
      </w:r>
      <w:r w:rsidRPr="004E01F0">
        <w:rPr>
          <w:color w:val="000000" w:themeColor="text1"/>
        </w:rPr>
        <w:t xml:space="preserve"> Ethiopian Public Health Institute</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lastRenderedPageBreak/>
        <w:t>Braun, V</w:t>
      </w:r>
      <w:r w:rsidR="001C0D8E" w:rsidRPr="004E01F0">
        <w:rPr>
          <w:color w:val="000000" w:themeColor="text1"/>
        </w:rPr>
        <w:t>∙</w:t>
      </w:r>
      <w:r w:rsidRPr="004E01F0">
        <w:rPr>
          <w:color w:val="000000" w:themeColor="text1"/>
        </w:rPr>
        <w:t>, &amp; Clarke, V</w:t>
      </w:r>
      <w:r w:rsidR="001C0D8E" w:rsidRPr="004E01F0">
        <w:rPr>
          <w:color w:val="000000" w:themeColor="text1"/>
        </w:rPr>
        <w:t>∙</w:t>
      </w:r>
      <w:r w:rsidRPr="004E01F0">
        <w:rPr>
          <w:color w:val="000000" w:themeColor="text1"/>
        </w:rPr>
        <w:t xml:space="preserve"> (2006)</w:t>
      </w:r>
      <w:r w:rsidR="001C0D8E" w:rsidRPr="004E01F0">
        <w:rPr>
          <w:color w:val="000000" w:themeColor="text1"/>
        </w:rPr>
        <w:t>∙</w:t>
      </w:r>
      <w:r w:rsidRPr="004E01F0">
        <w:rPr>
          <w:color w:val="000000" w:themeColor="text1"/>
        </w:rPr>
        <w:t xml:space="preserve"> Using thematic analysis in psychology</w:t>
      </w:r>
      <w:r w:rsidR="001C0D8E" w:rsidRPr="004E01F0">
        <w:rPr>
          <w:color w:val="000000" w:themeColor="text1"/>
        </w:rPr>
        <w:t>∙</w:t>
      </w:r>
      <w:r w:rsidRPr="004E01F0">
        <w:rPr>
          <w:color w:val="000000" w:themeColor="text1"/>
        </w:rPr>
        <w:t> </w:t>
      </w:r>
      <w:r w:rsidRPr="004E01F0">
        <w:rPr>
          <w:i/>
          <w:iCs/>
          <w:color w:val="000000" w:themeColor="text1"/>
        </w:rPr>
        <w:t>Qualitative Research in Psychology</w:t>
      </w:r>
      <w:r w:rsidRPr="004E01F0">
        <w:rPr>
          <w:color w:val="000000" w:themeColor="text1"/>
        </w:rPr>
        <w:t>, 3(2), 77-101</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Bringle, R</w:t>
      </w:r>
      <w:r w:rsidR="001C0D8E" w:rsidRPr="004E01F0">
        <w:rPr>
          <w:color w:val="000000" w:themeColor="text1"/>
        </w:rPr>
        <w:t>∙</w:t>
      </w:r>
      <w:r w:rsidRPr="004E01F0">
        <w:rPr>
          <w:color w:val="000000" w:themeColor="text1"/>
        </w:rPr>
        <w:t xml:space="preserve"> G</w:t>
      </w:r>
      <w:r w:rsidR="001C0D8E" w:rsidRPr="004E01F0">
        <w:rPr>
          <w:color w:val="000000" w:themeColor="text1"/>
        </w:rPr>
        <w:t>∙</w:t>
      </w:r>
      <w:r w:rsidRPr="004E01F0">
        <w:rPr>
          <w:color w:val="000000" w:themeColor="text1"/>
        </w:rPr>
        <w:t>, &amp; Hatcher, J</w:t>
      </w:r>
      <w:r w:rsidR="001C0D8E" w:rsidRPr="004E01F0">
        <w:rPr>
          <w:color w:val="000000" w:themeColor="text1"/>
        </w:rPr>
        <w:t>∙</w:t>
      </w:r>
      <w:r w:rsidRPr="004E01F0">
        <w:rPr>
          <w:color w:val="000000" w:themeColor="text1"/>
        </w:rPr>
        <w:t xml:space="preserve"> A</w:t>
      </w:r>
      <w:r w:rsidR="001C0D8E" w:rsidRPr="004E01F0">
        <w:rPr>
          <w:color w:val="000000" w:themeColor="text1"/>
        </w:rPr>
        <w:t>∙</w:t>
      </w:r>
      <w:r w:rsidRPr="004E01F0">
        <w:rPr>
          <w:color w:val="000000" w:themeColor="text1"/>
        </w:rPr>
        <w:t xml:space="preserve"> (2002)</w:t>
      </w:r>
      <w:r w:rsidR="001C0D8E" w:rsidRPr="004E01F0">
        <w:rPr>
          <w:color w:val="000000" w:themeColor="text1"/>
        </w:rPr>
        <w:t>∙</w:t>
      </w:r>
      <w:r w:rsidRPr="004E01F0">
        <w:rPr>
          <w:color w:val="000000" w:themeColor="text1"/>
        </w:rPr>
        <w:t xml:space="preserve"> University-community partnerships: The terms of engagement</w:t>
      </w:r>
      <w:r w:rsidR="001C0D8E" w:rsidRPr="004E01F0">
        <w:rPr>
          <w:color w:val="000000" w:themeColor="text1"/>
        </w:rPr>
        <w:t>∙</w:t>
      </w:r>
      <w:r w:rsidRPr="004E01F0">
        <w:rPr>
          <w:color w:val="000000" w:themeColor="text1"/>
        </w:rPr>
        <w:t> </w:t>
      </w:r>
      <w:r w:rsidRPr="004E01F0">
        <w:rPr>
          <w:i/>
          <w:iCs/>
          <w:color w:val="000000" w:themeColor="text1"/>
        </w:rPr>
        <w:t>Journal of Social Issues</w:t>
      </w:r>
      <w:r w:rsidRPr="004E01F0">
        <w:rPr>
          <w:color w:val="000000" w:themeColor="text1"/>
        </w:rPr>
        <w:t>, 58(3), 503-516</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Bringle, R</w:t>
      </w:r>
      <w:r w:rsidR="001C0D8E" w:rsidRPr="004E01F0">
        <w:rPr>
          <w:color w:val="000000" w:themeColor="text1"/>
        </w:rPr>
        <w:t>∙</w:t>
      </w:r>
      <w:r w:rsidRPr="004E01F0">
        <w:rPr>
          <w:color w:val="000000" w:themeColor="text1"/>
        </w:rPr>
        <w:t xml:space="preserve"> G</w:t>
      </w:r>
      <w:r w:rsidR="001C0D8E" w:rsidRPr="004E01F0">
        <w:rPr>
          <w:color w:val="000000" w:themeColor="text1"/>
        </w:rPr>
        <w:t>∙</w:t>
      </w:r>
      <w:r w:rsidRPr="004E01F0">
        <w:rPr>
          <w:color w:val="000000" w:themeColor="text1"/>
        </w:rPr>
        <w:t>, &amp; Hatcher, J</w:t>
      </w:r>
      <w:r w:rsidR="001C0D8E" w:rsidRPr="004E01F0">
        <w:rPr>
          <w:color w:val="000000" w:themeColor="text1"/>
        </w:rPr>
        <w:t>∙</w:t>
      </w:r>
      <w:r w:rsidRPr="004E01F0">
        <w:rPr>
          <w:color w:val="000000" w:themeColor="text1"/>
        </w:rPr>
        <w:t xml:space="preserve"> A</w:t>
      </w:r>
      <w:r w:rsidR="001C0D8E" w:rsidRPr="004E01F0">
        <w:rPr>
          <w:color w:val="000000" w:themeColor="text1"/>
        </w:rPr>
        <w:t>∙</w:t>
      </w:r>
      <w:r w:rsidRPr="004E01F0">
        <w:rPr>
          <w:color w:val="000000" w:themeColor="text1"/>
        </w:rPr>
        <w:t xml:space="preserve"> (2022)</w:t>
      </w:r>
      <w:r w:rsidR="001C0D8E" w:rsidRPr="004E01F0">
        <w:rPr>
          <w:color w:val="000000" w:themeColor="text1"/>
        </w:rPr>
        <w:t>∙</w:t>
      </w:r>
      <w:r w:rsidRPr="004E01F0">
        <w:rPr>
          <w:color w:val="000000" w:themeColor="text1"/>
        </w:rPr>
        <w:t xml:space="preserve"> University-community partnerships: The terms of engagement for the 21st century</w:t>
      </w:r>
      <w:r w:rsidR="001C0D8E" w:rsidRPr="004E01F0">
        <w:rPr>
          <w:color w:val="000000" w:themeColor="text1"/>
        </w:rPr>
        <w:t>∙</w:t>
      </w:r>
      <w:r w:rsidRPr="004E01F0">
        <w:rPr>
          <w:color w:val="000000" w:themeColor="text1"/>
        </w:rPr>
        <w:t> </w:t>
      </w:r>
      <w:r w:rsidRPr="004E01F0">
        <w:rPr>
          <w:i/>
          <w:iCs/>
          <w:color w:val="000000" w:themeColor="text1"/>
        </w:rPr>
        <w:t>Journal of Community Engagement and Scholarship</w:t>
      </w:r>
      <w:r w:rsidRPr="004E01F0">
        <w:rPr>
          <w:color w:val="000000" w:themeColor="text1"/>
        </w:rPr>
        <w:t>, 15(1), 1-15</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Creswell, J</w:t>
      </w:r>
      <w:r w:rsidR="001C0D8E" w:rsidRPr="004E01F0">
        <w:rPr>
          <w:color w:val="000000" w:themeColor="text1"/>
        </w:rPr>
        <w:t>∙</w:t>
      </w:r>
      <w:r w:rsidRPr="004E01F0">
        <w:rPr>
          <w:color w:val="000000" w:themeColor="text1"/>
        </w:rPr>
        <w:t xml:space="preserve"> W</w:t>
      </w:r>
      <w:r w:rsidR="001C0D8E" w:rsidRPr="004E01F0">
        <w:rPr>
          <w:color w:val="000000" w:themeColor="text1"/>
        </w:rPr>
        <w:t>∙</w:t>
      </w:r>
      <w:r w:rsidRPr="004E01F0">
        <w:rPr>
          <w:color w:val="000000" w:themeColor="text1"/>
        </w:rPr>
        <w:t>, &amp; Creswell, J</w:t>
      </w:r>
      <w:r w:rsidR="001C0D8E" w:rsidRPr="004E01F0">
        <w:rPr>
          <w:color w:val="000000" w:themeColor="text1"/>
        </w:rPr>
        <w:t>∙</w:t>
      </w:r>
      <w:r w:rsidRPr="004E01F0">
        <w:rPr>
          <w:color w:val="000000" w:themeColor="text1"/>
        </w:rPr>
        <w:t xml:space="preserve"> D</w:t>
      </w:r>
      <w:r w:rsidR="001C0D8E" w:rsidRPr="004E01F0">
        <w:rPr>
          <w:color w:val="000000" w:themeColor="text1"/>
        </w:rPr>
        <w:t>∙</w:t>
      </w:r>
      <w:r w:rsidRPr="004E01F0">
        <w:rPr>
          <w:color w:val="000000" w:themeColor="text1"/>
        </w:rPr>
        <w:t xml:space="preserve"> (2018)</w:t>
      </w:r>
      <w:r w:rsidR="001C0D8E" w:rsidRPr="004E01F0">
        <w:rPr>
          <w:color w:val="000000" w:themeColor="text1"/>
        </w:rPr>
        <w:t>∙</w:t>
      </w:r>
      <w:r w:rsidRPr="004E01F0">
        <w:rPr>
          <w:color w:val="000000" w:themeColor="text1"/>
        </w:rPr>
        <w:t> </w:t>
      </w:r>
      <w:r w:rsidRPr="004E01F0">
        <w:rPr>
          <w:i/>
          <w:iCs/>
          <w:color w:val="000000" w:themeColor="text1"/>
        </w:rPr>
        <w:t>Research design: Qualitative, quantitative, and mixed methods approaches</w:t>
      </w:r>
      <w:r w:rsidRPr="004E01F0">
        <w:rPr>
          <w:color w:val="000000" w:themeColor="text1"/>
        </w:rPr>
        <w:t> (5th ed</w:t>
      </w:r>
      <w:r w:rsidR="001C0D8E" w:rsidRPr="004E01F0">
        <w:rPr>
          <w:color w:val="000000" w:themeColor="text1"/>
        </w:rPr>
        <w:t>∙</w:t>
      </w:r>
      <w:r w:rsidRPr="004E01F0">
        <w:rPr>
          <w:color w:val="000000" w:themeColor="text1"/>
        </w:rPr>
        <w:t>)</w:t>
      </w:r>
      <w:r w:rsidR="001C0D8E" w:rsidRPr="004E01F0">
        <w:rPr>
          <w:color w:val="000000" w:themeColor="text1"/>
        </w:rPr>
        <w:t>∙</w:t>
      </w:r>
      <w:r w:rsidRPr="004E01F0">
        <w:rPr>
          <w:color w:val="000000" w:themeColor="text1"/>
        </w:rPr>
        <w:t xml:space="preserve"> SAGE Publications</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Daba, R</w:t>
      </w:r>
      <w:r w:rsidR="001C0D8E" w:rsidRPr="004E01F0">
        <w:rPr>
          <w:color w:val="000000" w:themeColor="text1"/>
        </w:rPr>
        <w:t>∙</w:t>
      </w:r>
      <w:r w:rsidRPr="004E01F0">
        <w:rPr>
          <w:color w:val="000000" w:themeColor="text1"/>
        </w:rPr>
        <w:t xml:space="preserve"> J</w:t>
      </w:r>
      <w:r w:rsidR="001C0D8E" w:rsidRPr="004E01F0">
        <w:rPr>
          <w:color w:val="000000" w:themeColor="text1"/>
        </w:rPr>
        <w:t>∙</w:t>
      </w:r>
      <w:r w:rsidRPr="004E01F0">
        <w:rPr>
          <w:color w:val="000000" w:themeColor="text1"/>
        </w:rPr>
        <w:t xml:space="preserve"> (2022)</w:t>
      </w:r>
      <w:r w:rsidR="001C0D8E" w:rsidRPr="004E01F0">
        <w:rPr>
          <w:color w:val="000000" w:themeColor="text1"/>
        </w:rPr>
        <w:t>∙</w:t>
      </w:r>
      <w:r w:rsidRPr="004E01F0">
        <w:rPr>
          <w:color w:val="000000" w:themeColor="text1"/>
        </w:rPr>
        <w:t xml:space="preserve"> The socio-economic effect of corporate social responsibility on local community development: Evidence from manufacturing industries in Ethiopia</w:t>
      </w:r>
      <w:r w:rsidR="001C0D8E" w:rsidRPr="004E01F0">
        <w:rPr>
          <w:color w:val="000000" w:themeColor="text1"/>
        </w:rPr>
        <w:t>∙</w:t>
      </w:r>
      <w:r w:rsidRPr="004E01F0">
        <w:rPr>
          <w:color w:val="000000" w:themeColor="text1"/>
        </w:rPr>
        <w:t> </w:t>
      </w:r>
      <w:r w:rsidRPr="004E01F0">
        <w:rPr>
          <w:i/>
          <w:iCs/>
          <w:color w:val="000000" w:themeColor="text1"/>
        </w:rPr>
        <w:t>Cogent Business &amp; Management</w:t>
      </w:r>
      <w:r w:rsidRPr="004E01F0">
        <w:rPr>
          <w:color w:val="000000" w:themeColor="text1"/>
        </w:rPr>
        <w:t>, 9(1), 2159749</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Desta, A</w:t>
      </w:r>
      <w:r w:rsidR="001C0D8E" w:rsidRPr="004E01F0">
        <w:rPr>
          <w:color w:val="000000" w:themeColor="text1"/>
        </w:rPr>
        <w:t>∙</w:t>
      </w:r>
      <w:r w:rsidRPr="004E01F0">
        <w:rPr>
          <w:color w:val="000000" w:themeColor="text1"/>
        </w:rPr>
        <w:t xml:space="preserve"> A</w:t>
      </w:r>
      <w:r w:rsidR="001C0D8E" w:rsidRPr="004E01F0">
        <w:rPr>
          <w:color w:val="000000" w:themeColor="text1"/>
        </w:rPr>
        <w:t>∙</w:t>
      </w:r>
      <w:r w:rsidRPr="004E01F0">
        <w:rPr>
          <w:color w:val="000000" w:themeColor="text1"/>
        </w:rPr>
        <w:t>, &amp; Belay, H</w:t>
      </w:r>
      <w:r w:rsidR="001C0D8E" w:rsidRPr="004E01F0">
        <w:rPr>
          <w:color w:val="000000" w:themeColor="text1"/>
        </w:rPr>
        <w:t>∙</w:t>
      </w:r>
      <w:r w:rsidRPr="004E01F0">
        <w:rPr>
          <w:color w:val="000000" w:themeColor="text1"/>
        </w:rPr>
        <w:t xml:space="preserve"> M</w:t>
      </w:r>
      <w:r w:rsidR="001C0D8E" w:rsidRPr="004E01F0">
        <w:rPr>
          <w:color w:val="000000" w:themeColor="text1"/>
        </w:rPr>
        <w:t>∙</w:t>
      </w:r>
      <w:r w:rsidRPr="004E01F0">
        <w:rPr>
          <w:color w:val="000000" w:themeColor="text1"/>
        </w:rPr>
        <w:t xml:space="preserve"> (2018)</w:t>
      </w:r>
      <w:r w:rsidR="001C0D8E" w:rsidRPr="004E01F0">
        <w:rPr>
          <w:color w:val="000000" w:themeColor="text1"/>
        </w:rPr>
        <w:t>∙</w:t>
      </w:r>
      <w:r w:rsidRPr="004E01F0">
        <w:rPr>
          <w:color w:val="000000" w:themeColor="text1"/>
        </w:rPr>
        <w:t xml:space="preserve"> Nature, benefits, challenges, and opportunities of university-community engagement at the University of Gondar, Ethiopia: A case study</w:t>
      </w:r>
      <w:r w:rsidR="001C0D8E" w:rsidRPr="004E01F0">
        <w:rPr>
          <w:color w:val="000000" w:themeColor="text1"/>
        </w:rPr>
        <w:t>∙</w:t>
      </w:r>
      <w:r w:rsidRPr="004E01F0">
        <w:rPr>
          <w:color w:val="000000" w:themeColor="text1"/>
        </w:rPr>
        <w:t> </w:t>
      </w:r>
      <w:r w:rsidRPr="004E01F0">
        <w:rPr>
          <w:i/>
          <w:iCs/>
          <w:color w:val="000000" w:themeColor="text1"/>
        </w:rPr>
        <w:t>International Journal of Research on Service-Learning and Community Engagement</w:t>
      </w:r>
      <w:r w:rsidRPr="004E01F0">
        <w:rPr>
          <w:color w:val="000000" w:themeColor="text1"/>
        </w:rPr>
        <w:t>, 6(1), 1-15</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Dong, X</w:t>
      </w:r>
      <w:r w:rsidR="001C0D8E" w:rsidRPr="004E01F0">
        <w:rPr>
          <w:color w:val="000000" w:themeColor="text1"/>
        </w:rPr>
        <w:t>∙</w:t>
      </w:r>
      <w:r w:rsidRPr="004E01F0">
        <w:rPr>
          <w:color w:val="000000" w:themeColor="text1"/>
        </w:rPr>
        <w:t>, et al</w:t>
      </w:r>
      <w:r w:rsidR="001C0D8E" w:rsidRPr="004E01F0">
        <w:rPr>
          <w:color w:val="000000" w:themeColor="text1"/>
        </w:rPr>
        <w:t>∙</w:t>
      </w:r>
      <w:r w:rsidRPr="004E01F0">
        <w:rPr>
          <w:color w:val="000000" w:themeColor="text1"/>
        </w:rPr>
        <w:t xml:space="preserve"> (2024)</w:t>
      </w:r>
      <w:r w:rsidR="001C0D8E" w:rsidRPr="004E01F0">
        <w:rPr>
          <w:color w:val="000000" w:themeColor="text1"/>
        </w:rPr>
        <w:t>∙</w:t>
      </w:r>
      <w:r w:rsidRPr="004E01F0">
        <w:rPr>
          <w:color w:val="000000" w:themeColor="text1"/>
        </w:rPr>
        <w:t xml:space="preserve"> Corporate social responsibility management for sustainable development: Enhancing employee engagement and productivity</w:t>
      </w:r>
      <w:r w:rsidR="001C0D8E" w:rsidRPr="004E01F0">
        <w:rPr>
          <w:color w:val="000000" w:themeColor="text1"/>
        </w:rPr>
        <w:t>∙</w:t>
      </w:r>
      <w:r w:rsidRPr="004E01F0">
        <w:rPr>
          <w:color w:val="000000" w:themeColor="text1"/>
        </w:rPr>
        <w:t> </w:t>
      </w:r>
      <w:r w:rsidRPr="004E01F0">
        <w:rPr>
          <w:i/>
          <w:iCs/>
          <w:color w:val="000000" w:themeColor="text1"/>
        </w:rPr>
        <w:t>International Journal of Applied Arts and Sciences</w:t>
      </w:r>
      <w:r w:rsidRPr="004E01F0">
        <w:rPr>
          <w:color w:val="000000" w:themeColor="text1"/>
        </w:rPr>
        <w:t>, 12(1), 17-28</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Elifneh, Y</w:t>
      </w:r>
      <w:r w:rsidR="001C0D8E" w:rsidRPr="004E01F0">
        <w:rPr>
          <w:color w:val="000000" w:themeColor="text1"/>
        </w:rPr>
        <w:t>∙</w:t>
      </w:r>
      <w:r w:rsidRPr="004E01F0">
        <w:rPr>
          <w:color w:val="000000" w:themeColor="text1"/>
        </w:rPr>
        <w:t xml:space="preserve"> W</w:t>
      </w:r>
      <w:r w:rsidR="001C0D8E" w:rsidRPr="004E01F0">
        <w:rPr>
          <w:color w:val="000000" w:themeColor="text1"/>
        </w:rPr>
        <w:t>∙</w:t>
      </w:r>
      <w:r w:rsidRPr="004E01F0">
        <w:rPr>
          <w:color w:val="000000" w:themeColor="text1"/>
        </w:rPr>
        <w:t xml:space="preserve"> (2015)</w:t>
      </w:r>
      <w:r w:rsidR="001C0D8E" w:rsidRPr="004E01F0">
        <w:rPr>
          <w:color w:val="000000" w:themeColor="text1"/>
        </w:rPr>
        <w:t>∙</w:t>
      </w:r>
      <w:r w:rsidRPr="004E01F0">
        <w:rPr>
          <w:color w:val="000000" w:themeColor="text1"/>
        </w:rPr>
        <w:t xml:space="preserve"> The corporate social responsibility practices and concerns of Addis Ababa University: Implications for higher learning institutions in Ethiopia</w:t>
      </w:r>
      <w:r w:rsidR="001C0D8E" w:rsidRPr="004E01F0">
        <w:rPr>
          <w:color w:val="000000" w:themeColor="text1"/>
        </w:rPr>
        <w:t>∙</w:t>
      </w:r>
      <w:r w:rsidRPr="004E01F0">
        <w:rPr>
          <w:color w:val="000000" w:themeColor="text1"/>
        </w:rPr>
        <w:t> </w:t>
      </w:r>
      <w:r w:rsidRPr="004E01F0">
        <w:rPr>
          <w:i/>
          <w:iCs/>
          <w:color w:val="000000" w:themeColor="text1"/>
        </w:rPr>
        <w:t>Ethiopian Journal of Business and Economics</w:t>
      </w:r>
      <w:r w:rsidRPr="004E01F0">
        <w:rPr>
          <w:color w:val="000000" w:themeColor="text1"/>
        </w:rPr>
        <w:t>, 4(2), 309-344</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lastRenderedPageBreak/>
        <w:t>Fatima, T</w:t>
      </w:r>
      <w:r w:rsidR="001C0D8E" w:rsidRPr="004E01F0">
        <w:rPr>
          <w:color w:val="000000" w:themeColor="text1"/>
        </w:rPr>
        <w:t>∙</w:t>
      </w:r>
      <w:r w:rsidRPr="004E01F0">
        <w:rPr>
          <w:color w:val="000000" w:themeColor="text1"/>
        </w:rPr>
        <w:t>, &amp; Elbanna, S</w:t>
      </w:r>
      <w:r w:rsidR="001C0D8E" w:rsidRPr="004E01F0">
        <w:rPr>
          <w:color w:val="000000" w:themeColor="text1"/>
        </w:rPr>
        <w:t>∙</w:t>
      </w:r>
      <w:r w:rsidRPr="004E01F0">
        <w:rPr>
          <w:color w:val="000000" w:themeColor="text1"/>
        </w:rPr>
        <w:t xml:space="preserve"> (2023)</w:t>
      </w:r>
      <w:r w:rsidR="001C0D8E" w:rsidRPr="004E01F0">
        <w:rPr>
          <w:color w:val="000000" w:themeColor="text1"/>
        </w:rPr>
        <w:t>∙</w:t>
      </w:r>
      <w:r w:rsidRPr="004E01F0">
        <w:rPr>
          <w:color w:val="000000" w:themeColor="text1"/>
        </w:rPr>
        <w:t xml:space="preserve"> Corporate Social Responsibility (CSR) implementation: A review and a research agenda towards an integrative framework</w:t>
      </w:r>
      <w:r w:rsidR="001C0D8E" w:rsidRPr="004E01F0">
        <w:rPr>
          <w:color w:val="000000" w:themeColor="text1"/>
        </w:rPr>
        <w:t>∙</w:t>
      </w:r>
      <w:r w:rsidRPr="004E01F0">
        <w:rPr>
          <w:color w:val="000000" w:themeColor="text1"/>
        </w:rPr>
        <w:t> </w:t>
      </w:r>
      <w:r w:rsidRPr="004E01F0">
        <w:rPr>
          <w:i/>
          <w:iCs/>
          <w:color w:val="000000" w:themeColor="text1"/>
        </w:rPr>
        <w:t>Journal of Business Ethics</w:t>
      </w:r>
      <w:r w:rsidRPr="004E01F0">
        <w:rPr>
          <w:color w:val="000000" w:themeColor="text1"/>
        </w:rPr>
        <w:t>, 183(1), 105-121</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Federal Democratic Republic of Ethiopia</w:t>
      </w:r>
      <w:r w:rsidR="001C0D8E" w:rsidRPr="004E01F0">
        <w:rPr>
          <w:color w:val="000000" w:themeColor="text1"/>
        </w:rPr>
        <w:t>∙</w:t>
      </w:r>
      <w:r w:rsidRPr="004E01F0">
        <w:rPr>
          <w:color w:val="000000" w:themeColor="text1"/>
        </w:rPr>
        <w:t xml:space="preserve"> (2019)</w:t>
      </w:r>
      <w:r w:rsidR="001C0D8E" w:rsidRPr="004E01F0">
        <w:rPr>
          <w:color w:val="000000" w:themeColor="text1"/>
        </w:rPr>
        <w:t>∙</w:t>
      </w:r>
      <w:r w:rsidRPr="004E01F0">
        <w:rPr>
          <w:color w:val="000000" w:themeColor="text1"/>
        </w:rPr>
        <w:t> *Higher education proclamation No</w:t>
      </w:r>
      <w:r w:rsidR="001C0D8E" w:rsidRPr="004E01F0">
        <w:rPr>
          <w:color w:val="000000" w:themeColor="text1"/>
        </w:rPr>
        <w:t>∙</w:t>
      </w:r>
      <w:r w:rsidRPr="004E01F0">
        <w:rPr>
          <w:color w:val="000000" w:themeColor="text1"/>
        </w:rPr>
        <w:t xml:space="preserve"> 1152/2019*</w:t>
      </w:r>
      <w:r w:rsidR="001C0D8E" w:rsidRPr="004E01F0">
        <w:rPr>
          <w:color w:val="000000" w:themeColor="text1"/>
        </w:rPr>
        <w:t>∙</w:t>
      </w:r>
      <w:r w:rsidRPr="004E01F0">
        <w:rPr>
          <w:color w:val="000000" w:themeColor="text1"/>
        </w:rPr>
        <w:t xml:space="preserve"> Federal Negarit Gazeta</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Figas, K</w:t>
      </w:r>
      <w:r w:rsidR="001C0D8E" w:rsidRPr="004E01F0">
        <w:rPr>
          <w:color w:val="000000" w:themeColor="text1"/>
        </w:rPr>
        <w:t>∙</w:t>
      </w:r>
      <w:r w:rsidRPr="004E01F0">
        <w:rPr>
          <w:color w:val="000000" w:themeColor="text1"/>
        </w:rPr>
        <w:t>, Perkins, K</w:t>
      </w:r>
      <w:r w:rsidR="001C0D8E" w:rsidRPr="004E01F0">
        <w:rPr>
          <w:color w:val="000000" w:themeColor="text1"/>
        </w:rPr>
        <w:t>∙</w:t>
      </w:r>
      <w:r w:rsidRPr="004E01F0">
        <w:rPr>
          <w:color w:val="000000" w:themeColor="text1"/>
        </w:rPr>
        <w:t xml:space="preserve"> A</w:t>
      </w:r>
      <w:r w:rsidR="001C0D8E" w:rsidRPr="004E01F0">
        <w:rPr>
          <w:color w:val="000000" w:themeColor="text1"/>
        </w:rPr>
        <w:t>∙</w:t>
      </w:r>
      <w:r w:rsidRPr="004E01F0">
        <w:rPr>
          <w:color w:val="000000" w:themeColor="text1"/>
        </w:rPr>
        <w:t>, Daly, B</w:t>
      </w:r>
      <w:r w:rsidR="001C0D8E" w:rsidRPr="004E01F0">
        <w:rPr>
          <w:color w:val="000000" w:themeColor="text1"/>
        </w:rPr>
        <w:t>∙</w:t>
      </w:r>
      <w:r w:rsidRPr="004E01F0">
        <w:rPr>
          <w:color w:val="000000" w:themeColor="text1"/>
        </w:rPr>
        <w:t xml:space="preserve"> P</w:t>
      </w:r>
      <w:r w:rsidR="001C0D8E" w:rsidRPr="004E01F0">
        <w:rPr>
          <w:color w:val="000000" w:themeColor="text1"/>
        </w:rPr>
        <w:t>∙</w:t>
      </w:r>
      <w:r w:rsidRPr="004E01F0">
        <w:rPr>
          <w:color w:val="000000" w:themeColor="text1"/>
        </w:rPr>
        <w:t>, Stevens, R</w:t>
      </w:r>
      <w:r w:rsidR="001C0D8E" w:rsidRPr="004E01F0">
        <w:rPr>
          <w:color w:val="000000" w:themeColor="text1"/>
        </w:rPr>
        <w:t>∙</w:t>
      </w:r>
      <w:r w:rsidRPr="004E01F0">
        <w:rPr>
          <w:color w:val="000000" w:themeColor="text1"/>
        </w:rPr>
        <w:t>, Chehoski, B</w:t>
      </w:r>
      <w:r w:rsidR="001C0D8E" w:rsidRPr="004E01F0">
        <w:rPr>
          <w:color w:val="000000" w:themeColor="text1"/>
        </w:rPr>
        <w:t>∙</w:t>
      </w:r>
      <w:r w:rsidRPr="004E01F0">
        <w:rPr>
          <w:color w:val="000000" w:themeColor="text1"/>
        </w:rPr>
        <w:t xml:space="preserve"> E</w:t>
      </w:r>
      <w:r w:rsidR="001C0D8E" w:rsidRPr="004E01F0">
        <w:rPr>
          <w:color w:val="000000" w:themeColor="text1"/>
        </w:rPr>
        <w:t>∙</w:t>
      </w:r>
      <w:r w:rsidRPr="004E01F0">
        <w:rPr>
          <w:color w:val="000000" w:themeColor="text1"/>
        </w:rPr>
        <w:t>, &amp; Weist, M</w:t>
      </w:r>
      <w:r w:rsidR="001C0D8E" w:rsidRPr="004E01F0">
        <w:rPr>
          <w:color w:val="000000" w:themeColor="text1"/>
        </w:rPr>
        <w:t>∙</w:t>
      </w:r>
      <w:r w:rsidRPr="004E01F0">
        <w:rPr>
          <w:color w:val="000000" w:themeColor="text1"/>
        </w:rPr>
        <w:t xml:space="preserve"> D</w:t>
      </w:r>
      <w:r w:rsidR="001C0D8E" w:rsidRPr="004E01F0">
        <w:rPr>
          <w:color w:val="000000" w:themeColor="text1"/>
        </w:rPr>
        <w:t>∙</w:t>
      </w:r>
      <w:r w:rsidRPr="004E01F0">
        <w:rPr>
          <w:color w:val="000000" w:themeColor="text1"/>
        </w:rPr>
        <w:t xml:space="preserve"> (2025)</w:t>
      </w:r>
      <w:r w:rsidR="001C0D8E" w:rsidRPr="004E01F0">
        <w:rPr>
          <w:color w:val="000000" w:themeColor="text1"/>
        </w:rPr>
        <w:t>∙</w:t>
      </w:r>
      <w:r w:rsidRPr="004E01F0">
        <w:rPr>
          <w:color w:val="000000" w:themeColor="text1"/>
        </w:rPr>
        <w:t xml:space="preserve"> Building and sustaining community engagement to advance school behavioral health research</w:t>
      </w:r>
      <w:r w:rsidR="001C0D8E" w:rsidRPr="004E01F0">
        <w:rPr>
          <w:color w:val="000000" w:themeColor="text1"/>
        </w:rPr>
        <w:t>∙</w:t>
      </w:r>
      <w:r w:rsidRPr="004E01F0">
        <w:rPr>
          <w:color w:val="000000" w:themeColor="text1"/>
        </w:rPr>
        <w:t> </w:t>
      </w:r>
      <w:r w:rsidRPr="004E01F0">
        <w:rPr>
          <w:i/>
          <w:iCs/>
          <w:color w:val="000000" w:themeColor="text1"/>
        </w:rPr>
        <w:t>Behavioral Sciences</w:t>
      </w:r>
      <w:r w:rsidRPr="004E01F0">
        <w:rPr>
          <w:color w:val="000000" w:themeColor="text1"/>
        </w:rPr>
        <w:t>, 15(8), 1080</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Geremewe, Y</w:t>
      </w:r>
      <w:r w:rsidR="001C0D8E" w:rsidRPr="004E01F0">
        <w:rPr>
          <w:color w:val="000000" w:themeColor="text1"/>
        </w:rPr>
        <w:t>∙</w:t>
      </w:r>
      <w:r w:rsidRPr="004E01F0">
        <w:rPr>
          <w:color w:val="000000" w:themeColor="text1"/>
        </w:rPr>
        <w:t xml:space="preserve"> T</w:t>
      </w:r>
      <w:r w:rsidR="001C0D8E" w:rsidRPr="004E01F0">
        <w:rPr>
          <w:color w:val="000000" w:themeColor="text1"/>
        </w:rPr>
        <w:t>∙</w:t>
      </w:r>
      <w:r w:rsidRPr="004E01F0">
        <w:rPr>
          <w:color w:val="000000" w:themeColor="text1"/>
        </w:rPr>
        <w:t xml:space="preserve"> (2022)</w:t>
      </w:r>
      <w:r w:rsidR="001C0D8E" w:rsidRPr="004E01F0">
        <w:rPr>
          <w:color w:val="000000" w:themeColor="text1"/>
        </w:rPr>
        <w:t>∙</w:t>
      </w:r>
      <w:r w:rsidRPr="004E01F0">
        <w:rPr>
          <w:color w:val="000000" w:themeColor="text1"/>
        </w:rPr>
        <w:t xml:space="preserve"> Socio-economic development contributions of cooperatives and the challenges: Evidence from Ethiopia</w:t>
      </w:r>
      <w:r w:rsidR="001C0D8E" w:rsidRPr="004E01F0">
        <w:rPr>
          <w:color w:val="000000" w:themeColor="text1"/>
        </w:rPr>
        <w:t>∙</w:t>
      </w:r>
      <w:r w:rsidRPr="004E01F0">
        <w:rPr>
          <w:color w:val="000000" w:themeColor="text1"/>
        </w:rPr>
        <w:t> </w:t>
      </w:r>
      <w:r w:rsidRPr="004E01F0">
        <w:rPr>
          <w:i/>
          <w:iCs/>
          <w:color w:val="000000" w:themeColor="text1"/>
        </w:rPr>
        <w:t>Journal of Economics and Sustainable Development</w:t>
      </w:r>
      <w:r w:rsidRPr="004E01F0">
        <w:rPr>
          <w:color w:val="000000" w:themeColor="text1"/>
        </w:rPr>
        <w:t>, 13(2), 24-35</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Haenssgen, M</w:t>
      </w:r>
      <w:r w:rsidR="001C0D8E" w:rsidRPr="004E01F0">
        <w:rPr>
          <w:color w:val="000000" w:themeColor="text1"/>
        </w:rPr>
        <w:t>∙</w:t>
      </w:r>
      <w:r w:rsidRPr="004E01F0">
        <w:rPr>
          <w:color w:val="000000" w:themeColor="text1"/>
        </w:rPr>
        <w:t xml:space="preserve"> J</w:t>
      </w:r>
      <w:r w:rsidR="001C0D8E" w:rsidRPr="004E01F0">
        <w:rPr>
          <w:color w:val="000000" w:themeColor="text1"/>
        </w:rPr>
        <w:t>∙</w:t>
      </w:r>
      <w:r w:rsidRPr="004E01F0">
        <w:rPr>
          <w:color w:val="000000" w:themeColor="text1"/>
        </w:rPr>
        <w:t>, Elliott, E</w:t>
      </w:r>
      <w:r w:rsidR="001C0D8E" w:rsidRPr="004E01F0">
        <w:rPr>
          <w:color w:val="000000" w:themeColor="text1"/>
        </w:rPr>
        <w:t>∙</w:t>
      </w:r>
      <w:r w:rsidRPr="004E01F0">
        <w:rPr>
          <w:color w:val="000000" w:themeColor="text1"/>
        </w:rPr>
        <w:t xml:space="preserve"> M</w:t>
      </w:r>
      <w:r w:rsidR="001C0D8E" w:rsidRPr="004E01F0">
        <w:rPr>
          <w:color w:val="000000" w:themeColor="text1"/>
        </w:rPr>
        <w:t>∙</w:t>
      </w:r>
      <w:r w:rsidRPr="004E01F0">
        <w:rPr>
          <w:color w:val="000000" w:themeColor="text1"/>
        </w:rPr>
        <w:t>, Souksavanh, O</w:t>
      </w:r>
      <w:r w:rsidR="001C0D8E" w:rsidRPr="004E01F0">
        <w:rPr>
          <w:color w:val="000000" w:themeColor="text1"/>
        </w:rPr>
        <w:t>∙</w:t>
      </w:r>
      <w:r w:rsidRPr="004E01F0">
        <w:rPr>
          <w:color w:val="000000" w:themeColor="text1"/>
        </w:rPr>
        <w:t>, &amp; Okabayashi, H</w:t>
      </w:r>
      <w:r w:rsidR="001C0D8E" w:rsidRPr="004E01F0">
        <w:rPr>
          <w:color w:val="000000" w:themeColor="text1"/>
        </w:rPr>
        <w:t>∙</w:t>
      </w:r>
      <w:r w:rsidRPr="004E01F0">
        <w:rPr>
          <w:color w:val="000000" w:themeColor="text1"/>
        </w:rPr>
        <w:t xml:space="preserve"> (2025)</w:t>
      </w:r>
      <w:r w:rsidR="001C0D8E" w:rsidRPr="004E01F0">
        <w:rPr>
          <w:color w:val="000000" w:themeColor="text1"/>
        </w:rPr>
        <w:t>∙</w:t>
      </w:r>
      <w:r w:rsidRPr="004E01F0">
        <w:rPr>
          <w:color w:val="000000" w:themeColor="text1"/>
        </w:rPr>
        <w:t xml:space="preserve"> Community engagement to support public health: Mixed-method evaluation evidence on COVID-19 attitudes and practices in Lao PDR</w:t>
      </w:r>
      <w:r w:rsidR="001C0D8E" w:rsidRPr="004E01F0">
        <w:rPr>
          <w:color w:val="000000" w:themeColor="text1"/>
        </w:rPr>
        <w:t>∙</w:t>
      </w:r>
      <w:r w:rsidRPr="004E01F0">
        <w:rPr>
          <w:color w:val="000000" w:themeColor="text1"/>
        </w:rPr>
        <w:t> </w:t>
      </w:r>
      <w:r w:rsidRPr="004E01F0">
        <w:rPr>
          <w:i/>
          <w:iCs/>
          <w:color w:val="000000" w:themeColor="text1"/>
        </w:rPr>
        <w:t>Global Health Action</w:t>
      </w:r>
      <w:r w:rsidRPr="004E01F0">
        <w:rPr>
          <w:color w:val="000000" w:themeColor="text1"/>
        </w:rPr>
        <w:t>, 18(1), 2485523</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Hall, B</w:t>
      </w:r>
      <w:r w:rsidR="001C0D8E" w:rsidRPr="004E01F0">
        <w:rPr>
          <w:color w:val="000000" w:themeColor="text1"/>
        </w:rPr>
        <w:t>∙</w:t>
      </w:r>
      <w:r w:rsidRPr="004E01F0">
        <w:rPr>
          <w:color w:val="000000" w:themeColor="text1"/>
        </w:rPr>
        <w:t xml:space="preserve"> L</w:t>
      </w:r>
      <w:r w:rsidR="001C0D8E" w:rsidRPr="004E01F0">
        <w:rPr>
          <w:color w:val="000000" w:themeColor="text1"/>
        </w:rPr>
        <w:t>∙</w:t>
      </w:r>
      <w:r w:rsidRPr="004E01F0">
        <w:rPr>
          <w:color w:val="000000" w:themeColor="text1"/>
        </w:rPr>
        <w:t>, &amp; Tandon, R</w:t>
      </w:r>
      <w:r w:rsidR="001C0D8E" w:rsidRPr="004E01F0">
        <w:rPr>
          <w:color w:val="000000" w:themeColor="text1"/>
        </w:rPr>
        <w:t>∙</w:t>
      </w:r>
      <w:r w:rsidRPr="004E01F0">
        <w:rPr>
          <w:color w:val="000000" w:themeColor="text1"/>
        </w:rPr>
        <w:t xml:space="preserve"> (2017)</w:t>
      </w:r>
      <w:r w:rsidR="001C0D8E" w:rsidRPr="004E01F0">
        <w:rPr>
          <w:color w:val="000000" w:themeColor="text1"/>
        </w:rPr>
        <w:t>∙</w:t>
      </w:r>
      <w:r w:rsidRPr="004E01F0">
        <w:rPr>
          <w:color w:val="000000" w:themeColor="text1"/>
        </w:rPr>
        <w:t xml:space="preserve"> Decolonizing knowledge: Community-based strategy and the fourth university mission</w:t>
      </w:r>
      <w:r w:rsidR="001C0D8E" w:rsidRPr="004E01F0">
        <w:rPr>
          <w:color w:val="000000" w:themeColor="text1"/>
        </w:rPr>
        <w:t>∙</w:t>
      </w:r>
      <w:r w:rsidRPr="004E01F0">
        <w:rPr>
          <w:color w:val="000000" w:themeColor="text1"/>
        </w:rPr>
        <w:t> </w:t>
      </w:r>
      <w:r w:rsidRPr="004E01F0">
        <w:rPr>
          <w:i/>
          <w:iCs/>
          <w:color w:val="000000" w:themeColor="text1"/>
        </w:rPr>
        <w:t>Frontiers in Education</w:t>
      </w:r>
      <w:r w:rsidRPr="004E01F0">
        <w:rPr>
          <w:color w:val="000000" w:themeColor="text1"/>
        </w:rPr>
        <w:t>, 2(1), 1-10</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Kumari, G</w:t>
      </w:r>
      <w:r w:rsidR="001C0D8E" w:rsidRPr="004E01F0">
        <w:rPr>
          <w:color w:val="000000" w:themeColor="text1"/>
        </w:rPr>
        <w:t>∙</w:t>
      </w:r>
      <w:r w:rsidRPr="004E01F0">
        <w:rPr>
          <w:color w:val="000000" w:themeColor="text1"/>
        </w:rPr>
        <w:t xml:space="preserve"> S</w:t>
      </w:r>
      <w:r w:rsidR="001C0D8E" w:rsidRPr="004E01F0">
        <w:rPr>
          <w:color w:val="000000" w:themeColor="text1"/>
        </w:rPr>
        <w:t>∙</w:t>
      </w:r>
      <w:r w:rsidRPr="004E01F0">
        <w:rPr>
          <w:color w:val="000000" w:themeColor="text1"/>
        </w:rPr>
        <w:t>, &amp; Krishnan, D</w:t>
      </w:r>
      <w:r w:rsidR="001C0D8E" w:rsidRPr="004E01F0">
        <w:rPr>
          <w:color w:val="000000" w:themeColor="text1"/>
        </w:rPr>
        <w:t>∙</w:t>
      </w:r>
      <w:r w:rsidRPr="004E01F0">
        <w:rPr>
          <w:color w:val="000000" w:themeColor="text1"/>
        </w:rPr>
        <w:t xml:space="preserve"> (2024)</w:t>
      </w:r>
      <w:r w:rsidR="001C0D8E" w:rsidRPr="004E01F0">
        <w:rPr>
          <w:color w:val="000000" w:themeColor="text1"/>
        </w:rPr>
        <w:t>∙</w:t>
      </w:r>
      <w:r w:rsidRPr="004E01F0">
        <w:rPr>
          <w:color w:val="000000" w:themeColor="text1"/>
        </w:rPr>
        <w:t xml:space="preserve"> Community engagement as a predictor of psychological well-being among college students</w:t>
      </w:r>
      <w:r w:rsidR="001C0D8E" w:rsidRPr="004E01F0">
        <w:rPr>
          <w:color w:val="000000" w:themeColor="text1"/>
        </w:rPr>
        <w:t>∙</w:t>
      </w:r>
      <w:r w:rsidRPr="004E01F0">
        <w:rPr>
          <w:color w:val="000000" w:themeColor="text1"/>
        </w:rPr>
        <w:t> </w:t>
      </w:r>
      <w:r w:rsidRPr="004E01F0">
        <w:rPr>
          <w:i/>
          <w:iCs/>
          <w:color w:val="000000" w:themeColor="text1"/>
        </w:rPr>
        <w:t>Revista Universitară de Sociologie</w:t>
      </w:r>
      <w:r w:rsidRPr="004E01F0">
        <w:rPr>
          <w:color w:val="000000" w:themeColor="text1"/>
        </w:rPr>
        <w:t>, (3), 58-68</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Latané, B</w:t>
      </w:r>
      <w:r w:rsidR="001C0D8E" w:rsidRPr="004E01F0">
        <w:rPr>
          <w:color w:val="000000" w:themeColor="text1"/>
        </w:rPr>
        <w:t>∙</w:t>
      </w:r>
      <w:r w:rsidRPr="004E01F0">
        <w:rPr>
          <w:color w:val="000000" w:themeColor="text1"/>
        </w:rPr>
        <w:t xml:space="preserve"> (1981)</w:t>
      </w:r>
      <w:r w:rsidR="001C0D8E" w:rsidRPr="004E01F0">
        <w:rPr>
          <w:color w:val="000000" w:themeColor="text1"/>
        </w:rPr>
        <w:t>∙</w:t>
      </w:r>
      <w:r w:rsidRPr="004E01F0">
        <w:rPr>
          <w:color w:val="000000" w:themeColor="text1"/>
        </w:rPr>
        <w:t xml:space="preserve"> The psychology of social impact</w:t>
      </w:r>
      <w:r w:rsidR="001C0D8E" w:rsidRPr="004E01F0">
        <w:rPr>
          <w:color w:val="000000" w:themeColor="text1"/>
        </w:rPr>
        <w:t>∙</w:t>
      </w:r>
      <w:r w:rsidRPr="004E01F0">
        <w:rPr>
          <w:color w:val="000000" w:themeColor="text1"/>
        </w:rPr>
        <w:t> </w:t>
      </w:r>
      <w:r w:rsidRPr="004E01F0">
        <w:rPr>
          <w:i/>
          <w:iCs/>
          <w:color w:val="000000" w:themeColor="text1"/>
        </w:rPr>
        <w:t>American Psychologist</w:t>
      </w:r>
      <w:r w:rsidRPr="004E01F0">
        <w:rPr>
          <w:color w:val="000000" w:themeColor="text1"/>
        </w:rPr>
        <w:t>, 36(4), 343-356</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Mahmud, A</w:t>
      </w:r>
      <w:r w:rsidR="001C0D8E" w:rsidRPr="004E01F0">
        <w:rPr>
          <w:color w:val="000000" w:themeColor="text1"/>
        </w:rPr>
        <w:t>∙</w:t>
      </w:r>
      <w:r w:rsidRPr="004E01F0">
        <w:rPr>
          <w:color w:val="000000" w:themeColor="text1"/>
        </w:rPr>
        <w:t>, Ali, Z</w:t>
      </w:r>
      <w:r w:rsidR="001C0D8E" w:rsidRPr="004E01F0">
        <w:rPr>
          <w:color w:val="000000" w:themeColor="text1"/>
        </w:rPr>
        <w:t>∙</w:t>
      </w:r>
      <w:r w:rsidRPr="004E01F0">
        <w:rPr>
          <w:color w:val="000000" w:themeColor="text1"/>
        </w:rPr>
        <w:t>, Ashanuzzaman, M</w:t>
      </w:r>
      <w:r w:rsidR="001C0D8E" w:rsidRPr="004E01F0">
        <w:rPr>
          <w:color w:val="000000" w:themeColor="text1"/>
        </w:rPr>
        <w:t>∙</w:t>
      </w:r>
      <w:r w:rsidRPr="004E01F0">
        <w:rPr>
          <w:color w:val="000000" w:themeColor="text1"/>
        </w:rPr>
        <w:t>, &amp; Ashrafuzzaman, M</w:t>
      </w:r>
      <w:r w:rsidR="001C0D8E" w:rsidRPr="004E01F0">
        <w:rPr>
          <w:color w:val="000000" w:themeColor="text1"/>
        </w:rPr>
        <w:t>∙</w:t>
      </w:r>
      <w:r w:rsidRPr="004E01F0">
        <w:rPr>
          <w:color w:val="000000" w:themeColor="text1"/>
        </w:rPr>
        <w:t xml:space="preserve"> (2023)</w:t>
      </w:r>
      <w:r w:rsidR="001C0D8E" w:rsidRPr="004E01F0">
        <w:rPr>
          <w:color w:val="000000" w:themeColor="text1"/>
        </w:rPr>
        <w:t>∙</w:t>
      </w:r>
      <w:r w:rsidRPr="004E01F0">
        <w:rPr>
          <w:color w:val="000000" w:themeColor="text1"/>
        </w:rPr>
        <w:t xml:space="preserve"> How and when community-oriented corporate social responsibility affects employee societal behavior: A moderated-mediated model</w:t>
      </w:r>
      <w:r w:rsidR="001C0D8E" w:rsidRPr="004E01F0">
        <w:rPr>
          <w:color w:val="000000" w:themeColor="text1"/>
        </w:rPr>
        <w:t>∙</w:t>
      </w:r>
      <w:r w:rsidRPr="004E01F0">
        <w:rPr>
          <w:color w:val="000000" w:themeColor="text1"/>
        </w:rPr>
        <w:t> </w:t>
      </w:r>
      <w:r w:rsidRPr="004E01F0">
        <w:rPr>
          <w:i/>
          <w:iCs/>
          <w:color w:val="000000" w:themeColor="text1"/>
        </w:rPr>
        <w:t>Heliyon</w:t>
      </w:r>
      <w:r w:rsidRPr="004E01F0">
        <w:rPr>
          <w:color w:val="000000" w:themeColor="text1"/>
        </w:rPr>
        <w:t>, 9(9), e19842</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lastRenderedPageBreak/>
        <w:t>Mengesha, A</w:t>
      </w:r>
      <w:r w:rsidR="001C0D8E" w:rsidRPr="004E01F0">
        <w:rPr>
          <w:color w:val="000000" w:themeColor="text1"/>
        </w:rPr>
        <w:t>∙</w:t>
      </w:r>
      <w:r w:rsidRPr="004E01F0">
        <w:rPr>
          <w:color w:val="000000" w:themeColor="text1"/>
        </w:rPr>
        <w:t xml:space="preserve"> D</w:t>
      </w:r>
      <w:r w:rsidR="001C0D8E" w:rsidRPr="004E01F0">
        <w:rPr>
          <w:color w:val="000000" w:themeColor="text1"/>
        </w:rPr>
        <w:t>∙</w:t>
      </w:r>
      <w:r w:rsidRPr="004E01F0">
        <w:rPr>
          <w:color w:val="000000" w:themeColor="text1"/>
        </w:rPr>
        <w:t xml:space="preserve"> (2023)</w:t>
      </w:r>
      <w:r w:rsidR="001C0D8E" w:rsidRPr="004E01F0">
        <w:rPr>
          <w:color w:val="000000" w:themeColor="text1"/>
        </w:rPr>
        <w:t>∙</w:t>
      </w:r>
      <w:r w:rsidRPr="004E01F0">
        <w:rPr>
          <w:color w:val="000000" w:themeColor="text1"/>
        </w:rPr>
        <w:t xml:space="preserve"> Assessment of community service practices in Ethiopian universities: Status and challenges of academic staff engagement</w:t>
      </w:r>
      <w:r w:rsidR="001C0D8E" w:rsidRPr="004E01F0">
        <w:rPr>
          <w:color w:val="000000" w:themeColor="text1"/>
        </w:rPr>
        <w:t>∙</w:t>
      </w:r>
      <w:r w:rsidRPr="004E01F0">
        <w:rPr>
          <w:color w:val="000000" w:themeColor="text1"/>
        </w:rPr>
        <w:t> </w:t>
      </w:r>
      <w:r w:rsidRPr="004E01F0">
        <w:rPr>
          <w:i/>
          <w:iCs/>
          <w:color w:val="000000" w:themeColor="text1"/>
        </w:rPr>
        <w:t>Dilla University Journal of Education</w:t>
      </w:r>
      <w:r w:rsidRPr="004E01F0">
        <w:rPr>
          <w:color w:val="000000" w:themeColor="text1"/>
        </w:rPr>
        <w:t>, 7(2), 45-58</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Ministry of Trade and Regional Integration</w:t>
      </w:r>
      <w:r w:rsidR="001C0D8E" w:rsidRPr="004E01F0">
        <w:rPr>
          <w:color w:val="000000" w:themeColor="text1"/>
        </w:rPr>
        <w:t>∙</w:t>
      </w:r>
      <w:r w:rsidRPr="004E01F0">
        <w:rPr>
          <w:color w:val="000000" w:themeColor="text1"/>
        </w:rPr>
        <w:t xml:space="preserve"> (2023)</w:t>
      </w:r>
      <w:r w:rsidR="001C0D8E" w:rsidRPr="004E01F0">
        <w:rPr>
          <w:color w:val="000000" w:themeColor="text1"/>
        </w:rPr>
        <w:t>∙</w:t>
      </w:r>
      <w:r w:rsidRPr="004E01F0">
        <w:rPr>
          <w:color w:val="000000" w:themeColor="text1"/>
        </w:rPr>
        <w:t> </w:t>
      </w:r>
      <w:r w:rsidRPr="004E01F0">
        <w:rPr>
          <w:i/>
          <w:iCs/>
          <w:color w:val="000000" w:themeColor="text1"/>
        </w:rPr>
        <w:t>MSME performance and challenges in Ethiopia: Annual report 2023</w:t>
      </w:r>
      <w:r w:rsidR="001C0D8E" w:rsidRPr="004E01F0">
        <w:rPr>
          <w:color w:val="000000" w:themeColor="text1"/>
        </w:rPr>
        <w:t>∙</w:t>
      </w:r>
      <w:r w:rsidRPr="004E01F0">
        <w:rPr>
          <w:color w:val="000000" w:themeColor="text1"/>
        </w:rPr>
        <w:t xml:space="preserve"> Ministry of Trade and Regional Integration</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Nabaho, L</w:t>
      </w:r>
      <w:r w:rsidR="001C0D8E" w:rsidRPr="004E01F0">
        <w:rPr>
          <w:color w:val="000000" w:themeColor="text1"/>
        </w:rPr>
        <w:t>∙</w:t>
      </w:r>
      <w:r w:rsidRPr="004E01F0">
        <w:rPr>
          <w:color w:val="000000" w:themeColor="text1"/>
        </w:rPr>
        <w:t>, Aguti, J</w:t>
      </w:r>
      <w:r w:rsidR="001C0D8E" w:rsidRPr="004E01F0">
        <w:rPr>
          <w:color w:val="000000" w:themeColor="text1"/>
        </w:rPr>
        <w:t>∙</w:t>
      </w:r>
      <w:r w:rsidRPr="004E01F0">
        <w:rPr>
          <w:color w:val="000000" w:themeColor="text1"/>
        </w:rPr>
        <w:t xml:space="preserve"> N</w:t>
      </w:r>
      <w:r w:rsidR="001C0D8E" w:rsidRPr="004E01F0">
        <w:rPr>
          <w:color w:val="000000" w:themeColor="text1"/>
        </w:rPr>
        <w:t>∙</w:t>
      </w:r>
      <w:r w:rsidRPr="004E01F0">
        <w:rPr>
          <w:color w:val="000000" w:themeColor="text1"/>
        </w:rPr>
        <w:t>, &amp; Oonyu, J</w:t>
      </w:r>
      <w:r w:rsidR="001C0D8E" w:rsidRPr="004E01F0">
        <w:rPr>
          <w:color w:val="000000" w:themeColor="text1"/>
        </w:rPr>
        <w:t>∙</w:t>
      </w:r>
      <w:r w:rsidRPr="004E01F0">
        <w:rPr>
          <w:color w:val="000000" w:themeColor="text1"/>
        </w:rPr>
        <w:t xml:space="preserve"> C</w:t>
      </w:r>
      <w:r w:rsidR="001C0D8E" w:rsidRPr="004E01F0">
        <w:rPr>
          <w:color w:val="000000" w:themeColor="text1"/>
        </w:rPr>
        <w:t>∙</w:t>
      </w:r>
      <w:r w:rsidRPr="004E01F0">
        <w:rPr>
          <w:color w:val="000000" w:themeColor="text1"/>
        </w:rPr>
        <w:t xml:space="preserve"> (2022)</w:t>
      </w:r>
      <w:r w:rsidR="001C0D8E" w:rsidRPr="004E01F0">
        <w:rPr>
          <w:color w:val="000000" w:themeColor="text1"/>
        </w:rPr>
        <w:t>∙</w:t>
      </w:r>
      <w:r w:rsidRPr="004E01F0">
        <w:rPr>
          <w:color w:val="000000" w:themeColor="text1"/>
        </w:rPr>
        <w:t xml:space="preserve"> The third mission of universities: A systematic review of literature in the African context</w:t>
      </w:r>
      <w:r w:rsidR="001C0D8E" w:rsidRPr="004E01F0">
        <w:rPr>
          <w:color w:val="000000" w:themeColor="text1"/>
        </w:rPr>
        <w:t>∙</w:t>
      </w:r>
      <w:r w:rsidRPr="004E01F0">
        <w:rPr>
          <w:color w:val="000000" w:themeColor="text1"/>
        </w:rPr>
        <w:t> </w:t>
      </w:r>
      <w:r w:rsidRPr="004E01F0">
        <w:rPr>
          <w:i/>
          <w:iCs/>
          <w:color w:val="000000" w:themeColor="text1"/>
        </w:rPr>
        <w:t>Journal of Higher Education in Africa</w:t>
      </w:r>
      <w:r w:rsidRPr="004E01F0">
        <w:rPr>
          <w:color w:val="000000" w:themeColor="text1"/>
        </w:rPr>
        <w:t>, 20(1), 45-68</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National Academies of Sciences, Engineering, and Medicine</w:t>
      </w:r>
      <w:r w:rsidR="001C0D8E" w:rsidRPr="004E01F0">
        <w:rPr>
          <w:color w:val="000000" w:themeColor="text1"/>
        </w:rPr>
        <w:t>∙</w:t>
      </w:r>
      <w:r w:rsidRPr="004E01F0">
        <w:rPr>
          <w:color w:val="000000" w:themeColor="text1"/>
        </w:rPr>
        <w:t xml:space="preserve"> (2024)</w:t>
      </w:r>
      <w:r w:rsidR="001C0D8E" w:rsidRPr="004E01F0">
        <w:rPr>
          <w:color w:val="000000" w:themeColor="text1"/>
        </w:rPr>
        <w:t>∙</w:t>
      </w:r>
      <w:r w:rsidRPr="004E01F0">
        <w:rPr>
          <w:color w:val="000000" w:themeColor="text1"/>
        </w:rPr>
        <w:t> </w:t>
      </w:r>
      <w:r w:rsidRPr="004E01F0">
        <w:rPr>
          <w:i/>
          <w:iCs/>
          <w:color w:val="000000" w:themeColor="text1"/>
        </w:rPr>
        <w:t>Principles of community engagement</w:t>
      </w:r>
      <w:r w:rsidRPr="004E01F0">
        <w:rPr>
          <w:color w:val="000000" w:themeColor="text1"/>
        </w:rPr>
        <w:t> (3rd ed</w:t>
      </w:r>
      <w:r w:rsidR="001C0D8E" w:rsidRPr="004E01F0">
        <w:rPr>
          <w:color w:val="000000" w:themeColor="text1"/>
        </w:rPr>
        <w:t>∙</w:t>
      </w:r>
      <w:r w:rsidRPr="004E01F0">
        <w:rPr>
          <w:color w:val="000000" w:themeColor="text1"/>
        </w:rPr>
        <w:t>)</w:t>
      </w:r>
      <w:r w:rsidR="001C0D8E" w:rsidRPr="004E01F0">
        <w:rPr>
          <w:color w:val="000000" w:themeColor="text1"/>
        </w:rPr>
        <w:t>∙</w:t>
      </w:r>
      <w:r w:rsidRPr="004E01F0">
        <w:rPr>
          <w:color w:val="000000" w:themeColor="text1"/>
        </w:rPr>
        <w:t xml:space="preserve"> The National Academies Press</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Nnodim, P</w:t>
      </w:r>
      <w:r w:rsidR="001C0D8E" w:rsidRPr="004E01F0">
        <w:rPr>
          <w:color w:val="000000" w:themeColor="text1"/>
        </w:rPr>
        <w:t>∙</w:t>
      </w:r>
      <w:r w:rsidRPr="004E01F0">
        <w:rPr>
          <w:color w:val="000000" w:themeColor="text1"/>
        </w:rPr>
        <w:t xml:space="preserve"> (2024)</w:t>
      </w:r>
      <w:r w:rsidR="001C0D8E" w:rsidRPr="004E01F0">
        <w:rPr>
          <w:color w:val="000000" w:themeColor="text1"/>
        </w:rPr>
        <w:t>∙</w:t>
      </w:r>
      <w:r w:rsidRPr="004E01F0">
        <w:rPr>
          <w:color w:val="000000" w:themeColor="text1"/>
        </w:rPr>
        <w:t xml:space="preserve"> Corporate ethos and justice as fairness: Aligning CSR with Rawlsian principles</w:t>
      </w:r>
      <w:r w:rsidR="001C0D8E" w:rsidRPr="004E01F0">
        <w:rPr>
          <w:color w:val="000000" w:themeColor="text1"/>
        </w:rPr>
        <w:t>∙</w:t>
      </w:r>
      <w:r w:rsidRPr="004E01F0">
        <w:rPr>
          <w:color w:val="000000" w:themeColor="text1"/>
        </w:rPr>
        <w:t> </w:t>
      </w:r>
      <w:r w:rsidRPr="004E01F0">
        <w:rPr>
          <w:i/>
          <w:iCs/>
          <w:color w:val="000000" w:themeColor="text1"/>
        </w:rPr>
        <w:t>Dialogue and Universalism</w:t>
      </w:r>
      <w:r w:rsidRPr="004E01F0">
        <w:rPr>
          <w:color w:val="000000" w:themeColor="text1"/>
        </w:rPr>
        <w:t>, (1), 63-81</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Olowu, D</w:t>
      </w:r>
      <w:r w:rsidR="001C0D8E" w:rsidRPr="004E01F0">
        <w:rPr>
          <w:color w:val="000000" w:themeColor="text1"/>
        </w:rPr>
        <w:t>∙</w:t>
      </w:r>
      <w:r w:rsidRPr="004E01F0">
        <w:rPr>
          <w:color w:val="000000" w:themeColor="text1"/>
        </w:rPr>
        <w:t xml:space="preserve"> (2012)</w:t>
      </w:r>
      <w:r w:rsidR="001C0D8E" w:rsidRPr="004E01F0">
        <w:rPr>
          <w:color w:val="000000" w:themeColor="text1"/>
        </w:rPr>
        <w:t>∙</w:t>
      </w:r>
      <w:r w:rsidRPr="004E01F0">
        <w:rPr>
          <w:color w:val="000000" w:themeColor="text1"/>
        </w:rPr>
        <w:t xml:space="preserve"> University-community engagement in Africa</w:t>
      </w:r>
      <w:r w:rsidR="001C0D8E" w:rsidRPr="004E01F0">
        <w:rPr>
          <w:color w:val="000000" w:themeColor="text1"/>
        </w:rPr>
        <w:t>∙</w:t>
      </w:r>
      <w:r w:rsidRPr="004E01F0">
        <w:rPr>
          <w:color w:val="000000" w:themeColor="text1"/>
        </w:rPr>
        <w:t> </w:t>
      </w:r>
      <w:r w:rsidRPr="004E01F0">
        <w:rPr>
          <w:i/>
          <w:iCs/>
          <w:color w:val="000000" w:themeColor="text1"/>
        </w:rPr>
        <w:t>Journal of Higher Education Outreach and Engagement</w:t>
      </w:r>
      <w:r w:rsidRPr="004E01F0">
        <w:rPr>
          <w:color w:val="000000" w:themeColor="text1"/>
        </w:rPr>
        <w:t>, 16(3), 1-12</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Patton, M</w:t>
      </w:r>
      <w:r w:rsidR="001C0D8E" w:rsidRPr="004E01F0">
        <w:rPr>
          <w:color w:val="000000" w:themeColor="text1"/>
        </w:rPr>
        <w:t>∙</w:t>
      </w:r>
      <w:r w:rsidRPr="004E01F0">
        <w:rPr>
          <w:color w:val="000000" w:themeColor="text1"/>
        </w:rPr>
        <w:t xml:space="preserve"> Q</w:t>
      </w:r>
      <w:r w:rsidR="001C0D8E" w:rsidRPr="004E01F0">
        <w:rPr>
          <w:color w:val="000000" w:themeColor="text1"/>
        </w:rPr>
        <w:t>∙</w:t>
      </w:r>
      <w:r w:rsidRPr="004E01F0">
        <w:rPr>
          <w:color w:val="000000" w:themeColor="text1"/>
        </w:rPr>
        <w:t xml:space="preserve"> (2015)</w:t>
      </w:r>
      <w:r w:rsidR="001C0D8E" w:rsidRPr="004E01F0">
        <w:rPr>
          <w:color w:val="000000" w:themeColor="text1"/>
        </w:rPr>
        <w:t>∙</w:t>
      </w:r>
      <w:r w:rsidRPr="004E01F0">
        <w:rPr>
          <w:color w:val="000000" w:themeColor="text1"/>
        </w:rPr>
        <w:t> </w:t>
      </w:r>
      <w:r w:rsidRPr="004E01F0">
        <w:rPr>
          <w:i/>
          <w:iCs/>
          <w:color w:val="000000" w:themeColor="text1"/>
        </w:rPr>
        <w:t>Qualitative research and evaluation methods</w:t>
      </w:r>
      <w:r w:rsidRPr="004E01F0">
        <w:rPr>
          <w:color w:val="000000" w:themeColor="text1"/>
        </w:rPr>
        <w:t> (4th ed</w:t>
      </w:r>
      <w:r w:rsidR="001C0D8E" w:rsidRPr="004E01F0">
        <w:rPr>
          <w:color w:val="000000" w:themeColor="text1"/>
        </w:rPr>
        <w:t>∙</w:t>
      </w:r>
      <w:r w:rsidRPr="004E01F0">
        <w:rPr>
          <w:color w:val="000000" w:themeColor="text1"/>
        </w:rPr>
        <w:t>)</w:t>
      </w:r>
      <w:r w:rsidR="001C0D8E" w:rsidRPr="004E01F0">
        <w:rPr>
          <w:color w:val="000000" w:themeColor="text1"/>
        </w:rPr>
        <w:t>∙</w:t>
      </w:r>
      <w:r w:rsidRPr="004E01F0">
        <w:rPr>
          <w:color w:val="000000" w:themeColor="text1"/>
        </w:rPr>
        <w:t xml:space="preserve"> SAGE Publications</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Porter, M</w:t>
      </w:r>
      <w:r w:rsidR="001C0D8E" w:rsidRPr="004E01F0">
        <w:rPr>
          <w:color w:val="000000" w:themeColor="text1"/>
        </w:rPr>
        <w:t>∙</w:t>
      </w:r>
      <w:r w:rsidRPr="004E01F0">
        <w:rPr>
          <w:color w:val="000000" w:themeColor="text1"/>
        </w:rPr>
        <w:t xml:space="preserve"> E</w:t>
      </w:r>
      <w:r w:rsidR="001C0D8E" w:rsidRPr="004E01F0">
        <w:rPr>
          <w:color w:val="000000" w:themeColor="text1"/>
        </w:rPr>
        <w:t>∙</w:t>
      </w:r>
      <w:r w:rsidRPr="004E01F0">
        <w:rPr>
          <w:color w:val="000000" w:themeColor="text1"/>
        </w:rPr>
        <w:t>, &amp; Kramer, M</w:t>
      </w:r>
      <w:r w:rsidR="001C0D8E" w:rsidRPr="004E01F0">
        <w:rPr>
          <w:color w:val="000000" w:themeColor="text1"/>
        </w:rPr>
        <w:t>∙</w:t>
      </w:r>
      <w:r w:rsidRPr="004E01F0">
        <w:rPr>
          <w:color w:val="000000" w:themeColor="text1"/>
        </w:rPr>
        <w:t xml:space="preserve"> R</w:t>
      </w:r>
      <w:r w:rsidR="001C0D8E" w:rsidRPr="004E01F0">
        <w:rPr>
          <w:color w:val="000000" w:themeColor="text1"/>
        </w:rPr>
        <w:t>∙</w:t>
      </w:r>
      <w:r w:rsidRPr="004E01F0">
        <w:rPr>
          <w:color w:val="000000" w:themeColor="text1"/>
        </w:rPr>
        <w:t xml:space="preserve"> (2011)</w:t>
      </w:r>
      <w:r w:rsidR="001C0D8E" w:rsidRPr="004E01F0">
        <w:rPr>
          <w:color w:val="000000" w:themeColor="text1"/>
        </w:rPr>
        <w:t>∙</w:t>
      </w:r>
      <w:r w:rsidRPr="004E01F0">
        <w:rPr>
          <w:color w:val="000000" w:themeColor="text1"/>
        </w:rPr>
        <w:t xml:space="preserve"> Creating shared value</w:t>
      </w:r>
      <w:r w:rsidR="001C0D8E" w:rsidRPr="004E01F0">
        <w:rPr>
          <w:color w:val="000000" w:themeColor="text1"/>
        </w:rPr>
        <w:t>∙</w:t>
      </w:r>
      <w:r w:rsidRPr="004E01F0">
        <w:rPr>
          <w:color w:val="000000" w:themeColor="text1"/>
        </w:rPr>
        <w:t> </w:t>
      </w:r>
      <w:r w:rsidRPr="004E01F0">
        <w:rPr>
          <w:i/>
          <w:iCs/>
          <w:color w:val="000000" w:themeColor="text1"/>
        </w:rPr>
        <w:t>Harvard Business Review</w:t>
      </w:r>
      <w:r w:rsidRPr="004E01F0">
        <w:rPr>
          <w:color w:val="000000" w:themeColor="text1"/>
        </w:rPr>
        <w:t>, 89(1/2), 62-77</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Preece, J</w:t>
      </w:r>
      <w:r w:rsidR="001C0D8E" w:rsidRPr="004E01F0">
        <w:rPr>
          <w:color w:val="000000" w:themeColor="text1"/>
        </w:rPr>
        <w:t>∙</w:t>
      </w:r>
      <w:r w:rsidRPr="004E01F0">
        <w:rPr>
          <w:color w:val="000000" w:themeColor="text1"/>
        </w:rPr>
        <w:t xml:space="preserve"> (2017)</w:t>
      </w:r>
      <w:r w:rsidR="001C0D8E" w:rsidRPr="004E01F0">
        <w:rPr>
          <w:color w:val="000000" w:themeColor="text1"/>
        </w:rPr>
        <w:t>∙</w:t>
      </w:r>
      <w:r w:rsidRPr="004E01F0">
        <w:rPr>
          <w:color w:val="000000" w:themeColor="text1"/>
        </w:rPr>
        <w:t> </w:t>
      </w:r>
      <w:r w:rsidRPr="004E01F0">
        <w:rPr>
          <w:i/>
          <w:iCs/>
          <w:color w:val="000000" w:themeColor="text1"/>
        </w:rPr>
        <w:t>University community engagement and lifelong learning</w:t>
      </w:r>
      <w:r w:rsidR="001C0D8E" w:rsidRPr="004E01F0">
        <w:rPr>
          <w:color w:val="000000" w:themeColor="text1"/>
        </w:rPr>
        <w:t>∙</w:t>
      </w:r>
      <w:r w:rsidRPr="004E01F0">
        <w:rPr>
          <w:color w:val="000000" w:themeColor="text1"/>
        </w:rPr>
        <w:t xml:space="preserve"> Palgrave Macmillan</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Simbai, M</w:t>
      </w:r>
      <w:r w:rsidR="001C0D8E" w:rsidRPr="004E01F0">
        <w:rPr>
          <w:color w:val="000000" w:themeColor="text1"/>
        </w:rPr>
        <w:t>∙</w:t>
      </w:r>
      <w:r w:rsidRPr="004E01F0">
        <w:rPr>
          <w:color w:val="000000" w:themeColor="text1"/>
        </w:rPr>
        <w:t>, Kudzanai, M</w:t>
      </w:r>
      <w:r w:rsidR="001C0D8E" w:rsidRPr="004E01F0">
        <w:rPr>
          <w:color w:val="000000" w:themeColor="text1"/>
        </w:rPr>
        <w:t>∙</w:t>
      </w:r>
      <w:r w:rsidRPr="004E01F0">
        <w:rPr>
          <w:color w:val="000000" w:themeColor="text1"/>
        </w:rPr>
        <w:t>, &amp; Tinashe, R</w:t>
      </w:r>
      <w:r w:rsidR="001C0D8E" w:rsidRPr="004E01F0">
        <w:rPr>
          <w:color w:val="000000" w:themeColor="text1"/>
        </w:rPr>
        <w:t>∙</w:t>
      </w:r>
      <w:r w:rsidRPr="004E01F0">
        <w:rPr>
          <w:color w:val="000000" w:themeColor="text1"/>
        </w:rPr>
        <w:t xml:space="preserve"> (2024)</w:t>
      </w:r>
      <w:r w:rsidR="001C0D8E" w:rsidRPr="004E01F0">
        <w:rPr>
          <w:color w:val="000000" w:themeColor="text1"/>
        </w:rPr>
        <w:t>∙</w:t>
      </w:r>
      <w:r w:rsidRPr="004E01F0">
        <w:rPr>
          <w:color w:val="000000" w:themeColor="text1"/>
        </w:rPr>
        <w:t xml:space="preserve"> Corporate social responsibility initiatives and community development: A review of literature on the prospects and challenges in developing countries</w:t>
      </w:r>
      <w:r w:rsidR="001C0D8E" w:rsidRPr="004E01F0">
        <w:rPr>
          <w:color w:val="000000" w:themeColor="text1"/>
        </w:rPr>
        <w:t>∙</w:t>
      </w:r>
      <w:r w:rsidRPr="004E01F0">
        <w:rPr>
          <w:color w:val="000000" w:themeColor="text1"/>
        </w:rPr>
        <w:t> </w:t>
      </w:r>
      <w:r w:rsidRPr="004E01F0">
        <w:rPr>
          <w:i/>
          <w:iCs/>
          <w:color w:val="000000" w:themeColor="text1"/>
        </w:rPr>
        <w:t>Indonesian Journal of Community Services</w:t>
      </w:r>
      <w:r w:rsidRPr="004E01F0">
        <w:rPr>
          <w:color w:val="000000" w:themeColor="text1"/>
        </w:rPr>
        <w:t>, 3(2), 158-166</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Singh, S</w:t>
      </w:r>
      <w:r w:rsidR="001C0D8E" w:rsidRPr="004E01F0">
        <w:rPr>
          <w:color w:val="000000" w:themeColor="text1"/>
        </w:rPr>
        <w:t>∙</w:t>
      </w:r>
      <w:r w:rsidRPr="004E01F0">
        <w:rPr>
          <w:color w:val="000000" w:themeColor="text1"/>
        </w:rPr>
        <w:t>, Reisinger, A</w:t>
      </w:r>
      <w:r w:rsidR="001C0D8E" w:rsidRPr="004E01F0">
        <w:rPr>
          <w:color w:val="000000" w:themeColor="text1"/>
        </w:rPr>
        <w:t>∙</w:t>
      </w:r>
      <w:r w:rsidRPr="004E01F0">
        <w:rPr>
          <w:color w:val="000000" w:themeColor="text1"/>
        </w:rPr>
        <w:t>, &amp; Dános, K</w:t>
      </w:r>
      <w:r w:rsidR="001C0D8E" w:rsidRPr="004E01F0">
        <w:rPr>
          <w:color w:val="000000" w:themeColor="text1"/>
        </w:rPr>
        <w:t>∙</w:t>
      </w:r>
      <w:r w:rsidRPr="004E01F0">
        <w:rPr>
          <w:color w:val="000000" w:themeColor="text1"/>
        </w:rPr>
        <w:t xml:space="preserve"> (2023)</w:t>
      </w:r>
      <w:r w:rsidR="001C0D8E" w:rsidRPr="004E01F0">
        <w:rPr>
          <w:color w:val="000000" w:themeColor="text1"/>
        </w:rPr>
        <w:t>∙</w:t>
      </w:r>
      <w:r w:rsidRPr="004E01F0">
        <w:rPr>
          <w:color w:val="000000" w:themeColor="text1"/>
        </w:rPr>
        <w:t> </w:t>
      </w:r>
      <w:r w:rsidRPr="004E01F0">
        <w:rPr>
          <w:i/>
          <w:iCs/>
          <w:color w:val="000000" w:themeColor="text1"/>
        </w:rPr>
        <w:t>Community engagement in higher education: Global South perspectives</w:t>
      </w:r>
      <w:r w:rsidR="001C0D8E" w:rsidRPr="004E01F0">
        <w:rPr>
          <w:color w:val="000000" w:themeColor="text1"/>
        </w:rPr>
        <w:t>∙</w:t>
      </w:r>
      <w:r w:rsidRPr="004E01F0">
        <w:rPr>
          <w:color w:val="000000" w:themeColor="text1"/>
        </w:rPr>
        <w:t xml:space="preserve"> Springer Nature</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lastRenderedPageBreak/>
        <w:t>Tadesse, S</w:t>
      </w:r>
      <w:r w:rsidR="001C0D8E" w:rsidRPr="004E01F0">
        <w:rPr>
          <w:color w:val="000000" w:themeColor="text1"/>
        </w:rPr>
        <w:t>∙</w:t>
      </w:r>
      <w:r w:rsidRPr="004E01F0">
        <w:rPr>
          <w:color w:val="000000" w:themeColor="text1"/>
        </w:rPr>
        <w:t>, &amp; Getachew, K</w:t>
      </w:r>
      <w:r w:rsidR="001C0D8E" w:rsidRPr="004E01F0">
        <w:rPr>
          <w:color w:val="000000" w:themeColor="text1"/>
        </w:rPr>
        <w:t>∙</w:t>
      </w:r>
      <w:r w:rsidRPr="004E01F0">
        <w:rPr>
          <w:color w:val="000000" w:themeColor="text1"/>
        </w:rPr>
        <w:t xml:space="preserve"> (2024)</w:t>
      </w:r>
      <w:r w:rsidR="001C0D8E" w:rsidRPr="004E01F0">
        <w:rPr>
          <w:color w:val="000000" w:themeColor="text1"/>
        </w:rPr>
        <w:t>∙</w:t>
      </w:r>
      <w:r w:rsidRPr="004E01F0">
        <w:rPr>
          <w:color w:val="000000" w:themeColor="text1"/>
        </w:rPr>
        <w:t xml:space="preserve"> Forms and socio-demographic determinants of civic engagement among students: Evidence from Addis Ababa University</w:t>
      </w:r>
      <w:r w:rsidR="001C0D8E" w:rsidRPr="004E01F0">
        <w:rPr>
          <w:color w:val="000000" w:themeColor="text1"/>
        </w:rPr>
        <w:t>∙</w:t>
      </w:r>
      <w:r w:rsidRPr="004E01F0">
        <w:rPr>
          <w:color w:val="000000" w:themeColor="text1"/>
        </w:rPr>
        <w:t> </w:t>
      </w:r>
      <w:r w:rsidRPr="004E01F0">
        <w:rPr>
          <w:i/>
          <w:iCs/>
          <w:color w:val="000000" w:themeColor="text1"/>
        </w:rPr>
        <w:t>Ethiopian Journal of Health Sciences</w:t>
      </w:r>
      <w:r w:rsidRPr="004E01F0">
        <w:rPr>
          <w:color w:val="000000" w:themeColor="text1"/>
        </w:rPr>
        <w:t>, 34(Special Issue), 12-25</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Taherdoost, H</w:t>
      </w:r>
      <w:r w:rsidR="001C0D8E" w:rsidRPr="004E01F0">
        <w:rPr>
          <w:color w:val="000000" w:themeColor="text1"/>
        </w:rPr>
        <w:t>∙</w:t>
      </w:r>
      <w:r w:rsidRPr="004E01F0">
        <w:rPr>
          <w:color w:val="000000" w:themeColor="text1"/>
        </w:rPr>
        <w:t xml:space="preserve"> (2016)</w:t>
      </w:r>
      <w:r w:rsidR="001C0D8E" w:rsidRPr="004E01F0">
        <w:rPr>
          <w:color w:val="000000" w:themeColor="text1"/>
        </w:rPr>
        <w:t>∙</w:t>
      </w:r>
      <w:r w:rsidRPr="004E01F0">
        <w:rPr>
          <w:color w:val="000000" w:themeColor="text1"/>
        </w:rPr>
        <w:t xml:space="preserve"> Sampling methods in research methodology: How to choose a sampling technique for research</w:t>
      </w:r>
      <w:r w:rsidR="001C0D8E" w:rsidRPr="004E01F0">
        <w:rPr>
          <w:color w:val="000000" w:themeColor="text1"/>
        </w:rPr>
        <w:t>∙</w:t>
      </w:r>
      <w:r w:rsidRPr="004E01F0">
        <w:rPr>
          <w:color w:val="000000" w:themeColor="text1"/>
        </w:rPr>
        <w:t> </w:t>
      </w:r>
      <w:r w:rsidRPr="004E01F0">
        <w:rPr>
          <w:i/>
          <w:iCs/>
          <w:color w:val="000000" w:themeColor="text1"/>
        </w:rPr>
        <w:t>International Journal of Academic Research in Management</w:t>
      </w:r>
      <w:r w:rsidRPr="004E01F0">
        <w:rPr>
          <w:color w:val="000000" w:themeColor="text1"/>
        </w:rPr>
        <w:t>, 5(2), 18-27</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Tefera, Y</w:t>
      </w:r>
      <w:r w:rsidR="001C0D8E" w:rsidRPr="004E01F0">
        <w:rPr>
          <w:color w:val="000000" w:themeColor="text1"/>
        </w:rPr>
        <w:t>∙</w:t>
      </w:r>
      <w:r w:rsidRPr="004E01F0">
        <w:rPr>
          <w:color w:val="000000" w:themeColor="text1"/>
        </w:rPr>
        <w:t>, Aseffa, A</w:t>
      </w:r>
      <w:r w:rsidR="001C0D8E" w:rsidRPr="004E01F0">
        <w:rPr>
          <w:color w:val="000000" w:themeColor="text1"/>
        </w:rPr>
        <w:t>∙</w:t>
      </w:r>
      <w:r w:rsidRPr="004E01F0">
        <w:rPr>
          <w:color w:val="000000" w:themeColor="text1"/>
        </w:rPr>
        <w:t>, &amp; Mogese, T</w:t>
      </w:r>
      <w:r w:rsidR="001C0D8E" w:rsidRPr="004E01F0">
        <w:rPr>
          <w:color w:val="000000" w:themeColor="text1"/>
        </w:rPr>
        <w:t>∙</w:t>
      </w:r>
      <w:r w:rsidRPr="004E01F0">
        <w:rPr>
          <w:color w:val="000000" w:themeColor="text1"/>
        </w:rPr>
        <w:t xml:space="preserve"> (2025)</w:t>
      </w:r>
      <w:r w:rsidR="001C0D8E" w:rsidRPr="004E01F0">
        <w:rPr>
          <w:color w:val="000000" w:themeColor="text1"/>
        </w:rPr>
        <w:t>∙</w:t>
      </w:r>
      <w:r w:rsidRPr="004E01F0">
        <w:rPr>
          <w:color w:val="000000" w:themeColor="text1"/>
        </w:rPr>
        <w:t xml:space="preserve"> Institutionalization of community engagement in Ethiopian higher education: The case of Hawassa University</w:t>
      </w:r>
      <w:r w:rsidR="001C0D8E" w:rsidRPr="004E01F0">
        <w:rPr>
          <w:color w:val="000000" w:themeColor="text1"/>
        </w:rPr>
        <w:t>∙</w:t>
      </w:r>
      <w:r w:rsidRPr="004E01F0">
        <w:rPr>
          <w:color w:val="000000" w:themeColor="text1"/>
        </w:rPr>
        <w:t> </w:t>
      </w:r>
      <w:r w:rsidRPr="004E01F0">
        <w:rPr>
          <w:i/>
          <w:iCs/>
          <w:color w:val="000000" w:themeColor="text1"/>
        </w:rPr>
        <w:t>The Ethiopian Journal of Higher Education</w:t>
      </w:r>
      <w:r w:rsidRPr="004E01F0">
        <w:rPr>
          <w:color w:val="000000" w:themeColor="text1"/>
        </w:rPr>
        <w:t>, 8(2), 109-158</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Wami, R</w:t>
      </w:r>
      <w:r w:rsidR="001C0D8E" w:rsidRPr="004E01F0">
        <w:rPr>
          <w:color w:val="000000" w:themeColor="text1"/>
        </w:rPr>
        <w:t>∙</w:t>
      </w:r>
      <w:r w:rsidRPr="004E01F0">
        <w:rPr>
          <w:color w:val="000000" w:themeColor="text1"/>
        </w:rPr>
        <w:t xml:space="preserve"> (2022)</w:t>
      </w:r>
      <w:r w:rsidR="001C0D8E" w:rsidRPr="004E01F0">
        <w:rPr>
          <w:color w:val="000000" w:themeColor="text1"/>
        </w:rPr>
        <w:t>∙</w:t>
      </w:r>
      <w:r w:rsidRPr="004E01F0">
        <w:rPr>
          <w:color w:val="000000" w:themeColor="text1"/>
        </w:rPr>
        <w:t> </w:t>
      </w:r>
      <w:r w:rsidRPr="004E01F0">
        <w:rPr>
          <w:i/>
          <w:iCs/>
          <w:color w:val="000000" w:themeColor="text1"/>
        </w:rPr>
        <w:t>Community participation in the implementation of school improvement programs: A case study of Adea Berga Woreda</w:t>
      </w:r>
      <w:r w:rsidRPr="004E01F0">
        <w:rPr>
          <w:color w:val="000000" w:themeColor="text1"/>
        </w:rPr>
        <w:t> (Master's thesis)</w:t>
      </w:r>
      <w:r w:rsidR="001C0D8E" w:rsidRPr="004E01F0">
        <w:rPr>
          <w:color w:val="000000" w:themeColor="text1"/>
        </w:rPr>
        <w:t>∙</w:t>
      </w:r>
      <w:r w:rsidRPr="004E01F0">
        <w:rPr>
          <w:color w:val="000000" w:themeColor="text1"/>
        </w:rPr>
        <w:t xml:space="preserve"> Addis Ababa University</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Wang, Y</w:t>
      </w:r>
      <w:r w:rsidR="001C0D8E" w:rsidRPr="004E01F0">
        <w:rPr>
          <w:color w:val="000000" w:themeColor="text1"/>
        </w:rPr>
        <w:t>∙</w:t>
      </w:r>
      <w:r w:rsidRPr="004E01F0">
        <w:rPr>
          <w:color w:val="000000" w:themeColor="text1"/>
        </w:rPr>
        <w:t>, et al</w:t>
      </w:r>
      <w:r w:rsidR="001C0D8E" w:rsidRPr="004E01F0">
        <w:rPr>
          <w:color w:val="000000" w:themeColor="text1"/>
        </w:rPr>
        <w:t>∙</w:t>
      </w:r>
      <w:r w:rsidRPr="004E01F0">
        <w:rPr>
          <w:color w:val="000000" w:themeColor="text1"/>
        </w:rPr>
        <w:t xml:space="preserve"> (2020)</w:t>
      </w:r>
      <w:r w:rsidR="001C0D8E" w:rsidRPr="004E01F0">
        <w:rPr>
          <w:color w:val="000000" w:themeColor="text1"/>
        </w:rPr>
        <w:t>∙</w:t>
      </w:r>
      <w:r w:rsidRPr="004E01F0">
        <w:rPr>
          <w:color w:val="000000" w:themeColor="text1"/>
        </w:rPr>
        <w:t xml:space="preserve"> Funding and university engagement</w:t>
      </w:r>
      <w:r w:rsidR="001C0D8E" w:rsidRPr="004E01F0">
        <w:rPr>
          <w:color w:val="000000" w:themeColor="text1"/>
        </w:rPr>
        <w:t>∙</w:t>
      </w:r>
      <w:r w:rsidRPr="004E01F0">
        <w:rPr>
          <w:color w:val="000000" w:themeColor="text1"/>
        </w:rPr>
        <w:t> </w:t>
      </w:r>
      <w:r w:rsidRPr="004E01F0">
        <w:rPr>
          <w:i/>
          <w:iCs/>
          <w:color w:val="000000" w:themeColor="text1"/>
        </w:rPr>
        <w:t>Higher Education</w:t>
      </w:r>
      <w:r w:rsidRPr="004E01F0">
        <w:rPr>
          <w:color w:val="000000" w:themeColor="text1"/>
        </w:rPr>
        <w:t>, 80, 451-470</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Yamane, T</w:t>
      </w:r>
      <w:r w:rsidR="001C0D8E" w:rsidRPr="004E01F0">
        <w:rPr>
          <w:color w:val="000000" w:themeColor="text1"/>
        </w:rPr>
        <w:t>∙</w:t>
      </w:r>
      <w:r w:rsidRPr="004E01F0">
        <w:rPr>
          <w:color w:val="000000" w:themeColor="text1"/>
        </w:rPr>
        <w:t xml:space="preserve"> (1967)</w:t>
      </w:r>
      <w:r w:rsidR="001C0D8E" w:rsidRPr="004E01F0">
        <w:rPr>
          <w:color w:val="000000" w:themeColor="text1"/>
        </w:rPr>
        <w:t>∙</w:t>
      </w:r>
      <w:r w:rsidRPr="004E01F0">
        <w:rPr>
          <w:color w:val="000000" w:themeColor="text1"/>
        </w:rPr>
        <w:t> </w:t>
      </w:r>
      <w:r w:rsidRPr="004E01F0">
        <w:rPr>
          <w:i/>
          <w:iCs/>
          <w:color w:val="000000" w:themeColor="text1"/>
        </w:rPr>
        <w:t>Statistics: An introductory analysis</w:t>
      </w:r>
      <w:r w:rsidRPr="004E01F0">
        <w:rPr>
          <w:color w:val="000000" w:themeColor="text1"/>
        </w:rPr>
        <w:t> (2nd ed</w:t>
      </w:r>
      <w:r w:rsidR="001C0D8E" w:rsidRPr="004E01F0">
        <w:rPr>
          <w:color w:val="000000" w:themeColor="text1"/>
        </w:rPr>
        <w:t>∙</w:t>
      </w:r>
      <w:r w:rsidRPr="004E01F0">
        <w:rPr>
          <w:color w:val="000000" w:themeColor="text1"/>
        </w:rPr>
        <w:t>)</w:t>
      </w:r>
      <w:r w:rsidR="001C0D8E" w:rsidRPr="004E01F0">
        <w:rPr>
          <w:color w:val="000000" w:themeColor="text1"/>
        </w:rPr>
        <w:t>∙</w:t>
      </w:r>
      <w:r w:rsidRPr="004E01F0">
        <w:rPr>
          <w:color w:val="000000" w:themeColor="text1"/>
        </w:rPr>
        <w:t xml:space="preserve"> Harper and Row</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Yimer, M</w:t>
      </w:r>
      <w:r w:rsidR="001C0D8E" w:rsidRPr="004E01F0">
        <w:rPr>
          <w:color w:val="000000" w:themeColor="text1"/>
        </w:rPr>
        <w:t>∙</w:t>
      </w:r>
      <w:r w:rsidRPr="004E01F0">
        <w:rPr>
          <w:color w:val="000000" w:themeColor="text1"/>
        </w:rPr>
        <w:t>, &amp; Tilahun, B</w:t>
      </w:r>
      <w:r w:rsidR="001C0D8E" w:rsidRPr="004E01F0">
        <w:rPr>
          <w:color w:val="000000" w:themeColor="text1"/>
        </w:rPr>
        <w:t>∙</w:t>
      </w:r>
      <w:r w:rsidRPr="004E01F0">
        <w:rPr>
          <w:color w:val="000000" w:themeColor="text1"/>
        </w:rPr>
        <w:t xml:space="preserve"> (2022)</w:t>
      </w:r>
      <w:r w:rsidR="001C0D8E" w:rsidRPr="004E01F0">
        <w:rPr>
          <w:color w:val="000000" w:themeColor="text1"/>
        </w:rPr>
        <w:t>∙</w:t>
      </w:r>
      <w:r w:rsidRPr="004E01F0">
        <w:rPr>
          <w:color w:val="000000" w:themeColor="text1"/>
        </w:rPr>
        <w:t xml:space="preserve"> Community sentiment influences community participation: Evidence from rural Ethiopia</w:t>
      </w:r>
      <w:r w:rsidR="001C0D8E" w:rsidRPr="004E01F0">
        <w:rPr>
          <w:color w:val="000000" w:themeColor="text1"/>
        </w:rPr>
        <w:t>∙</w:t>
      </w:r>
      <w:r w:rsidRPr="004E01F0">
        <w:rPr>
          <w:color w:val="000000" w:themeColor="text1"/>
        </w:rPr>
        <w:t> </w:t>
      </w:r>
      <w:r w:rsidRPr="004E01F0">
        <w:rPr>
          <w:i/>
          <w:iCs/>
          <w:color w:val="000000" w:themeColor="text1"/>
        </w:rPr>
        <w:t>Journal of Community Psychology</w:t>
      </w:r>
      <w:r w:rsidRPr="004E01F0">
        <w:rPr>
          <w:color w:val="000000" w:themeColor="text1"/>
        </w:rPr>
        <w:t>, 50(4), 1890-1905</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Yin, R</w:t>
      </w:r>
      <w:r w:rsidR="001C0D8E" w:rsidRPr="004E01F0">
        <w:rPr>
          <w:color w:val="000000" w:themeColor="text1"/>
        </w:rPr>
        <w:t>∙</w:t>
      </w:r>
      <w:r w:rsidRPr="004E01F0">
        <w:rPr>
          <w:color w:val="000000" w:themeColor="text1"/>
        </w:rPr>
        <w:t xml:space="preserve"> K</w:t>
      </w:r>
      <w:r w:rsidR="001C0D8E" w:rsidRPr="004E01F0">
        <w:rPr>
          <w:color w:val="000000" w:themeColor="text1"/>
        </w:rPr>
        <w:t>∙</w:t>
      </w:r>
      <w:r w:rsidRPr="004E01F0">
        <w:rPr>
          <w:color w:val="000000" w:themeColor="text1"/>
        </w:rPr>
        <w:t xml:space="preserve"> (2018)</w:t>
      </w:r>
      <w:r w:rsidR="001C0D8E" w:rsidRPr="004E01F0">
        <w:rPr>
          <w:color w:val="000000" w:themeColor="text1"/>
        </w:rPr>
        <w:t>∙</w:t>
      </w:r>
      <w:r w:rsidRPr="004E01F0">
        <w:rPr>
          <w:color w:val="000000" w:themeColor="text1"/>
        </w:rPr>
        <w:t> </w:t>
      </w:r>
      <w:r w:rsidRPr="004E01F0">
        <w:rPr>
          <w:i/>
          <w:iCs/>
          <w:color w:val="000000" w:themeColor="text1"/>
        </w:rPr>
        <w:t>Case study research and applications: Design and methods</w:t>
      </w:r>
      <w:r w:rsidRPr="004E01F0">
        <w:rPr>
          <w:color w:val="000000" w:themeColor="text1"/>
        </w:rPr>
        <w:t> (6th ed</w:t>
      </w:r>
      <w:r w:rsidR="001C0D8E" w:rsidRPr="004E01F0">
        <w:rPr>
          <w:color w:val="000000" w:themeColor="text1"/>
        </w:rPr>
        <w:t>∙</w:t>
      </w:r>
      <w:r w:rsidRPr="004E01F0">
        <w:rPr>
          <w:color w:val="000000" w:themeColor="text1"/>
        </w:rPr>
        <w:t>)</w:t>
      </w:r>
      <w:r w:rsidR="001C0D8E" w:rsidRPr="004E01F0">
        <w:rPr>
          <w:color w:val="000000" w:themeColor="text1"/>
        </w:rPr>
        <w:t>∙</w:t>
      </w:r>
      <w:r w:rsidRPr="004E01F0">
        <w:rPr>
          <w:color w:val="000000" w:themeColor="text1"/>
        </w:rPr>
        <w:t xml:space="preserve"> SAGE Publications</w:t>
      </w:r>
      <w:r w:rsidR="001C0D8E" w:rsidRPr="004E01F0">
        <w:rPr>
          <w:color w:val="000000" w:themeColor="text1"/>
        </w:rPr>
        <w:t>∙</w:t>
      </w:r>
    </w:p>
    <w:p w:rsidR="009528DD" w:rsidRPr="004E01F0" w:rsidRDefault="009528DD" w:rsidP="001C0D8E">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Zhu, X</w:t>
      </w:r>
      <w:r w:rsidR="001C0D8E" w:rsidRPr="004E01F0">
        <w:rPr>
          <w:color w:val="000000" w:themeColor="text1"/>
        </w:rPr>
        <w:t>∙</w:t>
      </w:r>
      <w:r w:rsidRPr="004E01F0">
        <w:rPr>
          <w:color w:val="000000" w:themeColor="text1"/>
        </w:rPr>
        <w:t>, &amp; Wang, Y</w:t>
      </w:r>
      <w:r w:rsidR="001C0D8E" w:rsidRPr="004E01F0">
        <w:rPr>
          <w:color w:val="000000" w:themeColor="text1"/>
        </w:rPr>
        <w:t>∙</w:t>
      </w:r>
      <w:r w:rsidRPr="004E01F0">
        <w:rPr>
          <w:color w:val="000000" w:themeColor="text1"/>
        </w:rPr>
        <w:t xml:space="preserve"> (2022)</w:t>
      </w:r>
      <w:r w:rsidR="001C0D8E" w:rsidRPr="004E01F0">
        <w:rPr>
          <w:color w:val="000000" w:themeColor="text1"/>
        </w:rPr>
        <w:t>∙</w:t>
      </w:r>
      <w:r w:rsidRPr="004E01F0">
        <w:rPr>
          <w:color w:val="000000" w:themeColor="text1"/>
        </w:rPr>
        <w:t xml:space="preserve"> Digital outreach in higher education: Challenges and opportunities</w:t>
      </w:r>
      <w:r w:rsidR="001C0D8E" w:rsidRPr="004E01F0">
        <w:rPr>
          <w:color w:val="000000" w:themeColor="text1"/>
        </w:rPr>
        <w:t>∙</w:t>
      </w:r>
      <w:r w:rsidRPr="004E01F0">
        <w:rPr>
          <w:color w:val="000000" w:themeColor="text1"/>
        </w:rPr>
        <w:t> </w:t>
      </w:r>
      <w:r w:rsidRPr="004E01F0">
        <w:rPr>
          <w:i/>
          <w:iCs/>
          <w:color w:val="000000" w:themeColor="text1"/>
        </w:rPr>
        <w:t>Journal of Educational Technology &amp; Society</w:t>
      </w:r>
      <w:r w:rsidRPr="004E01F0">
        <w:rPr>
          <w:color w:val="000000" w:themeColor="text1"/>
        </w:rPr>
        <w:t>, 25(3), 112-125</w:t>
      </w:r>
      <w:r w:rsidR="001C0D8E" w:rsidRPr="004E01F0">
        <w:rPr>
          <w:color w:val="000000" w:themeColor="text1"/>
        </w:rPr>
        <w:t>∙</w:t>
      </w:r>
    </w:p>
    <w:p w:rsidR="00BE2370" w:rsidRPr="004E01F0" w:rsidRDefault="009528DD" w:rsidP="00DA6298">
      <w:pPr>
        <w:pStyle w:val="NormalWeb"/>
        <w:spacing w:before="0" w:beforeAutospacing="0" w:after="0" w:afterAutospacing="0" w:line="480" w:lineRule="auto"/>
        <w:ind w:left="785" w:hangingChars="327" w:hanging="785"/>
        <w:contextualSpacing/>
        <w:jc w:val="both"/>
        <w:rPr>
          <w:color w:val="000000" w:themeColor="text1"/>
        </w:rPr>
      </w:pPr>
      <w:r w:rsidRPr="004E01F0">
        <w:rPr>
          <w:color w:val="000000" w:themeColor="text1"/>
        </w:rPr>
        <w:t>Zikargae, M</w:t>
      </w:r>
      <w:r w:rsidR="001C0D8E" w:rsidRPr="004E01F0">
        <w:rPr>
          <w:color w:val="000000" w:themeColor="text1"/>
        </w:rPr>
        <w:t>∙</w:t>
      </w:r>
      <w:r w:rsidRPr="004E01F0">
        <w:rPr>
          <w:color w:val="000000" w:themeColor="text1"/>
        </w:rPr>
        <w:t xml:space="preserve"> H</w:t>
      </w:r>
      <w:r w:rsidR="001C0D8E" w:rsidRPr="004E01F0">
        <w:rPr>
          <w:color w:val="000000" w:themeColor="text1"/>
        </w:rPr>
        <w:t>∙</w:t>
      </w:r>
      <w:r w:rsidRPr="004E01F0">
        <w:rPr>
          <w:color w:val="000000" w:themeColor="text1"/>
        </w:rPr>
        <w:t xml:space="preserve"> (2020)</w:t>
      </w:r>
      <w:r w:rsidR="001C0D8E" w:rsidRPr="004E01F0">
        <w:rPr>
          <w:color w:val="000000" w:themeColor="text1"/>
        </w:rPr>
        <w:t>∙</w:t>
      </w:r>
      <w:r w:rsidRPr="004E01F0">
        <w:rPr>
          <w:color w:val="000000" w:themeColor="text1"/>
        </w:rPr>
        <w:t xml:space="preserve"> COVID-19 in Ethiopia: Assessment of how the Ethiopian government has executed administrative actions and managed risk communications and community engagement</w:t>
      </w:r>
      <w:r w:rsidR="001C0D8E" w:rsidRPr="004E01F0">
        <w:rPr>
          <w:color w:val="000000" w:themeColor="text1"/>
        </w:rPr>
        <w:t>∙</w:t>
      </w:r>
      <w:r w:rsidRPr="004E01F0">
        <w:rPr>
          <w:color w:val="000000" w:themeColor="text1"/>
        </w:rPr>
        <w:t> </w:t>
      </w:r>
      <w:r w:rsidRPr="004E01F0">
        <w:rPr>
          <w:i/>
          <w:iCs/>
          <w:color w:val="000000" w:themeColor="text1"/>
        </w:rPr>
        <w:t>Risk Management and Healthcare Policy</w:t>
      </w:r>
      <w:r w:rsidRPr="004E01F0">
        <w:rPr>
          <w:color w:val="000000" w:themeColor="text1"/>
        </w:rPr>
        <w:t>, 13, 2803-2810</w:t>
      </w:r>
      <w:r w:rsidR="001C0D8E" w:rsidRPr="004E01F0">
        <w:rPr>
          <w:color w:val="000000" w:themeColor="text1"/>
        </w:rPr>
        <w:t>∙</w:t>
      </w:r>
    </w:p>
    <w:p w:rsidR="00BE2370" w:rsidRPr="004E01F0" w:rsidRDefault="00BE2370" w:rsidP="00BE2370">
      <w:pPr>
        <w:spacing w:after="0" w:line="360" w:lineRule="auto"/>
        <w:jc w:val="both"/>
        <w:rPr>
          <w:rFonts w:ascii="Times New Roman" w:hAnsi="Times New Roman" w:cs="Times New Roman"/>
          <w:bCs/>
          <w:color w:val="000000" w:themeColor="text1"/>
          <w:sz w:val="24"/>
        </w:rPr>
      </w:pPr>
    </w:p>
    <w:p w:rsidR="00BE2370" w:rsidRPr="004E01F0" w:rsidRDefault="00BE2370" w:rsidP="00BE2370">
      <w:pPr>
        <w:spacing w:after="0" w:line="360" w:lineRule="auto"/>
        <w:jc w:val="both"/>
        <w:rPr>
          <w:rFonts w:ascii="Times New Roman" w:hAnsi="Times New Roman" w:cs="Times New Roman"/>
          <w:bCs/>
          <w:color w:val="000000" w:themeColor="text1"/>
          <w:sz w:val="24"/>
        </w:rPr>
      </w:pPr>
    </w:p>
    <w:p w:rsidR="00BE2370" w:rsidRPr="004E01F0" w:rsidRDefault="00BE2370" w:rsidP="00BE2370">
      <w:pPr>
        <w:spacing w:after="0" w:line="360" w:lineRule="auto"/>
        <w:jc w:val="both"/>
        <w:rPr>
          <w:rFonts w:ascii="Times New Roman" w:hAnsi="Times New Roman" w:cs="Times New Roman"/>
          <w:bCs/>
          <w:color w:val="000000" w:themeColor="text1"/>
          <w:sz w:val="24"/>
        </w:rPr>
      </w:pPr>
    </w:p>
    <w:p w:rsidR="00BE2370" w:rsidRPr="004E01F0" w:rsidRDefault="00BE2370" w:rsidP="00BE2370">
      <w:pPr>
        <w:spacing w:after="0" w:line="360" w:lineRule="auto"/>
        <w:jc w:val="both"/>
        <w:rPr>
          <w:rFonts w:ascii="Times New Roman" w:hAnsi="Times New Roman" w:cs="Times New Roman"/>
          <w:bCs/>
          <w:color w:val="000000" w:themeColor="text1"/>
          <w:sz w:val="24"/>
        </w:rPr>
      </w:pPr>
    </w:p>
    <w:p w:rsidR="00BE2370" w:rsidRPr="004E01F0" w:rsidRDefault="00BE2370" w:rsidP="00BE2370">
      <w:pPr>
        <w:spacing w:after="0" w:line="360" w:lineRule="auto"/>
        <w:jc w:val="both"/>
        <w:rPr>
          <w:rFonts w:ascii="Times New Roman" w:hAnsi="Times New Roman" w:cs="Times New Roman"/>
          <w:bCs/>
          <w:color w:val="000000" w:themeColor="text1"/>
          <w:sz w:val="24"/>
        </w:rPr>
      </w:pPr>
    </w:p>
    <w:p w:rsidR="00BE2370" w:rsidRPr="004E01F0" w:rsidRDefault="00BE2370" w:rsidP="00BE2370">
      <w:pPr>
        <w:spacing w:after="0" w:line="360" w:lineRule="auto"/>
        <w:jc w:val="both"/>
        <w:rPr>
          <w:rFonts w:ascii="Times New Roman" w:hAnsi="Times New Roman" w:cs="Times New Roman"/>
          <w:bCs/>
          <w:color w:val="000000" w:themeColor="text1"/>
          <w:sz w:val="24"/>
        </w:rPr>
      </w:pPr>
    </w:p>
    <w:p w:rsidR="001C2886" w:rsidRPr="004E01F0" w:rsidRDefault="00513325" w:rsidP="001C2886">
      <w:pPr>
        <w:pStyle w:val="Heading1"/>
        <w:jc w:val="center"/>
        <w:rPr>
          <w:rFonts w:ascii="Times New Roman" w:hAnsi="Times New Roman" w:cs="Times New Roman"/>
          <w:color w:val="000000" w:themeColor="text1"/>
        </w:rPr>
      </w:pPr>
      <w:bookmarkStart w:id="243" w:name="_Toc231478243"/>
      <w:r w:rsidRPr="004E01F0">
        <w:rPr>
          <w:rFonts w:ascii="Times New Roman" w:hAnsi="Times New Roman" w:cs="Times New Roman"/>
          <w:color w:val="000000" w:themeColor="text1"/>
        </w:rPr>
        <w:t xml:space="preserve">7. </w:t>
      </w:r>
      <w:r w:rsidR="001C2886" w:rsidRPr="004E01F0">
        <w:rPr>
          <w:rFonts w:ascii="Times New Roman" w:hAnsi="Times New Roman" w:cs="Times New Roman"/>
          <w:color w:val="000000" w:themeColor="text1"/>
        </w:rPr>
        <w:t>ANNEXES</w:t>
      </w:r>
      <w:bookmarkEnd w:id="243"/>
    </w:p>
    <w:p w:rsidR="001C2886" w:rsidRPr="004E01F0" w:rsidRDefault="001C2886" w:rsidP="001C2886">
      <w:pPr>
        <w:pStyle w:val="Heading2"/>
        <w:rPr>
          <w:rFonts w:ascii="Times New Roman" w:hAnsi="Times New Roman" w:cs="Times New Roman"/>
          <w:color w:val="000000" w:themeColor="text1"/>
        </w:rPr>
      </w:pPr>
      <w:bookmarkStart w:id="244" w:name="_Toc231478244"/>
      <w:r w:rsidRPr="004E01F0">
        <w:rPr>
          <w:rFonts w:ascii="Times New Roman" w:hAnsi="Times New Roman" w:cs="Times New Roman"/>
          <w:color w:val="000000" w:themeColor="text1"/>
        </w:rPr>
        <w:t>ANNEX I: STUDENT AND STAFF QUESTIONNAIRE</w:t>
      </w:r>
      <w:bookmarkEnd w:id="244"/>
    </w:p>
    <w:p w:rsidR="001C2886" w:rsidRPr="004E01F0" w:rsidRDefault="001C2886" w:rsidP="00DA6298">
      <w:pPr>
        <w:spacing w:line="360" w:lineRule="auto"/>
        <w:jc w:val="center"/>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ADDIS ABABA UNIVERSITY</w:t>
      </w:r>
    </w:p>
    <w:p w:rsidR="001C2886" w:rsidRPr="004E01F0" w:rsidRDefault="001C2886" w:rsidP="00DA6298">
      <w:pPr>
        <w:spacing w:line="360" w:lineRule="auto"/>
        <w:jc w:val="center"/>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COLLEGE OF BUSINESS AND ECONOMICS</w:t>
      </w:r>
    </w:p>
    <w:p w:rsidR="001C2886" w:rsidRPr="004E01F0" w:rsidRDefault="001C2886" w:rsidP="00DA6298">
      <w:pPr>
        <w:spacing w:line="360" w:lineRule="auto"/>
        <w:jc w:val="center"/>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DEPARTMENT OF BUSINESS ADMINISTRATION</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Study Title:</w:t>
      </w:r>
      <w:r w:rsidRPr="004E01F0">
        <w:rPr>
          <w:rFonts w:ascii="Times New Roman" w:hAnsi="Times New Roman" w:cs="Times New Roman"/>
          <w:color w:val="000000" w:themeColor="text1"/>
          <w:sz w:val="24"/>
          <w:szCs w:val="24"/>
        </w:rPr>
        <w:t> Assessing the Social and Business Impacts of Community Engagement: A Case Study of the College of Business and Economics at Addis Ababa University</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Dear Participant,</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This questionnaire is designed to collect data for academic research purposes only. The study aims to assess the social and business impacts of community engagement at the College of Business and Economics, Addis Ababa University. Your honest responses are very important for the success of this research. All information you provide </w:t>
      </w:r>
      <w:r w:rsidR="001752DA" w:rsidRPr="004E01F0">
        <w:rPr>
          <w:rFonts w:ascii="Times New Roman" w:hAnsi="Times New Roman" w:cs="Times New Roman"/>
          <w:color w:val="000000" w:themeColor="text1"/>
          <w:sz w:val="24"/>
          <w:szCs w:val="24"/>
        </w:rPr>
        <w:t>was</w:t>
      </w:r>
      <w:r w:rsidRPr="004E01F0">
        <w:rPr>
          <w:rFonts w:ascii="Times New Roman" w:hAnsi="Times New Roman" w:cs="Times New Roman"/>
          <w:color w:val="000000" w:themeColor="text1"/>
          <w:sz w:val="24"/>
          <w:szCs w:val="24"/>
        </w:rPr>
        <w:t xml:space="preserve"> kept strictly confidential and used only for academic purposes. You are not required to write your name anywhere on this questionnaire.</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Thank you for your cooperation.</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Mekdes Dagnachew</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MBA Candidate</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Addis Ababa University</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Section A: Demographic Information</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i/>
          <w:iCs/>
          <w:color w:val="000000" w:themeColor="text1"/>
          <w:sz w:val="24"/>
          <w:szCs w:val="24"/>
        </w:rPr>
        <w:t>Please tick (</w:t>
      </w:r>
      <w:r w:rsidRPr="004E01F0">
        <w:rPr>
          <w:rFonts w:ascii="Segoe UI Symbol" w:hAnsi="Segoe UI Symbol" w:cs="Segoe UI Symbol"/>
          <w:i/>
          <w:iCs/>
          <w:color w:val="000000" w:themeColor="text1"/>
          <w:sz w:val="24"/>
          <w:szCs w:val="24"/>
        </w:rPr>
        <w:t>✓</w:t>
      </w:r>
      <w:r w:rsidRPr="004E01F0">
        <w:rPr>
          <w:rFonts w:ascii="Times New Roman" w:hAnsi="Times New Roman" w:cs="Times New Roman"/>
          <w:i/>
          <w:iCs/>
          <w:color w:val="000000" w:themeColor="text1"/>
          <w:sz w:val="24"/>
          <w:szCs w:val="24"/>
        </w:rPr>
        <w:t>) or fill in the appropriate response.</w:t>
      </w:r>
    </w:p>
    <w:tbl>
      <w:tblPr>
        <w:tblStyle w:val="TableGrid"/>
        <w:tblW w:w="10183" w:type="dxa"/>
        <w:tblLook w:val="04A0" w:firstRow="1" w:lastRow="0" w:firstColumn="1" w:lastColumn="0" w:noHBand="0" w:noVBand="1"/>
      </w:tblPr>
      <w:tblGrid>
        <w:gridCol w:w="570"/>
        <w:gridCol w:w="2947"/>
        <w:gridCol w:w="6666"/>
      </w:tblGrid>
      <w:tr w:rsidR="004E01F0" w:rsidRPr="004E01F0" w:rsidTr="00A81CF5">
        <w:trPr>
          <w:trHeight w:val="379"/>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No.</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Question</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Response</w:t>
            </w:r>
          </w:p>
        </w:tc>
      </w:tr>
      <w:tr w:rsidR="004E01F0" w:rsidRPr="004E01F0" w:rsidTr="00A81CF5">
        <w:trPr>
          <w:trHeight w:val="421"/>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Gender</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Male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Female </w:t>
            </w:r>
            <w:r w:rsidRPr="004E01F0">
              <w:rPr>
                <w:rFonts w:ascii="Segoe UI Symbol" w:hAnsi="Segoe UI Symbol" w:cs="Segoe UI Symbol"/>
                <w:color w:val="000000" w:themeColor="text1"/>
                <w:sz w:val="24"/>
                <w:szCs w:val="24"/>
              </w:rPr>
              <w:t>☐</w:t>
            </w:r>
          </w:p>
        </w:tc>
      </w:tr>
      <w:tr w:rsidR="004E01F0" w:rsidRPr="004E01F0" w:rsidTr="00A81CF5">
        <w:trPr>
          <w:trHeight w:val="379"/>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Age group</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 years</w:t>
            </w:r>
          </w:p>
        </w:tc>
      </w:tr>
      <w:tr w:rsidR="004E01F0" w:rsidRPr="004E01F0" w:rsidTr="00A81CF5">
        <w:trPr>
          <w:trHeight w:val="1263"/>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Department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Management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Economics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Accounting &amp; Finance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Public Administration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Logistics &amp; Supply Chain Management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Marketing Management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Business Administration &amp; Information Systems </w:t>
            </w:r>
            <w:r w:rsidRPr="004E01F0">
              <w:rPr>
                <w:rFonts w:ascii="Segoe UI Symbol" w:hAnsi="Segoe UI Symbol" w:cs="Segoe UI Symbol"/>
                <w:color w:val="000000" w:themeColor="text1"/>
                <w:sz w:val="24"/>
                <w:szCs w:val="24"/>
              </w:rPr>
              <w:t>☐</w:t>
            </w:r>
          </w:p>
        </w:tc>
      </w:tr>
      <w:tr w:rsidR="004E01F0" w:rsidRPr="004E01F0" w:rsidTr="00A81CF5">
        <w:trPr>
          <w:trHeight w:val="421"/>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Status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Student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Staff </w:t>
            </w:r>
            <w:r w:rsidRPr="004E01F0">
              <w:rPr>
                <w:rFonts w:ascii="Segoe UI Symbol" w:hAnsi="Segoe UI Symbol" w:cs="Segoe UI Symbol"/>
                <w:color w:val="000000" w:themeColor="text1"/>
                <w:sz w:val="24"/>
                <w:szCs w:val="24"/>
              </w:rPr>
              <w:t>☐</w:t>
            </w:r>
          </w:p>
        </w:tc>
      </w:tr>
      <w:tr w:rsidR="004E01F0" w:rsidRPr="004E01F0" w:rsidTr="00A81CF5">
        <w:trPr>
          <w:trHeight w:val="379"/>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A5</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Years at AAU (students)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 years</w:t>
            </w:r>
          </w:p>
        </w:tc>
      </w:tr>
      <w:tr w:rsidR="004E01F0" w:rsidRPr="004E01F0" w:rsidTr="00A81CF5">
        <w:trPr>
          <w:trHeight w:val="389"/>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A6</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Years at AAU (staff)</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 years</w:t>
            </w:r>
          </w:p>
        </w:tc>
      </w:tr>
      <w:tr w:rsidR="001C2886" w:rsidRPr="004E01F0" w:rsidTr="00A81CF5">
        <w:trPr>
          <w:trHeight w:val="1147"/>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A7</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Do you currently reside within 6 kilometers of Addis Ababa University?</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w:t>
            </w:r>
            <w:r w:rsidRPr="004E01F0">
              <w:rPr>
                <w:rFonts w:ascii="Times New Roman" w:hAnsi="Times New Roman" w:cs="Times New Roman"/>
                <w:i/>
                <w:iCs/>
                <w:color w:val="000000" w:themeColor="text1"/>
                <w:sz w:val="24"/>
                <w:szCs w:val="24"/>
              </w:rPr>
              <w:t>(If No, please skip Section E)</w:t>
            </w:r>
          </w:p>
        </w:tc>
      </w:tr>
    </w:tbl>
    <w:p w:rsidR="001C2886" w:rsidRPr="004E01F0" w:rsidRDefault="001C2886" w:rsidP="001C2886">
      <w:pPr>
        <w:spacing w:line="360" w:lineRule="auto"/>
        <w:jc w:val="both"/>
        <w:rPr>
          <w:rFonts w:ascii="Times New Roman" w:hAnsi="Times New Roman" w:cs="Times New Roman"/>
          <w:color w:val="000000" w:themeColor="text1"/>
          <w:sz w:val="24"/>
          <w:szCs w:val="24"/>
        </w:rPr>
      </w:pP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Section B: Community Involvement and Partnership Quality</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i/>
          <w:iCs/>
          <w:color w:val="000000" w:themeColor="text1"/>
          <w:sz w:val="24"/>
          <w:szCs w:val="24"/>
        </w:rPr>
        <w:t>Please indicate your level of agreement using the scale below:</w:t>
      </w:r>
      <w:r w:rsidRPr="004E01F0">
        <w:rPr>
          <w:rFonts w:ascii="Times New Roman" w:hAnsi="Times New Roman" w:cs="Times New Roman"/>
          <w:color w:val="000000" w:themeColor="text1"/>
          <w:sz w:val="24"/>
          <w:szCs w:val="24"/>
        </w:rPr>
        <w:br/>
      </w:r>
      <w:r w:rsidRPr="004E01F0">
        <w:rPr>
          <w:rFonts w:ascii="Times New Roman" w:hAnsi="Times New Roman" w:cs="Times New Roman"/>
          <w:bCs/>
          <w:color w:val="000000" w:themeColor="text1"/>
          <w:sz w:val="24"/>
          <w:szCs w:val="24"/>
        </w:rPr>
        <w:t>1 = Strongly Disagree, 2 = Disagree, 3 = Neutral, 4 = Agree, 5 = Strongly Agree</w:t>
      </w:r>
    </w:p>
    <w:tbl>
      <w:tblPr>
        <w:tblStyle w:val="TableGrid"/>
        <w:tblW w:w="0" w:type="auto"/>
        <w:tblLook w:val="04A0" w:firstRow="1" w:lastRow="0" w:firstColumn="1" w:lastColumn="0" w:noHBand="0" w:noVBand="1"/>
      </w:tblPr>
      <w:tblGrid>
        <w:gridCol w:w="2050"/>
        <w:gridCol w:w="5185"/>
        <w:gridCol w:w="423"/>
        <w:gridCol w:w="423"/>
        <w:gridCol w:w="423"/>
        <w:gridCol w:w="423"/>
        <w:gridCol w:w="423"/>
      </w:tblGrid>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Statement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5</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Community Involvement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college actively involves community members in planning engagement activities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Community members participate regularly in the college's engagement programs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Local businesses are given opportunities to suggest engagement activities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Community feedback is taken seriously when designing programs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B5</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college collaborates with community members as equal partners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Partnership Quality</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B6</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college has strong, trusting relationships with local organizations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B7</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Communication between the college and community partners is regular and open</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B8</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Both the college and community partners benefit from the relationship</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B9</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Partnership agreements are clear and followed by both sides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B10</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college shares resources fairly with community partners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bl>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Section C: Resource Allocation and Awareness Activities</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i/>
          <w:iCs/>
          <w:color w:val="000000" w:themeColor="text1"/>
          <w:sz w:val="24"/>
          <w:szCs w:val="24"/>
        </w:rPr>
        <w:t>Please indicate your level of agreement using the scale below:</w:t>
      </w:r>
      <w:r w:rsidRPr="004E01F0">
        <w:rPr>
          <w:rFonts w:ascii="Times New Roman" w:hAnsi="Times New Roman" w:cs="Times New Roman"/>
          <w:color w:val="000000" w:themeColor="text1"/>
          <w:sz w:val="24"/>
          <w:szCs w:val="24"/>
        </w:rPr>
        <w:br/>
      </w:r>
      <w:r w:rsidRPr="004E01F0">
        <w:rPr>
          <w:rFonts w:ascii="Times New Roman" w:hAnsi="Times New Roman" w:cs="Times New Roman"/>
          <w:bCs/>
          <w:color w:val="000000" w:themeColor="text1"/>
          <w:sz w:val="24"/>
          <w:szCs w:val="24"/>
        </w:rPr>
        <w:t>1 = Strongly Disagree, 2 = Disagree, 3 = Neutral, 4 = Agree, 5 = Strongly Agree</w:t>
      </w:r>
    </w:p>
    <w:tbl>
      <w:tblPr>
        <w:tblStyle w:val="TableGrid"/>
        <w:tblW w:w="0" w:type="auto"/>
        <w:tblLook w:val="04A0" w:firstRow="1" w:lastRow="0" w:firstColumn="1" w:lastColumn="0" w:noHBand="0" w:noVBand="1"/>
      </w:tblPr>
      <w:tblGrid>
        <w:gridCol w:w="2351"/>
        <w:gridCol w:w="4884"/>
        <w:gridCol w:w="423"/>
        <w:gridCol w:w="423"/>
        <w:gridCol w:w="423"/>
        <w:gridCol w:w="423"/>
        <w:gridCol w:w="423"/>
      </w:tblGrid>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Statement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5</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Resource Allocation</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college allocates sufficient budget for community engagement activities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Enough staff are assigned to coordinate community engagement programs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college provides adequate materials and facilities for engagement activities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Resources are distributed fairly across different community programs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Awareness and Outreach Activities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C5</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college effectively informs the community about available engagement opportunities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C6</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Outreach messages reach a wide range of community members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C7</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college uses multiple channels to communicate with the community</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C8</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Community members are aware of how to participate in college programs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bl>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Section D: Educational Programs Offered by Departments</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i/>
          <w:iCs/>
          <w:color w:val="000000" w:themeColor="text1"/>
          <w:sz w:val="24"/>
          <w:szCs w:val="24"/>
        </w:rPr>
        <w:t>Please indicate your level of agreement using the scale below:</w:t>
      </w:r>
      <w:r w:rsidRPr="004E01F0">
        <w:rPr>
          <w:rFonts w:ascii="Times New Roman" w:hAnsi="Times New Roman" w:cs="Times New Roman"/>
          <w:color w:val="000000" w:themeColor="text1"/>
          <w:sz w:val="24"/>
          <w:szCs w:val="24"/>
        </w:rPr>
        <w:br/>
      </w:r>
      <w:r w:rsidRPr="004E01F0">
        <w:rPr>
          <w:rFonts w:ascii="Times New Roman" w:hAnsi="Times New Roman" w:cs="Times New Roman"/>
          <w:bCs/>
          <w:color w:val="000000" w:themeColor="text1"/>
          <w:sz w:val="24"/>
          <w:szCs w:val="24"/>
        </w:rPr>
        <w:t>1 = Strongly Disagree, 2 = Disagree, 3 = Neutral, 4 = Agree, 5 = Strongly Agree</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Note:</w:t>
      </w:r>
      <w:r w:rsidRPr="004E01F0">
        <w:rPr>
          <w:rFonts w:ascii="Times New Roman" w:hAnsi="Times New Roman" w:cs="Times New Roman"/>
          <w:color w:val="000000" w:themeColor="text1"/>
          <w:sz w:val="24"/>
          <w:szCs w:val="24"/>
        </w:rPr>
        <w:t> This section asks about what programs your department OFFERS to the community, not about whether those programs improved business performance.</w:t>
      </w:r>
    </w:p>
    <w:tbl>
      <w:tblPr>
        <w:tblStyle w:val="TableGrid"/>
        <w:tblW w:w="0" w:type="auto"/>
        <w:tblLook w:val="04A0" w:firstRow="1" w:lastRow="0" w:firstColumn="1" w:lastColumn="0" w:noHBand="0" w:noVBand="1"/>
      </w:tblPr>
      <w:tblGrid>
        <w:gridCol w:w="3314"/>
        <w:gridCol w:w="3921"/>
        <w:gridCol w:w="423"/>
        <w:gridCol w:w="423"/>
        <w:gridCol w:w="423"/>
        <w:gridCol w:w="423"/>
        <w:gridCol w:w="423"/>
      </w:tblGrid>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Statement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5</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Management Department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offers business consultancy services to local businesses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provides leadership and management training to the community</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delivers marketing assistance to local businesses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Economics Department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provides market research services to the community</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D5</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offers economic analysis and feasibility studies to local businesses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D6</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produces policy briefings for local economic planning</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Accounting and Finance Department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D7</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delivers bookkeeping and financial training to local businesses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D8</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provides tax assistance and financial advice to community members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Public Administration Department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D9</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offers training on public procurement and contract management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D10</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conducts public financial management workshops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Logistics and Supply Chain Management Department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D11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offers training on inventory and warehouse management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D12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provides supply chain optimization advice</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Marketing Management Department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D13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delivers practical training on branding and digital marketing</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D14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offers market research and customer behavior analysis services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Business Administration and Information Systems Department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D15</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offers training on business software and record-keeping systems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D16</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Our department provides e-commerce and digital business advice</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bl>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Section E: Social Impact (For Residents Within 6km Only)</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Screening Confirmation:</w:t>
      </w:r>
      <w:r w:rsidRPr="004E01F0">
        <w:rPr>
          <w:rFonts w:ascii="Times New Roman" w:hAnsi="Times New Roman" w:cs="Times New Roman"/>
          <w:color w:val="000000" w:themeColor="text1"/>
          <w:sz w:val="24"/>
          <w:szCs w:val="24"/>
        </w:rPr>
        <w:t> You indicated in Question A7 that you reside within 6km of AAU. Please complete this section. If you answered "No" to A7, please skip to Section F.</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i/>
          <w:iCs/>
          <w:color w:val="000000" w:themeColor="text1"/>
          <w:sz w:val="24"/>
          <w:szCs w:val="24"/>
        </w:rPr>
        <w:t>Please indicate your level of agreement using the scale below:</w:t>
      </w:r>
      <w:r w:rsidRPr="004E01F0">
        <w:rPr>
          <w:rFonts w:ascii="Times New Roman" w:hAnsi="Times New Roman" w:cs="Times New Roman"/>
          <w:color w:val="000000" w:themeColor="text1"/>
          <w:sz w:val="24"/>
          <w:szCs w:val="24"/>
        </w:rPr>
        <w:br/>
      </w:r>
      <w:r w:rsidRPr="004E01F0">
        <w:rPr>
          <w:rFonts w:ascii="Times New Roman" w:hAnsi="Times New Roman" w:cs="Times New Roman"/>
          <w:bCs/>
          <w:color w:val="000000" w:themeColor="text1"/>
          <w:sz w:val="24"/>
          <w:szCs w:val="24"/>
        </w:rPr>
        <w:t>1 = Strongly Disagree, 2 = Disagree, 3 = Neutral, 4 = Agree, 5 = Strongly Agree</w:t>
      </w:r>
    </w:p>
    <w:tbl>
      <w:tblPr>
        <w:tblStyle w:val="TableGrid"/>
        <w:tblW w:w="0" w:type="auto"/>
        <w:tblLook w:val="04A0" w:firstRow="1" w:lastRow="0" w:firstColumn="1" w:lastColumn="0" w:noHBand="0" w:noVBand="1"/>
      </w:tblPr>
      <w:tblGrid>
        <w:gridCol w:w="570"/>
        <w:gridCol w:w="6665"/>
        <w:gridCol w:w="423"/>
        <w:gridCol w:w="423"/>
        <w:gridCol w:w="423"/>
        <w:gridCol w:w="423"/>
        <w:gridCol w:w="423"/>
      </w:tblGrid>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Statement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5</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Community engagement has improved relationships among community members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Trust between the university and the community has increased due to engagement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quality of life in the surrounding community has improved</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Community members feel more empowered to solve local problems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E5</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Social networks and cooperation within the community have strengthened</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E6</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Community health and wellbeing have improved through engagement programs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1C2886"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E7</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community feels more connected to the university</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bl>
    <w:p w:rsidR="001C2886" w:rsidRPr="004E01F0" w:rsidRDefault="001C2886" w:rsidP="001C2886">
      <w:pPr>
        <w:spacing w:line="360" w:lineRule="auto"/>
        <w:jc w:val="both"/>
        <w:rPr>
          <w:rFonts w:ascii="Times New Roman" w:hAnsi="Times New Roman" w:cs="Times New Roman"/>
          <w:color w:val="000000" w:themeColor="text1"/>
          <w:sz w:val="24"/>
          <w:szCs w:val="24"/>
        </w:rPr>
      </w:pPr>
    </w:p>
    <w:p w:rsidR="001C2886" w:rsidRPr="004E01F0" w:rsidRDefault="001C2886" w:rsidP="001C2886">
      <w:pPr>
        <w:pStyle w:val="Heading2"/>
        <w:rPr>
          <w:rFonts w:ascii="Times New Roman" w:hAnsi="Times New Roman" w:cs="Times New Roman"/>
          <w:b w:val="0"/>
          <w:color w:val="000000" w:themeColor="text1"/>
          <w:sz w:val="24"/>
          <w:szCs w:val="24"/>
        </w:rPr>
      </w:pPr>
    </w:p>
    <w:p w:rsidR="001C2886" w:rsidRPr="004E01F0" w:rsidRDefault="001C2886" w:rsidP="001C2886">
      <w:pPr>
        <w:spacing w:line="360" w:lineRule="auto"/>
        <w:jc w:val="both"/>
        <w:rPr>
          <w:rFonts w:ascii="Times New Roman" w:hAnsi="Times New Roman" w:cs="Times New Roman"/>
          <w:bCs/>
          <w:color w:val="000000" w:themeColor="text1"/>
          <w:sz w:val="24"/>
          <w:szCs w:val="24"/>
        </w:rPr>
      </w:pPr>
    </w:p>
    <w:p w:rsidR="001C2886" w:rsidRPr="004E01F0" w:rsidRDefault="001C2886" w:rsidP="001C2886">
      <w:pPr>
        <w:pStyle w:val="Heading2"/>
        <w:rPr>
          <w:rFonts w:ascii="Times New Roman" w:hAnsi="Times New Roman" w:cs="Times New Roman"/>
          <w:color w:val="000000" w:themeColor="text1"/>
          <w:sz w:val="24"/>
          <w:szCs w:val="24"/>
        </w:rPr>
      </w:pPr>
      <w:bookmarkStart w:id="245" w:name="_Toc231478245"/>
      <w:r w:rsidRPr="004E01F0">
        <w:rPr>
          <w:rFonts w:ascii="Times New Roman" w:hAnsi="Times New Roman" w:cs="Times New Roman"/>
          <w:color w:val="000000" w:themeColor="text1"/>
          <w:sz w:val="24"/>
          <w:szCs w:val="24"/>
        </w:rPr>
        <w:t>ANNEX II: BUSINESS OWNER QUESTIONNAIRE</w:t>
      </w:r>
      <w:bookmarkEnd w:id="245"/>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ADDIS ABABA UNIVERSITY</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COLLEGE OF BUSINESS AND ECONOMICS</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DEPARTMENT OF BUSINESS ADMINISTRATION</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Study Title:</w:t>
      </w:r>
      <w:r w:rsidRPr="004E01F0">
        <w:rPr>
          <w:rFonts w:ascii="Times New Roman" w:hAnsi="Times New Roman" w:cs="Times New Roman"/>
          <w:color w:val="000000" w:themeColor="text1"/>
          <w:sz w:val="24"/>
          <w:szCs w:val="24"/>
        </w:rPr>
        <w:t> Assessing the Social and Business Impacts of Community Engagement: A Case Study of the College of Business and Economics at Addis Ababa University</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Dear Business Owner,</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This questionnaire is designed to collect data directly from business owners like yourself who have participated in community engagement activities with the College of Business and Economics. Your honest responses are essential for accurately measuring business impact. All information you provide </w:t>
      </w:r>
      <w:r w:rsidR="001752DA" w:rsidRPr="004E01F0">
        <w:rPr>
          <w:rFonts w:ascii="Times New Roman" w:hAnsi="Times New Roman" w:cs="Times New Roman"/>
          <w:color w:val="000000" w:themeColor="text1"/>
          <w:sz w:val="24"/>
          <w:szCs w:val="24"/>
        </w:rPr>
        <w:t>was</w:t>
      </w:r>
      <w:r w:rsidRPr="004E01F0">
        <w:rPr>
          <w:rFonts w:ascii="Times New Roman" w:hAnsi="Times New Roman" w:cs="Times New Roman"/>
          <w:color w:val="000000" w:themeColor="text1"/>
          <w:sz w:val="24"/>
          <w:szCs w:val="24"/>
        </w:rPr>
        <w:t xml:space="preserve"> kept strictly confidential. Your individual business financial information </w:t>
      </w:r>
      <w:r w:rsidR="001752DA" w:rsidRPr="004E01F0">
        <w:rPr>
          <w:rFonts w:ascii="Times New Roman" w:hAnsi="Times New Roman" w:cs="Times New Roman"/>
          <w:color w:val="000000" w:themeColor="text1"/>
          <w:sz w:val="24"/>
          <w:szCs w:val="24"/>
        </w:rPr>
        <w:t>were</w:t>
      </w:r>
      <w:r w:rsidRPr="004E01F0">
        <w:rPr>
          <w:rFonts w:ascii="Times New Roman" w:hAnsi="Times New Roman" w:cs="Times New Roman"/>
          <w:color w:val="000000" w:themeColor="text1"/>
          <w:sz w:val="24"/>
          <w:szCs w:val="24"/>
        </w:rPr>
        <w:t xml:space="preserve"> only be reported in aggregate form with no identifying information. You are not required to write your name anywhere on this questionnaire.</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Thank you for your cooperation.</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Mekdes Dagnachew</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MBA Candidate</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Addis Ababa University</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Section A: Business Information</w:t>
      </w:r>
    </w:p>
    <w:tbl>
      <w:tblPr>
        <w:tblStyle w:val="TableGrid"/>
        <w:tblW w:w="9475" w:type="dxa"/>
        <w:tblLook w:val="04A0" w:firstRow="1" w:lastRow="0" w:firstColumn="1" w:lastColumn="0" w:noHBand="0" w:noVBand="1"/>
      </w:tblPr>
      <w:tblGrid>
        <w:gridCol w:w="579"/>
        <w:gridCol w:w="4092"/>
        <w:gridCol w:w="4804"/>
      </w:tblGrid>
      <w:tr w:rsidR="004E01F0" w:rsidRPr="004E01F0" w:rsidTr="00A81CF5">
        <w:trPr>
          <w:trHeight w:val="375"/>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Question</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Response</w:t>
            </w:r>
          </w:p>
        </w:tc>
      </w:tr>
      <w:tr w:rsidR="004E01F0" w:rsidRPr="004E01F0" w:rsidTr="00A81CF5">
        <w:trPr>
          <w:trHeight w:val="416"/>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Business type</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Retail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Service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Manufacturing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Other </w:t>
            </w:r>
            <w:r w:rsidRPr="004E01F0">
              <w:rPr>
                <w:rFonts w:ascii="Segoe UI Symbol" w:hAnsi="Segoe UI Symbol" w:cs="Segoe UI Symbol"/>
                <w:color w:val="000000" w:themeColor="text1"/>
                <w:sz w:val="24"/>
                <w:szCs w:val="24"/>
              </w:rPr>
              <w:t>☐</w:t>
            </w:r>
          </w:p>
        </w:tc>
      </w:tr>
      <w:tr w:rsidR="004E01F0" w:rsidRPr="004E01F0" w:rsidTr="00A81CF5">
        <w:trPr>
          <w:trHeight w:val="375"/>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Years in operation</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 years</w:t>
            </w:r>
          </w:p>
        </w:tc>
      </w:tr>
      <w:tr w:rsidR="004E01F0" w:rsidRPr="004E01F0" w:rsidTr="00A81CF5">
        <w:trPr>
          <w:trHeight w:val="416"/>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Legal registration status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Registered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Not registered </w:t>
            </w:r>
            <w:r w:rsidRPr="004E01F0">
              <w:rPr>
                <w:rFonts w:ascii="Segoe UI Symbol" w:hAnsi="Segoe UI Symbol" w:cs="Segoe UI Symbol"/>
                <w:color w:val="000000" w:themeColor="text1"/>
                <w:sz w:val="24"/>
                <w:szCs w:val="24"/>
              </w:rPr>
              <w:t>☐</w:t>
            </w:r>
          </w:p>
        </w:tc>
      </w:tr>
      <w:tr w:rsidR="004E01F0" w:rsidRPr="004E01F0" w:rsidTr="00A81CF5">
        <w:trPr>
          <w:trHeight w:val="416"/>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Business location (distance from AAU)</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Less than 1km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1-3km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3-6km </w:t>
            </w:r>
            <w:r w:rsidRPr="004E01F0">
              <w:rPr>
                <w:rFonts w:ascii="Segoe UI Symbol" w:hAnsi="Segoe UI Symbol" w:cs="Segoe UI Symbol"/>
                <w:color w:val="000000" w:themeColor="text1"/>
                <w:sz w:val="24"/>
                <w:szCs w:val="24"/>
              </w:rPr>
              <w:t>☐</w:t>
            </w:r>
          </w:p>
        </w:tc>
      </w:tr>
      <w:tr w:rsidR="004E01F0" w:rsidRPr="004E01F0" w:rsidTr="00A81CF5">
        <w:trPr>
          <w:trHeight w:val="375"/>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A5</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Current number of full-time employees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 employees</w:t>
            </w:r>
          </w:p>
        </w:tc>
      </w:tr>
      <w:tr w:rsidR="004E01F0" w:rsidRPr="004E01F0" w:rsidTr="00A81CF5">
        <w:trPr>
          <w:trHeight w:val="385"/>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A6</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Current number of part-time employees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 employees</w:t>
            </w:r>
          </w:p>
        </w:tc>
      </w:tr>
    </w:tbl>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Section B: Engagement with University</w:t>
      </w:r>
    </w:p>
    <w:tbl>
      <w:tblPr>
        <w:tblStyle w:val="TableGrid"/>
        <w:tblW w:w="9497" w:type="dxa"/>
        <w:tblLook w:val="04A0" w:firstRow="1" w:lastRow="0" w:firstColumn="1" w:lastColumn="0" w:noHBand="0" w:noVBand="1"/>
      </w:tblPr>
      <w:tblGrid>
        <w:gridCol w:w="570"/>
        <w:gridCol w:w="2968"/>
        <w:gridCol w:w="5959"/>
      </w:tblGrid>
      <w:tr w:rsidR="004E01F0" w:rsidRPr="004E01F0" w:rsidTr="00A81CF5">
        <w:trPr>
          <w:trHeight w:val="394"/>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Question</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Response</w:t>
            </w:r>
          </w:p>
        </w:tc>
      </w:tr>
      <w:tr w:rsidR="004E01F0" w:rsidRPr="004E01F0" w:rsidTr="00A81CF5">
        <w:trPr>
          <w:trHeight w:val="1193"/>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Have you received support from AAU College of Business and Economics?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w:t>
            </w:r>
            <w:r w:rsidRPr="004E01F0">
              <w:rPr>
                <w:rFonts w:ascii="Times New Roman" w:hAnsi="Times New Roman" w:cs="Times New Roman"/>
                <w:i/>
                <w:iCs/>
                <w:color w:val="000000" w:themeColor="text1"/>
                <w:sz w:val="24"/>
                <w:szCs w:val="24"/>
              </w:rPr>
              <w:t>(If No, please stop here)</w:t>
            </w:r>
          </w:p>
        </w:tc>
      </w:tr>
      <w:tr w:rsidR="004E01F0" w:rsidRPr="004E01F0" w:rsidTr="00A81CF5">
        <w:trPr>
          <w:trHeight w:val="1270"/>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Type of support received (tick all that apply)</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Training/workshop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One-on-one consultancy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Financial/accounting advice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Marketing assistance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Business planning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Student project assistance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Other: __________</w:t>
            </w:r>
          </w:p>
        </w:tc>
      </w:tr>
      <w:tr w:rsidR="004E01F0" w:rsidRPr="004E01F0" w:rsidTr="00A81CF5">
        <w:trPr>
          <w:trHeight w:val="800"/>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How many times have you participated?</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 times</w:t>
            </w:r>
          </w:p>
        </w:tc>
      </w:tr>
      <w:tr w:rsidR="004E01F0" w:rsidRPr="004E01F0" w:rsidTr="00A81CF5">
        <w:trPr>
          <w:trHeight w:val="394"/>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When did you first receive support?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Month: _______ Year: _______</w:t>
            </w:r>
          </w:p>
        </w:tc>
      </w:tr>
      <w:tr w:rsidR="004E01F0" w:rsidRPr="004E01F0" w:rsidTr="00A81CF5">
        <w:trPr>
          <w:trHeight w:val="800"/>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B5</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When did you most recently receive support?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Month: _______ Year: _______</w:t>
            </w:r>
          </w:p>
        </w:tc>
      </w:tr>
      <w:tr w:rsidR="004E01F0" w:rsidRPr="004E01F0" w:rsidTr="00A81CF5">
        <w:trPr>
          <w:trHeight w:val="876"/>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B6</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Which department provided the support? (tick all that apply)</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Management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Economics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Accounting &amp; Finance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Public Administration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Logistics &amp; Supply Chain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Marketing Management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BAIS </w:t>
            </w:r>
            <w:r w:rsidRPr="004E01F0">
              <w:rPr>
                <w:rFonts w:ascii="Segoe UI Symbol" w:hAnsi="Segoe UI Symbol" w:cs="Segoe UI Symbol"/>
                <w:color w:val="000000" w:themeColor="text1"/>
                <w:sz w:val="24"/>
                <w:szCs w:val="24"/>
              </w:rPr>
              <w:t>☐</w:t>
            </w:r>
          </w:p>
        </w:tc>
      </w:tr>
    </w:tbl>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Section C: Objective Business Performance Metrics</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C1. Revenue and Profitability</w:t>
      </w:r>
    </w:p>
    <w:tbl>
      <w:tblPr>
        <w:tblStyle w:val="TableGrid"/>
        <w:tblW w:w="9087" w:type="dxa"/>
        <w:tblLook w:val="04A0" w:firstRow="1" w:lastRow="0" w:firstColumn="1" w:lastColumn="0" w:noHBand="0" w:noVBand="1"/>
      </w:tblPr>
      <w:tblGrid>
        <w:gridCol w:w="4056"/>
        <w:gridCol w:w="2340"/>
        <w:gridCol w:w="2691"/>
      </w:tblGrid>
      <w:tr w:rsidR="004E01F0" w:rsidRPr="004E01F0" w:rsidTr="00A81CF5">
        <w:trPr>
          <w:trHeight w:val="782"/>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Period</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Average Monthly Revenue (ETB)</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Average Monthly Profit (ETB) (if known)</w:t>
            </w:r>
          </w:p>
        </w:tc>
      </w:tr>
      <w:tr w:rsidR="004E01F0" w:rsidRPr="004E01F0" w:rsidTr="00A81CF5">
        <w:trPr>
          <w:trHeight w:val="771"/>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Before receiving university support (12 months prior to first engagement)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__________ ETB</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__________ ETB</w:t>
            </w:r>
          </w:p>
        </w:tc>
      </w:tr>
      <w:tr w:rsidR="004E01F0" w:rsidRPr="004E01F0" w:rsidTr="00A81CF5">
        <w:trPr>
          <w:trHeight w:val="385"/>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Current (last 12 months)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__________ ETB</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__________ ETB</w:t>
            </w:r>
          </w:p>
        </w:tc>
      </w:tr>
    </w:tbl>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C2. Employment</w:t>
      </w:r>
    </w:p>
    <w:tbl>
      <w:tblPr>
        <w:tblStyle w:val="TableGrid"/>
        <w:tblW w:w="10404" w:type="dxa"/>
        <w:tblLook w:val="04A0" w:firstRow="1" w:lastRow="0" w:firstColumn="1" w:lastColumn="0" w:noHBand="0" w:noVBand="1"/>
      </w:tblPr>
      <w:tblGrid>
        <w:gridCol w:w="3599"/>
        <w:gridCol w:w="3403"/>
        <w:gridCol w:w="3402"/>
      </w:tblGrid>
      <w:tr w:rsidR="004E01F0" w:rsidRPr="004E01F0" w:rsidTr="00A81CF5">
        <w:trPr>
          <w:trHeight w:val="388"/>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Period</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Number of Full-Time Employees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Number of Part-Time Employees</w:t>
            </w:r>
          </w:p>
        </w:tc>
      </w:tr>
      <w:tr w:rsidR="004E01F0" w:rsidRPr="004E01F0" w:rsidTr="00A81CF5">
        <w:trPr>
          <w:trHeight w:val="398"/>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Before receiving university support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__________ employees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__________ employees</w:t>
            </w:r>
          </w:p>
        </w:tc>
      </w:tr>
      <w:tr w:rsidR="004E01F0" w:rsidRPr="004E01F0" w:rsidTr="00A81CF5">
        <w:trPr>
          <w:trHeight w:val="388"/>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Current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__________ employees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__________ employees</w:t>
            </w:r>
          </w:p>
        </w:tc>
      </w:tr>
    </w:tbl>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C3. Credit Access</w:t>
      </w:r>
    </w:p>
    <w:tbl>
      <w:tblPr>
        <w:tblStyle w:val="TableGrid"/>
        <w:tblW w:w="9741" w:type="dxa"/>
        <w:tblLook w:val="04A0" w:firstRow="1" w:lastRow="0" w:firstColumn="1" w:lastColumn="0" w:noHBand="0" w:noVBand="1"/>
      </w:tblPr>
      <w:tblGrid>
        <w:gridCol w:w="677"/>
        <w:gridCol w:w="7221"/>
        <w:gridCol w:w="1843"/>
      </w:tblGrid>
      <w:tr w:rsidR="004E01F0" w:rsidRPr="004E01F0" w:rsidTr="00A81CF5">
        <w:trPr>
          <w:trHeight w:val="380"/>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Question</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Response</w:t>
            </w:r>
          </w:p>
        </w:tc>
      </w:tr>
      <w:tr w:rsidR="004E01F0" w:rsidRPr="004E01F0" w:rsidTr="00A81CF5">
        <w:trPr>
          <w:trHeight w:val="422"/>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C3.1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Have you obtained a bank loan since receiving university support?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p>
        </w:tc>
      </w:tr>
      <w:tr w:rsidR="004E01F0" w:rsidRPr="004E01F0" w:rsidTr="00A81CF5">
        <w:trPr>
          <w:trHeight w:val="380"/>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C3.2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If yes, what was the loan amount?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__________ ETB</w:t>
            </w:r>
          </w:p>
        </w:tc>
      </w:tr>
      <w:tr w:rsidR="004E01F0" w:rsidRPr="004E01F0" w:rsidTr="00A81CF5">
        <w:trPr>
          <w:trHeight w:val="422"/>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C3.3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If yes, did university support help you prepare the loan application?</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p>
        </w:tc>
      </w:tr>
      <w:tr w:rsidR="004E01F0" w:rsidRPr="004E01F0" w:rsidTr="00A81CF5">
        <w:trPr>
          <w:trHeight w:val="422"/>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C3.4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Have you received other forms of credit (microfinance, supplier credit, family loan)?</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p>
        </w:tc>
      </w:tr>
    </w:tbl>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C4. Market Access and Business Growth</w:t>
      </w:r>
    </w:p>
    <w:tbl>
      <w:tblPr>
        <w:tblStyle w:val="TableGrid"/>
        <w:tblW w:w="9220" w:type="dxa"/>
        <w:tblLook w:val="04A0" w:firstRow="1" w:lastRow="0" w:firstColumn="1" w:lastColumn="0" w:noHBand="0" w:noVBand="1"/>
      </w:tblPr>
      <w:tblGrid>
        <w:gridCol w:w="677"/>
        <w:gridCol w:w="7092"/>
        <w:gridCol w:w="1451"/>
      </w:tblGrid>
      <w:tr w:rsidR="004E01F0" w:rsidRPr="004E01F0" w:rsidTr="00A81CF5">
        <w:trPr>
          <w:trHeight w:val="373"/>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Question</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Response</w:t>
            </w:r>
          </w:p>
        </w:tc>
      </w:tr>
      <w:tr w:rsidR="004E01F0" w:rsidRPr="004E01F0" w:rsidTr="00A81CF5">
        <w:trPr>
          <w:trHeight w:val="414"/>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C4.1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Have you entered new customer markets since receiving university support?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p>
        </w:tc>
      </w:tr>
      <w:tr w:rsidR="004E01F0" w:rsidRPr="004E01F0" w:rsidTr="00A81CF5">
        <w:trPr>
          <w:trHeight w:val="414"/>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C4.2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Have you expanded to new physical locations?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p>
        </w:tc>
      </w:tr>
      <w:tr w:rsidR="004E01F0" w:rsidRPr="004E01F0" w:rsidTr="00A81CF5">
        <w:trPr>
          <w:trHeight w:val="414"/>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C4.3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Have you added new products or services?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p>
        </w:tc>
      </w:tr>
      <w:tr w:rsidR="004E01F0" w:rsidRPr="004E01F0" w:rsidTr="00A81CF5">
        <w:trPr>
          <w:trHeight w:val="414"/>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C4.4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Has your business acquired formal certification or licensing?</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p>
        </w:tc>
      </w:tr>
    </w:tbl>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C5. Financial Management Practices</w:t>
      </w:r>
    </w:p>
    <w:tbl>
      <w:tblPr>
        <w:tblStyle w:val="TableGrid"/>
        <w:tblW w:w="9142" w:type="dxa"/>
        <w:tblLook w:val="04A0" w:firstRow="1" w:lastRow="0" w:firstColumn="1" w:lastColumn="0" w:noHBand="0" w:noVBand="1"/>
      </w:tblPr>
      <w:tblGrid>
        <w:gridCol w:w="761"/>
        <w:gridCol w:w="6724"/>
        <w:gridCol w:w="1657"/>
      </w:tblGrid>
      <w:tr w:rsidR="004E01F0" w:rsidRPr="004E01F0" w:rsidTr="00A81CF5">
        <w:trPr>
          <w:trHeight w:val="420"/>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Question</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Response</w:t>
            </w:r>
          </w:p>
        </w:tc>
      </w:tr>
      <w:tr w:rsidR="004E01F0" w:rsidRPr="004E01F0" w:rsidTr="00A81CF5">
        <w:trPr>
          <w:trHeight w:val="467"/>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C5.1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Do you currently maintain formal written financial records?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p>
        </w:tc>
      </w:tr>
      <w:tr w:rsidR="004E01F0" w:rsidRPr="004E01F0" w:rsidTr="00A81CF5">
        <w:trPr>
          <w:trHeight w:val="467"/>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C5.2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Before university support, did you maintain formal records?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p>
        </w:tc>
      </w:tr>
      <w:tr w:rsidR="004E01F0" w:rsidRPr="004E01F0" w:rsidTr="00A81CF5">
        <w:trPr>
          <w:trHeight w:val="467"/>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C5.3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Do you currently file taxes regularly?</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p>
        </w:tc>
      </w:tr>
      <w:tr w:rsidR="004E01F0" w:rsidRPr="004E01F0" w:rsidTr="00A81CF5">
        <w:trPr>
          <w:trHeight w:val="467"/>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C5.4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Before university support, did you file taxes regularly?</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p>
        </w:tc>
      </w:tr>
    </w:tbl>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bCs/>
          <w:color w:val="000000" w:themeColor="text1"/>
          <w:sz w:val="24"/>
          <w:szCs w:val="24"/>
        </w:rPr>
        <w:t>C6. Business Survival</w:t>
      </w:r>
    </w:p>
    <w:tbl>
      <w:tblPr>
        <w:tblStyle w:val="TableGrid"/>
        <w:tblW w:w="9263" w:type="dxa"/>
        <w:tblLook w:val="04A0" w:firstRow="1" w:lastRow="0" w:firstColumn="1" w:lastColumn="0" w:noHBand="0" w:noVBand="1"/>
      </w:tblPr>
      <w:tblGrid>
        <w:gridCol w:w="677"/>
        <w:gridCol w:w="6194"/>
        <w:gridCol w:w="2392"/>
      </w:tblGrid>
      <w:tr w:rsidR="004E01F0" w:rsidRPr="004E01F0" w:rsidTr="00A81CF5">
        <w:trPr>
          <w:trHeight w:val="327"/>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Question</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Response</w:t>
            </w:r>
          </w:p>
        </w:tc>
      </w:tr>
      <w:tr w:rsidR="004E01F0" w:rsidRPr="004E01F0" w:rsidTr="00A81CF5">
        <w:trPr>
          <w:trHeight w:val="364"/>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C6.1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Is your business still operating?</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p>
        </w:tc>
      </w:tr>
      <w:tr w:rsidR="004E01F0" w:rsidRPr="004E01F0" w:rsidTr="00A81CF5">
        <w:trPr>
          <w:trHeight w:val="364"/>
        </w:trPr>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lastRenderedPageBreak/>
              <w:t>C6.2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Do you expect your business to continue operating for the next 3 years?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 xml:space="preserve">Yes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 </w:t>
            </w:r>
            <w:r w:rsidRPr="004E01F0">
              <w:rPr>
                <w:rFonts w:ascii="Segoe UI Symbol" w:hAnsi="Segoe UI Symbol" w:cs="Segoe UI Symbol"/>
                <w:color w:val="000000" w:themeColor="text1"/>
                <w:sz w:val="24"/>
                <w:szCs w:val="24"/>
              </w:rPr>
              <w:t>☐</w:t>
            </w:r>
            <w:r w:rsidRPr="004E01F0">
              <w:rPr>
                <w:rFonts w:ascii="Times New Roman" w:hAnsi="Times New Roman" w:cs="Times New Roman"/>
                <w:color w:val="000000" w:themeColor="text1"/>
                <w:sz w:val="24"/>
                <w:szCs w:val="24"/>
              </w:rPr>
              <w:t xml:space="preserve"> Not sure </w:t>
            </w:r>
            <w:r w:rsidRPr="004E01F0">
              <w:rPr>
                <w:rFonts w:ascii="Segoe UI Symbol" w:hAnsi="Segoe UI Symbol" w:cs="Segoe UI Symbol"/>
                <w:color w:val="000000" w:themeColor="text1"/>
                <w:sz w:val="24"/>
                <w:szCs w:val="24"/>
              </w:rPr>
              <w:t>☐</w:t>
            </w:r>
          </w:p>
        </w:tc>
      </w:tr>
    </w:tbl>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Section D: Perceived Business Impact</w:t>
      </w:r>
    </w:p>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Please indicate your level of agreement: 1=Strongly Disagree, 2=Disagree, 3=Neutral, 4=Agree, 5=Strongly Agree.</w:t>
      </w:r>
    </w:p>
    <w:tbl>
      <w:tblPr>
        <w:tblStyle w:val="TableGrid"/>
        <w:tblW w:w="0" w:type="auto"/>
        <w:tblLook w:val="04A0" w:firstRow="1" w:lastRow="0" w:firstColumn="1" w:lastColumn="0" w:noHBand="0" w:noVBand="1"/>
      </w:tblPr>
      <w:tblGrid>
        <w:gridCol w:w="570"/>
        <w:gridCol w:w="6582"/>
        <w:gridCol w:w="423"/>
        <w:gridCol w:w="423"/>
        <w:gridCol w:w="423"/>
        <w:gridCol w:w="423"/>
        <w:gridCol w:w="423"/>
      </w:tblGrid>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No.</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Statement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5</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D1</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University support improved my business profitability</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D2</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University support helped me reduce business costs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D3</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University support helped me increase sales revenue</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D4</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University support helped me access new customers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D5</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University support improved my financial record-keeping</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D6</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University support helped me become tax compliant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D7</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University support improved my business planning</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4E01F0"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D8</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The benefits of university support were worth my time investment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r w:rsidR="001C2886" w:rsidRPr="004E01F0" w:rsidTr="00A81CF5">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D9</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Times New Roman" w:hAnsi="Times New Roman" w:cs="Times New Roman"/>
                <w:color w:val="000000" w:themeColor="text1"/>
                <w:sz w:val="24"/>
                <w:szCs w:val="24"/>
              </w:rPr>
              <w:t>I would recommend this program to other business owners</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c>
          <w:tcPr>
            <w:tcW w:w="0" w:type="auto"/>
            <w:hideMark/>
          </w:tcPr>
          <w:p w:rsidR="001C2886" w:rsidRPr="004E01F0" w:rsidRDefault="001C2886" w:rsidP="001C2886">
            <w:pPr>
              <w:spacing w:line="360" w:lineRule="auto"/>
              <w:jc w:val="both"/>
              <w:rPr>
                <w:rFonts w:ascii="Times New Roman" w:hAnsi="Times New Roman" w:cs="Times New Roman"/>
                <w:color w:val="000000" w:themeColor="text1"/>
                <w:sz w:val="24"/>
                <w:szCs w:val="24"/>
              </w:rPr>
            </w:pPr>
            <w:r w:rsidRPr="004E01F0">
              <w:rPr>
                <w:rFonts w:ascii="Segoe UI Symbol" w:hAnsi="Segoe UI Symbol" w:cs="Segoe UI Symbol"/>
                <w:color w:val="000000" w:themeColor="text1"/>
                <w:sz w:val="24"/>
                <w:szCs w:val="24"/>
              </w:rPr>
              <w:t>☐</w:t>
            </w:r>
          </w:p>
        </w:tc>
      </w:tr>
    </w:tbl>
    <w:p w:rsidR="00787EE6" w:rsidRPr="004E01F0" w:rsidRDefault="00787EE6" w:rsidP="00A81CF5">
      <w:pPr>
        <w:spacing w:line="360" w:lineRule="auto"/>
        <w:jc w:val="both"/>
        <w:rPr>
          <w:rFonts w:ascii="Times New Roman" w:hAnsi="Times New Roman" w:cs="Times New Roman"/>
          <w:color w:val="000000" w:themeColor="text1"/>
          <w:sz w:val="24"/>
          <w:szCs w:val="24"/>
        </w:rPr>
      </w:pPr>
    </w:p>
    <w:sectPr w:rsidR="00787EE6" w:rsidRPr="004E01F0">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5C26" w:rsidRDefault="00665C26">
      <w:pPr>
        <w:spacing w:after="0" w:line="240" w:lineRule="auto"/>
      </w:pPr>
      <w:r>
        <w:separator/>
      </w:r>
    </w:p>
  </w:endnote>
  <w:endnote w:type="continuationSeparator" w:id="0">
    <w:p w:rsidR="00665C26" w:rsidRDefault="00665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5DD5" w:rsidRDefault="002B5DD5">
    <w:pP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5DD5" w:rsidRDefault="002B5DD5">
    <w:pP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5DD5" w:rsidRDefault="002B5DD5">
    <w:pPr>
      <w:pStyle w:val="Footer"/>
      <w:pBdr>
        <w:top w:val="single" w:sz="4" w:space="1" w:color="D9D9D9"/>
      </w:pBdr>
      <w:rPr>
        <w:b/>
        <w:bCs/>
      </w:rPr>
    </w:pPr>
    <w:r>
      <w:fldChar w:fldCharType="begin"/>
    </w:r>
    <w:r>
      <w:instrText xml:space="preserve"> PAGE   \* MERGEFORMAT </w:instrText>
    </w:r>
    <w:r>
      <w:fldChar w:fldCharType="separate"/>
    </w:r>
    <w:r w:rsidR="004E01F0" w:rsidRPr="004E01F0">
      <w:rPr>
        <w:b/>
        <w:bCs/>
        <w:noProof/>
      </w:rPr>
      <w:t>xi</w:t>
    </w:r>
    <w:r>
      <w:rPr>
        <w:b/>
        <w:bCs/>
        <w:noProof/>
      </w:rPr>
      <w:fldChar w:fldCharType="end"/>
    </w:r>
    <w:r>
      <w:rPr>
        <w:b/>
        <w:bCs/>
      </w:rPr>
      <w:t xml:space="preserve"> | </w:t>
    </w:r>
    <w:r>
      <w:rPr>
        <w:color w:val="808080"/>
        <w:spacing w:val="60"/>
      </w:rPr>
      <w:t>Page</w:t>
    </w:r>
  </w:p>
  <w:p w:rsidR="002B5DD5" w:rsidRDefault="002B5D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5685050"/>
      <w:docPartObj>
        <w:docPartGallery w:val="Page Numbers (Bottom of Page)"/>
        <w:docPartUnique/>
      </w:docPartObj>
    </w:sdtPr>
    <w:sdtEndPr>
      <w:rPr>
        <w:noProof/>
      </w:rPr>
    </w:sdtEndPr>
    <w:sdtContent>
      <w:p w:rsidR="00513325" w:rsidRDefault="00513325">
        <w:pPr>
          <w:pStyle w:val="Footer"/>
          <w:jc w:val="center"/>
        </w:pPr>
        <w:r>
          <w:fldChar w:fldCharType="begin"/>
        </w:r>
        <w:r>
          <w:instrText xml:space="preserve"> PAGE   \* MERGEFORMAT </w:instrText>
        </w:r>
        <w:r>
          <w:fldChar w:fldCharType="separate"/>
        </w:r>
        <w:r w:rsidR="004E01F0">
          <w:rPr>
            <w:noProof/>
          </w:rPr>
          <w:t>78</w:t>
        </w:r>
        <w:r>
          <w:rPr>
            <w:noProof/>
          </w:rPr>
          <w:fldChar w:fldCharType="end"/>
        </w:r>
      </w:p>
    </w:sdtContent>
  </w:sdt>
  <w:p w:rsidR="002B5DD5" w:rsidRDefault="002B5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5C26" w:rsidRDefault="00665C26">
      <w:pPr>
        <w:spacing w:after="0" w:line="240" w:lineRule="auto"/>
      </w:pPr>
      <w:r>
        <w:separator/>
      </w:r>
    </w:p>
  </w:footnote>
  <w:footnote w:type="continuationSeparator" w:id="0">
    <w:p w:rsidR="00665C26" w:rsidRDefault="00665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5DD5" w:rsidRDefault="002B5DD5">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5DD5" w:rsidRDefault="002B5DD5">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A07C1EF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multilevel"/>
    <w:tmpl w:val="9050F4D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multilevel"/>
    <w:tmpl w:val="DF6A8A2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4"/>
    <w:multiLevelType w:val="multilevel"/>
    <w:tmpl w:val="6CDE14D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76BC917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9998FD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09BCDC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D89443E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203022E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0000000A"/>
    <w:multiLevelType w:val="multilevel"/>
    <w:tmpl w:val="01EE5D32"/>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0000000B"/>
    <w:multiLevelType w:val="multilevel"/>
    <w:tmpl w:val="7464B4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56FC86D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 w15:restartNumberingAfterBreak="0">
    <w:nsid w:val="0000000D"/>
    <w:multiLevelType w:val="multilevel"/>
    <w:tmpl w:val="3D6600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hybridMultilevel"/>
    <w:tmpl w:val="C3A4E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0F"/>
    <w:multiLevelType w:val="multilevel"/>
    <w:tmpl w:val="06E6236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10"/>
    <w:multiLevelType w:val="multilevel"/>
    <w:tmpl w:val="242ABAE6"/>
    <w:lvl w:ilvl="0">
      <w:start w:val="1"/>
      <w:numFmt w:val="decimal"/>
      <w:lvlText w:val="%1."/>
      <w:lvlJc w:val="left"/>
      <w:pPr>
        <w:tabs>
          <w:tab w:val="left" w:pos="360"/>
        </w:tabs>
        <w:ind w:left="36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6" w15:restartNumberingAfterBreak="0">
    <w:nsid w:val="00000011"/>
    <w:multiLevelType w:val="multilevel"/>
    <w:tmpl w:val="578CF9B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2"/>
    <w:multiLevelType w:val="multilevel"/>
    <w:tmpl w:val="5A2264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multilevel"/>
    <w:tmpl w:val="94808B4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9" w15:restartNumberingAfterBreak="0">
    <w:nsid w:val="00000014"/>
    <w:multiLevelType w:val="multilevel"/>
    <w:tmpl w:val="80825EFC"/>
    <w:lvl w:ilvl="0">
      <w:start w:val="1"/>
      <w:numFmt w:val="decimal"/>
      <w:lvlText w:val="%1."/>
      <w:lvlJc w:val="left"/>
      <w:pPr>
        <w:ind w:left="216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00000015"/>
    <w:multiLevelType w:val="multilevel"/>
    <w:tmpl w:val="ABF43A2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6"/>
    <w:multiLevelType w:val="multilevel"/>
    <w:tmpl w:val="06A89AB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2" w15:restartNumberingAfterBreak="0">
    <w:nsid w:val="00000017"/>
    <w:multiLevelType w:val="multilevel"/>
    <w:tmpl w:val="0B2610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hybridMultilevel"/>
    <w:tmpl w:val="E4461800"/>
    <w:lvl w:ilvl="0" w:tplc="D3564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0000019"/>
    <w:multiLevelType w:val="hybridMultilevel"/>
    <w:tmpl w:val="3A4A7FF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0000001A"/>
    <w:multiLevelType w:val="multilevel"/>
    <w:tmpl w:val="7F24104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6" w15:restartNumberingAfterBreak="0">
    <w:nsid w:val="0000001B"/>
    <w:multiLevelType w:val="multilevel"/>
    <w:tmpl w:val="40E8825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7" w15:restartNumberingAfterBreak="0">
    <w:nsid w:val="0000001C"/>
    <w:multiLevelType w:val="multilevel"/>
    <w:tmpl w:val="3440EC28"/>
    <w:lvl w:ilvl="0">
      <w:start w:val="1"/>
      <w:numFmt w:val="decimal"/>
      <w:lvlText w:val="%1)"/>
      <w:lvlJc w:val="left"/>
      <w:pPr>
        <w:tabs>
          <w:tab w:val="left" w:pos="360"/>
        </w:tabs>
        <w:ind w:left="36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28" w15:restartNumberingAfterBreak="0">
    <w:nsid w:val="0000001D"/>
    <w:multiLevelType w:val="hybridMultilevel"/>
    <w:tmpl w:val="5C3C02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000001E"/>
    <w:multiLevelType w:val="multilevel"/>
    <w:tmpl w:val="EF7AE5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0" w15:restartNumberingAfterBreak="0">
    <w:nsid w:val="012E7C68"/>
    <w:multiLevelType w:val="multilevel"/>
    <w:tmpl w:val="067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18085D"/>
    <w:multiLevelType w:val="multilevel"/>
    <w:tmpl w:val="EE06E8A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2" w15:restartNumberingAfterBreak="0">
    <w:nsid w:val="0B433A0F"/>
    <w:multiLevelType w:val="multilevel"/>
    <w:tmpl w:val="2044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FC7AB4"/>
    <w:multiLevelType w:val="multilevel"/>
    <w:tmpl w:val="499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7009ED"/>
    <w:multiLevelType w:val="hybridMultilevel"/>
    <w:tmpl w:val="DCF65F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39B2F79"/>
    <w:multiLevelType w:val="multilevel"/>
    <w:tmpl w:val="F5F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5F4F7B"/>
    <w:multiLevelType w:val="multilevel"/>
    <w:tmpl w:val="E8E8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A42C0D"/>
    <w:multiLevelType w:val="multilevel"/>
    <w:tmpl w:val="72E42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7979BC"/>
    <w:multiLevelType w:val="multilevel"/>
    <w:tmpl w:val="EA78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653A76"/>
    <w:multiLevelType w:val="multilevel"/>
    <w:tmpl w:val="11AC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0D0758"/>
    <w:multiLevelType w:val="hybridMultilevel"/>
    <w:tmpl w:val="C8365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4C054DF"/>
    <w:multiLevelType w:val="multilevel"/>
    <w:tmpl w:val="647C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C2F3C"/>
    <w:multiLevelType w:val="multilevel"/>
    <w:tmpl w:val="8BE2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A43FA"/>
    <w:multiLevelType w:val="multilevel"/>
    <w:tmpl w:val="19425638"/>
    <w:lvl w:ilvl="0">
      <w:start w:val="1"/>
      <w:numFmt w:val="bullet"/>
      <w:lvlText w:val=""/>
      <w:lvlJc w:val="left"/>
      <w:pPr>
        <w:ind w:left="360" w:hanging="360"/>
      </w:pPr>
      <w:rPr>
        <w:rFonts w:ascii="Wingdings" w:hAnsi="Wingdings" w:hint="default"/>
      </w:rPr>
    </w:lvl>
    <w:lvl w:ilvl="1">
      <w:start w:val="4"/>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4" w15:restartNumberingAfterBreak="0">
    <w:nsid w:val="7D3F378D"/>
    <w:multiLevelType w:val="multilevel"/>
    <w:tmpl w:val="9796F84C"/>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9"/>
  </w:num>
  <w:num w:numId="2">
    <w:abstractNumId w:val="1"/>
  </w:num>
  <w:num w:numId="3">
    <w:abstractNumId w:val="2"/>
  </w:num>
  <w:num w:numId="4">
    <w:abstractNumId w:val="10"/>
  </w:num>
  <w:num w:numId="5">
    <w:abstractNumId w:val="12"/>
  </w:num>
  <w:num w:numId="6">
    <w:abstractNumId w:val="31"/>
  </w:num>
  <w:num w:numId="7">
    <w:abstractNumId w:val="18"/>
  </w:num>
  <w:num w:numId="8">
    <w:abstractNumId w:val="16"/>
  </w:num>
  <w:num w:numId="9">
    <w:abstractNumId w:val="4"/>
  </w:num>
  <w:num w:numId="10">
    <w:abstractNumId w:val="0"/>
  </w:num>
  <w:num w:numId="11">
    <w:abstractNumId w:val="15"/>
  </w:num>
  <w:num w:numId="12">
    <w:abstractNumId w:val="13"/>
  </w:num>
  <w:num w:numId="13">
    <w:abstractNumId w:val="8"/>
  </w:num>
  <w:num w:numId="14">
    <w:abstractNumId w:val="5"/>
  </w:num>
  <w:num w:numId="15">
    <w:abstractNumId w:val="21"/>
  </w:num>
  <w:num w:numId="16">
    <w:abstractNumId w:val="11"/>
  </w:num>
  <w:num w:numId="17">
    <w:abstractNumId w:val="9"/>
  </w:num>
  <w:num w:numId="18">
    <w:abstractNumId w:val="3"/>
  </w:num>
  <w:num w:numId="19">
    <w:abstractNumId w:val="20"/>
  </w:num>
  <w:num w:numId="20">
    <w:abstractNumId w:val="6"/>
  </w:num>
  <w:num w:numId="21">
    <w:abstractNumId w:val="7"/>
  </w:num>
  <w:num w:numId="22">
    <w:abstractNumId w:val="17"/>
  </w:num>
  <w:num w:numId="23">
    <w:abstractNumId w:val="22"/>
  </w:num>
  <w:num w:numId="24">
    <w:abstractNumId w:val="14"/>
  </w:num>
  <w:num w:numId="25">
    <w:abstractNumId w:val="24"/>
  </w:num>
  <w:num w:numId="26">
    <w:abstractNumId w:val="23"/>
  </w:num>
  <w:num w:numId="27">
    <w:abstractNumId w:val="25"/>
  </w:num>
  <w:num w:numId="28">
    <w:abstractNumId w:val="27"/>
  </w:num>
  <w:num w:numId="29">
    <w:abstractNumId w:val="29"/>
  </w:num>
  <w:num w:numId="30">
    <w:abstractNumId w:val="28"/>
  </w:num>
  <w:num w:numId="31">
    <w:abstractNumId w:val="26"/>
  </w:num>
  <w:num w:numId="32">
    <w:abstractNumId w:val="41"/>
  </w:num>
  <w:num w:numId="33">
    <w:abstractNumId w:val="35"/>
  </w:num>
  <w:num w:numId="34">
    <w:abstractNumId w:val="40"/>
  </w:num>
  <w:num w:numId="35">
    <w:abstractNumId w:val="38"/>
  </w:num>
  <w:num w:numId="36">
    <w:abstractNumId w:val="37"/>
  </w:num>
  <w:num w:numId="37">
    <w:abstractNumId w:val="44"/>
  </w:num>
  <w:num w:numId="38">
    <w:abstractNumId w:val="43"/>
  </w:num>
  <w:num w:numId="39">
    <w:abstractNumId w:val="36"/>
  </w:num>
  <w:num w:numId="40">
    <w:abstractNumId w:val="39"/>
  </w:num>
  <w:num w:numId="41">
    <w:abstractNumId w:val="34"/>
  </w:num>
  <w:num w:numId="42">
    <w:abstractNumId w:val="42"/>
  </w:num>
  <w:num w:numId="43">
    <w:abstractNumId w:val="33"/>
  </w:num>
  <w:num w:numId="44">
    <w:abstractNumId w:val="32"/>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0F8"/>
    <w:rsid w:val="00043855"/>
    <w:rsid w:val="00085C98"/>
    <w:rsid w:val="000922A1"/>
    <w:rsid w:val="000D15FB"/>
    <w:rsid w:val="000F1F4F"/>
    <w:rsid w:val="00144286"/>
    <w:rsid w:val="00170B4D"/>
    <w:rsid w:val="001752DA"/>
    <w:rsid w:val="001C0D8E"/>
    <w:rsid w:val="001C2886"/>
    <w:rsid w:val="001E28A8"/>
    <w:rsid w:val="00252D0C"/>
    <w:rsid w:val="00277C1D"/>
    <w:rsid w:val="00292F34"/>
    <w:rsid w:val="002B2A87"/>
    <w:rsid w:val="002B5DD5"/>
    <w:rsid w:val="00313C24"/>
    <w:rsid w:val="00320ABC"/>
    <w:rsid w:val="003917B5"/>
    <w:rsid w:val="0039638C"/>
    <w:rsid w:val="003F2571"/>
    <w:rsid w:val="00442207"/>
    <w:rsid w:val="004A352F"/>
    <w:rsid w:val="004C26D1"/>
    <w:rsid w:val="004D49D0"/>
    <w:rsid w:val="004E01F0"/>
    <w:rsid w:val="005108D4"/>
    <w:rsid w:val="00513325"/>
    <w:rsid w:val="005543C6"/>
    <w:rsid w:val="00573F68"/>
    <w:rsid w:val="005D32DB"/>
    <w:rsid w:val="005D41AB"/>
    <w:rsid w:val="005D4492"/>
    <w:rsid w:val="005D561C"/>
    <w:rsid w:val="00621C45"/>
    <w:rsid w:val="00665C26"/>
    <w:rsid w:val="006C1927"/>
    <w:rsid w:val="00787EE6"/>
    <w:rsid w:val="007A58CA"/>
    <w:rsid w:val="007A7C1F"/>
    <w:rsid w:val="00803320"/>
    <w:rsid w:val="008539B8"/>
    <w:rsid w:val="00871BBF"/>
    <w:rsid w:val="008C6A98"/>
    <w:rsid w:val="008E3877"/>
    <w:rsid w:val="008E4595"/>
    <w:rsid w:val="00924F9B"/>
    <w:rsid w:val="00931BD2"/>
    <w:rsid w:val="009528DD"/>
    <w:rsid w:val="00964990"/>
    <w:rsid w:val="009936A7"/>
    <w:rsid w:val="009B1D4E"/>
    <w:rsid w:val="009B4DA1"/>
    <w:rsid w:val="009B51E4"/>
    <w:rsid w:val="009D0F5C"/>
    <w:rsid w:val="00A04AD6"/>
    <w:rsid w:val="00A07863"/>
    <w:rsid w:val="00A100F8"/>
    <w:rsid w:val="00A446A5"/>
    <w:rsid w:val="00A81CF5"/>
    <w:rsid w:val="00A96F74"/>
    <w:rsid w:val="00AB4D0E"/>
    <w:rsid w:val="00AD3A01"/>
    <w:rsid w:val="00AD68BF"/>
    <w:rsid w:val="00B05603"/>
    <w:rsid w:val="00B15D98"/>
    <w:rsid w:val="00B7204D"/>
    <w:rsid w:val="00B80B36"/>
    <w:rsid w:val="00B8341F"/>
    <w:rsid w:val="00B87BB8"/>
    <w:rsid w:val="00BB1AEB"/>
    <w:rsid w:val="00BC2812"/>
    <w:rsid w:val="00BE2370"/>
    <w:rsid w:val="00BE3A91"/>
    <w:rsid w:val="00C15698"/>
    <w:rsid w:val="00C34790"/>
    <w:rsid w:val="00CA75BF"/>
    <w:rsid w:val="00CB11DB"/>
    <w:rsid w:val="00D04823"/>
    <w:rsid w:val="00D10186"/>
    <w:rsid w:val="00D97644"/>
    <w:rsid w:val="00DA6298"/>
    <w:rsid w:val="00DB3BFB"/>
    <w:rsid w:val="00DF0A37"/>
    <w:rsid w:val="00DF170A"/>
    <w:rsid w:val="00E72230"/>
    <w:rsid w:val="00F0373C"/>
    <w:rsid w:val="00F047C4"/>
    <w:rsid w:val="00F63C0C"/>
    <w:rsid w:val="00F6494A"/>
    <w:rsid w:val="00F660EA"/>
    <w:rsid w:val="00F719B9"/>
    <w:rsid w:val="00F9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8C3DD"/>
  <w15:docId w15:val="{787949EF-43B6-4F2D-A065-158A7BCAD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mbria" w:eastAsia="SimSun" w:hAnsi="Cambria"/>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mbria" w:eastAsia="SimSun" w:hAnsi="Cambria"/>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mbria" w:eastAsia="SimSu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SimSun" w:hAnsi="Cambria" w:cs="SimSun"/>
      <w:b/>
      <w:bCs/>
      <w:color w:val="365F91"/>
      <w:sz w:val="28"/>
      <w:szCs w:val="28"/>
    </w:rPr>
  </w:style>
  <w:style w:type="character" w:customStyle="1" w:styleId="Heading2Char">
    <w:name w:val="Heading 2 Char"/>
    <w:basedOn w:val="DefaultParagraphFont"/>
    <w:link w:val="Heading2"/>
    <w:uiPriority w:val="9"/>
    <w:rPr>
      <w:rFonts w:ascii="Cambria" w:eastAsia="SimSun" w:hAnsi="Cambria" w:cs="SimSun"/>
      <w:b/>
      <w:bCs/>
      <w:color w:val="4F81BD"/>
      <w:sz w:val="26"/>
      <w:szCs w:val="26"/>
    </w:rPr>
  </w:style>
  <w:style w:type="character" w:customStyle="1" w:styleId="Heading3Char">
    <w:name w:val="Heading 3 Char"/>
    <w:basedOn w:val="DefaultParagraphFont"/>
    <w:link w:val="Heading3"/>
    <w:uiPriority w:val="9"/>
    <w:rPr>
      <w:rFonts w:ascii="Cambria" w:eastAsia="SimSun" w:hAnsi="Cambria" w:cs="SimSun"/>
      <w:b/>
      <w:bCs/>
      <w:color w:val="4F81BD"/>
    </w:rPr>
  </w:style>
  <w:style w:type="character" w:customStyle="1" w:styleId="Heading4Char">
    <w:name w:val="Heading 4 Char"/>
    <w:basedOn w:val="DefaultParagraphFont"/>
    <w:link w:val="Heading4"/>
    <w:uiPriority w:val="9"/>
    <w:rPr>
      <w:rFonts w:ascii="Cambria" w:eastAsia="SimSun" w:hAnsi="Cambria" w:cs="SimSun"/>
      <w:b/>
      <w:bCs/>
      <w:i/>
      <w:iCs/>
      <w:color w:val="4F81BD"/>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000FF"/>
      <w:u w:val="single"/>
    </w:rPr>
  </w:style>
  <w:style w:type="character" w:styleId="Emphasis">
    <w:name w:val="Emphasis"/>
    <w:basedOn w:val="DefaultParagraphFont"/>
    <w:uiPriority w:val="20"/>
    <w:qFormat/>
    <w:rPr>
      <w:i/>
      <w:i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qFormat/>
    <w:pPr>
      <w:outlineLvl w:val="9"/>
    </w:pPr>
    <w:rPr>
      <w:lang w:eastAsia="ja-JP"/>
    </w:r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Style1">
    <w:name w:val="Style1"/>
    <w:basedOn w:val="Caption"/>
    <w:link w:val="Style1Char"/>
    <w:qFormat/>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link w:val="CaptionChar"/>
    <w:uiPriority w:val="35"/>
    <w:qFormat/>
    <w:pPr>
      <w:spacing w:line="240" w:lineRule="auto"/>
    </w:pPr>
    <w:rPr>
      <w:b/>
      <w:bCs/>
      <w:color w:val="4F81BD"/>
      <w:sz w:val="18"/>
      <w:szCs w:val="18"/>
    </w:rPr>
  </w:style>
  <w:style w:type="character" w:customStyle="1" w:styleId="CaptionChar">
    <w:name w:val="Caption Char"/>
    <w:basedOn w:val="DefaultParagraphFont"/>
    <w:link w:val="Caption"/>
    <w:uiPriority w:val="35"/>
    <w:rPr>
      <w:b/>
      <w:bCs/>
      <w:color w:val="4F81BD"/>
      <w:sz w:val="18"/>
      <w:szCs w:val="18"/>
    </w:rPr>
  </w:style>
  <w:style w:type="character" w:customStyle="1" w:styleId="Style1Char">
    <w:name w:val="Style1 Char"/>
    <w:basedOn w:val="CaptionChar"/>
    <w:link w:val="Style1"/>
    <w:rPr>
      <w:rFonts w:ascii="Times New Roman" w:eastAsia="Times New Roman" w:hAnsi="Times New Roman" w:cs="Times New Roman"/>
      <w:b/>
      <w:bCs/>
      <w:color w:val="4F81BD"/>
      <w:sz w:val="24"/>
      <w:szCs w:val="24"/>
    </w:rPr>
  </w:style>
  <w:style w:type="paragraph" w:customStyle="1" w:styleId="Style2">
    <w:name w:val="Style2"/>
    <w:basedOn w:val="Caption"/>
    <w:link w:val="Style2Char"/>
    <w:qFormat/>
    <w:pPr>
      <w:jc w:val="center"/>
    </w:pPr>
    <w:rPr>
      <w:rFonts w:ascii="Times New Roman" w:hAnsi="Times New Roman" w:cs="Times New Roman"/>
      <w:b w:val="0"/>
      <w:color w:val="000000"/>
      <w:sz w:val="24"/>
    </w:rPr>
  </w:style>
  <w:style w:type="character" w:customStyle="1" w:styleId="Style2Char">
    <w:name w:val="Style2 Char"/>
    <w:basedOn w:val="CaptionChar"/>
    <w:link w:val="Style2"/>
    <w:rPr>
      <w:rFonts w:ascii="Times New Roman" w:hAnsi="Times New Roman" w:cs="Times New Roman"/>
      <w:b w:val="0"/>
      <w:bCs/>
      <w:color w:val="000000"/>
      <w:sz w:val="24"/>
      <w:szCs w:val="18"/>
    </w:rPr>
  </w:style>
  <w:style w:type="paragraph" w:styleId="TableofFigures">
    <w:name w:val="table of figures"/>
    <w:basedOn w:val="Normal"/>
    <w:next w:val="Normal"/>
    <w:uiPriority w:val="99"/>
    <w:pPr>
      <w:spacing w:after="0"/>
    </w:pPr>
  </w:style>
  <w:style w:type="paragraph" w:customStyle="1" w:styleId="ds-markdown-paragraph">
    <w:name w:val="ds-markdown-paragraph"/>
    <w:basedOn w:val="Normal"/>
    <w:rsid w:val="008E3877"/>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C15698"/>
    <w:pPr>
      <w:spacing w:after="100"/>
    </w:pPr>
  </w:style>
  <w:style w:type="character" w:styleId="PlaceholderText">
    <w:name w:val="Placeholder Text"/>
    <w:basedOn w:val="DefaultParagraphFont"/>
    <w:uiPriority w:val="99"/>
    <w:semiHidden/>
    <w:rsid w:val="001C0D8E"/>
    <w:rPr>
      <w:color w:val="808080"/>
    </w:rPr>
  </w:style>
  <w:style w:type="table" w:styleId="PlainTable2">
    <w:name w:val="Plain Table 2"/>
    <w:basedOn w:val="TableNormal"/>
    <w:uiPriority w:val="42"/>
    <w:rsid w:val="00A446A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next w:val="TableGrid"/>
    <w:uiPriority w:val="59"/>
    <w:rsid w:val="00621C45"/>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21C45"/>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15D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B15D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88403">
      <w:bodyDiv w:val="1"/>
      <w:marLeft w:val="0"/>
      <w:marRight w:val="0"/>
      <w:marTop w:val="0"/>
      <w:marBottom w:val="0"/>
      <w:divBdr>
        <w:top w:val="none" w:sz="0" w:space="0" w:color="auto"/>
        <w:left w:val="none" w:sz="0" w:space="0" w:color="auto"/>
        <w:bottom w:val="none" w:sz="0" w:space="0" w:color="auto"/>
        <w:right w:val="none" w:sz="0" w:space="0" w:color="auto"/>
      </w:divBdr>
      <w:divsChild>
        <w:div w:id="584531846">
          <w:marLeft w:val="0"/>
          <w:marRight w:val="0"/>
          <w:marTop w:val="0"/>
          <w:marBottom w:val="0"/>
          <w:divBdr>
            <w:top w:val="none" w:sz="0" w:space="0" w:color="auto"/>
            <w:left w:val="none" w:sz="0" w:space="0" w:color="auto"/>
            <w:bottom w:val="none" w:sz="0" w:space="0" w:color="auto"/>
            <w:right w:val="none" w:sz="0" w:space="0" w:color="auto"/>
          </w:divBdr>
        </w:div>
        <w:div w:id="682363177">
          <w:marLeft w:val="0"/>
          <w:marRight w:val="0"/>
          <w:marTop w:val="0"/>
          <w:marBottom w:val="0"/>
          <w:divBdr>
            <w:top w:val="none" w:sz="0" w:space="0" w:color="auto"/>
            <w:left w:val="none" w:sz="0" w:space="0" w:color="auto"/>
            <w:bottom w:val="none" w:sz="0" w:space="0" w:color="auto"/>
            <w:right w:val="none" w:sz="0" w:space="0" w:color="auto"/>
          </w:divBdr>
        </w:div>
        <w:div w:id="993988418">
          <w:marLeft w:val="0"/>
          <w:marRight w:val="0"/>
          <w:marTop w:val="0"/>
          <w:marBottom w:val="0"/>
          <w:divBdr>
            <w:top w:val="none" w:sz="0" w:space="0" w:color="auto"/>
            <w:left w:val="none" w:sz="0" w:space="0" w:color="auto"/>
            <w:bottom w:val="none" w:sz="0" w:space="0" w:color="auto"/>
            <w:right w:val="none" w:sz="0" w:space="0" w:color="auto"/>
          </w:divBdr>
        </w:div>
        <w:div w:id="1779832727">
          <w:marLeft w:val="0"/>
          <w:marRight w:val="0"/>
          <w:marTop w:val="0"/>
          <w:marBottom w:val="0"/>
          <w:divBdr>
            <w:top w:val="none" w:sz="0" w:space="0" w:color="auto"/>
            <w:left w:val="none" w:sz="0" w:space="0" w:color="auto"/>
            <w:bottom w:val="none" w:sz="0" w:space="0" w:color="auto"/>
            <w:right w:val="none" w:sz="0" w:space="0" w:color="auto"/>
          </w:divBdr>
        </w:div>
      </w:divsChild>
    </w:div>
    <w:div w:id="89854796">
      <w:bodyDiv w:val="1"/>
      <w:marLeft w:val="0"/>
      <w:marRight w:val="0"/>
      <w:marTop w:val="0"/>
      <w:marBottom w:val="0"/>
      <w:divBdr>
        <w:top w:val="none" w:sz="0" w:space="0" w:color="auto"/>
        <w:left w:val="none" w:sz="0" w:space="0" w:color="auto"/>
        <w:bottom w:val="none" w:sz="0" w:space="0" w:color="auto"/>
        <w:right w:val="none" w:sz="0" w:space="0" w:color="auto"/>
      </w:divBdr>
    </w:div>
    <w:div w:id="127086729">
      <w:bodyDiv w:val="1"/>
      <w:marLeft w:val="0"/>
      <w:marRight w:val="0"/>
      <w:marTop w:val="0"/>
      <w:marBottom w:val="0"/>
      <w:divBdr>
        <w:top w:val="none" w:sz="0" w:space="0" w:color="auto"/>
        <w:left w:val="none" w:sz="0" w:space="0" w:color="auto"/>
        <w:bottom w:val="none" w:sz="0" w:space="0" w:color="auto"/>
        <w:right w:val="none" w:sz="0" w:space="0" w:color="auto"/>
      </w:divBdr>
      <w:divsChild>
        <w:div w:id="63184835">
          <w:marLeft w:val="0"/>
          <w:marRight w:val="0"/>
          <w:marTop w:val="0"/>
          <w:marBottom w:val="0"/>
          <w:divBdr>
            <w:top w:val="none" w:sz="0" w:space="0" w:color="auto"/>
            <w:left w:val="none" w:sz="0" w:space="0" w:color="auto"/>
            <w:bottom w:val="none" w:sz="0" w:space="0" w:color="auto"/>
            <w:right w:val="none" w:sz="0" w:space="0" w:color="auto"/>
          </w:divBdr>
        </w:div>
        <w:div w:id="1032609601">
          <w:marLeft w:val="0"/>
          <w:marRight w:val="0"/>
          <w:marTop w:val="0"/>
          <w:marBottom w:val="0"/>
          <w:divBdr>
            <w:top w:val="none" w:sz="0" w:space="0" w:color="auto"/>
            <w:left w:val="none" w:sz="0" w:space="0" w:color="auto"/>
            <w:bottom w:val="none" w:sz="0" w:space="0" w:color="auto"/>
            <w:right w:val="none" w:sz="0" w:space="0" w:color="auto"/>
          </w:divBdr>
        </w:div>
      </w:divsChild>
    </w:div>
    <w:div w:id="352995839">
      <w:bodyDiv w:val="1"/>
      <w:marLeft w:val="0"/>
      <w:marRight w:val="0"/>
      <w:marTop w:val="0"/>
      <w:marBottom w:val="0"/>
      <w:divBdr>
        <w:top w:val="none" w:sz="0" w:space="0" w:color="auto"/>
        <w:left w:val="none" w:sz="0" w:space="0" w:color="auto"/>
        <w:bottom w:val="none" w:sz="0" w:space="0" w:color="auto"/>
        <w:right w:val="none" w:sz="0" w:space="0" w:color="auto"/>
      </w:divBdr>
      <w:divsChild>
        <w:div w:id="935947187">
          <w:marLeft w:val="0"/>
          <w:marRight w:val="0"/>
          <w:marTop w:val="0"/>
          <w:marBottom w:val="0"/>
          <w:divBdr>
            <w:top w:val="none" w:sz="0" w:space="0" w:color="auto"/>
            <w:left w:val="none" w:sz="0" w:space="0" w:color="auto"/>
            <w:bottom w:val="none" w:sz="0" w:space="0" w:color="auto"/>
            <w:right w:val="none" w:sz="0" w:space="0" w:color="auto"/>
          </w:divBdr>
        </w:div>
        <w:div w:id="1310208788">
          <w:marLeft w:val="0"/>
          <w:marRight w:val="0"/>
          <w:marTop w:val="0"/>
          <w:marBottom w:val="0"/>
          <w:divBdr>
            <w:top w:val="none" w:sz="0" w:space="0" w:color="auto"/>
            <w:left w:val="none" w:sz="0" w:space="0" w:color="auto"/>
            <w:bottom w:val="none" w:sz="0" w:space="0" w:color="auto"/>
            <w:right w:val="none" w:sz="0" w:space="0" w:color="auto"/>
          </w:divBdr>
        </w:div>
        <w:div w:id="1551309420">
          <w:marLeft w:val="0"/>
          <w:marRight w:val="0"/>
          <w:marTop w:val="0"/>
          <w:marBottom w:val="0"/>
          <w:divBdr>
            <w:top w:val="none" w:sz="0" w:space="0" w:color="auto"/>
            <w:left w:val="none" w:sz="0" w:space="0" w:color="auto"/>
            <w:bottom w:val="none" w:sz="0" w:space="0" w:color="auto"/>
            <w:right w:val="none" w:sz="0" w:space="0" w:color="auto"/>
          </w:divBdr>
        </w:div>
        <w:div w:id="1687094510">
          <w:marLeft w:val="0"/>
          <w:marRight w:val="0"/>
          <w:marTop w:val="0"/>
          <w:marBottom w:val="0"/>
          <w:divBdr>
            <w:top w:val="none" w:sz="0" w:space="0" w:color="auto"/>
            <w:left w:val="none" w:sz="0" w:space="0" w:color="auto"/>
            <w:bottom w:val="none" w:sz="0" w:space="0" w:color="auto"/>
            <w:right w:val="none" w:sz="0" w:space="0" w:color="auto"/>
          </w:divBdr>
        </w:div>
        <w:div w:id="2057510546">
          <w:marLeft w:val="0"/>
          <w:marRight w:val="0"/>
          <w:marTop w:val="0"/>
          <w:marBottom w:val="0"/>
          <w:divBdr>
            <w:top w:val="none" w:sz="0" w:space="0" w:color="auto"/>
            <w:left w:val="none" w:sz="0" w:space="0" w:color="auto"/>
            <w:bottom w:val="none" w:sz="0" w:space="0" w:color="auto"/>
            <w:right w:val="none" w:sz="0" w:space="0" w:color="auto"/>
          </w:divBdr>
        </w:div>
      </w:divsChild>
    </w:div>
    <w:div w:id="362368948">
      <w:bodyDiv w:val="1"/>
      <w:marLeft w:val="0"/>
      <w:marRight w:val="0"/>
      <w:marTop w:val="0"/>
      <w:marBottom w:val="0"/>
      <w:divBdr>
        <w:top w:val="none" w:sz="0" w:space="0" w:color="auto"/>
        <w:left w:val="none" w:sz="0" w:space="0" w:color="auto"/>
        <w:bottom w:val="none" w:sz="0" w:space="0" w:color="auto"/>
        <w:right w:val="none" w:sz="0" w:space="0" w:color="auto"/>
      </w:divBdr>
    </w:div>
    <w:div w:id="449786078">
      <w:bodyDiv w:val="1"/>
      <w:marLeft w:val="0"/>
      <w:marRight w:val="0"/>
      <w:marTop w:val="0"/>
      <w:marBottom w:val="0"/>
      <w:divBdr>
        <w:top w:val="none" w:sz="0" w:space="0" w:color="auto"/>
        <w:left w:val="none" w:sz="0" w:space="0" w:color="auto"/>
        <w:bottom w:val="none" w:sz="0" w:space="0" w:color="auto"/>
        <w:right w:val="none" w:sz="0" w:space="0" w:color="auto"/>
      </w:divBdr>
      <w:divsChild>
        <w:div w:id="476385939">
          <w:marLeft w:val="0"/>
          <w:marRight w:val="0"/>
          <w:marTop w:val="0"/>
          <w:marBottom w:val="0"/>
          <w:divBdr>
            <w:top w:val="none" w:sz="0" w:space="0" w:color="auto"/>
            <w:left w:val="none" w:sz="0" w:space="0" w:color="auto"/>
            <w:bottom w:val="none" w:sz="0" w:space="0" w:color="auto"/>
            <w:right w:val="none" w:sz="0" w:space="0" w:color="auto"/>
          </w:divBdr>
        </w:div>
        <w:div w:id="666637149">
          <w:marLeft w:val="0"/>
          <w:marRight w:val="0"/>
          <w:marTop w:val="0"/>
          <w:marBottom w:val="0"/>
          <w:divBdr>
            <w:top w:val="none" w:sz="0" w:space="0" w:color="auto"/>
            <w:left w:val="none" w:sz="0" w:space="0" w:color="auto"/>
            <w:bottom w:val="none" w:sz="0" w:space="0" w:color="auto"/>
            <w:right w:val="none" w:sz="0" w:space="0" w:color="auto"/>
          </w:divBdr>
        </w:div>
        <w:div w:id="780995860">
          <w:marLeft w:val="0"/>
          <w:marRight w:val="0"/>
          <w:marTop w:val="0"/>
          <w:marBottom w:val="0"/>
          <w:divBdr>
            <w:top w:val="none" w:sz="0" w:space="0" w:color="auto"/>
            <w:left w:val="none" w:sz="0" w:space="0" w:color="auto"/>
            <w:bottom w:val="none" w:sz="0" w:space="0" w:color="auto"/>
            <w:right w:val="none" w:sz="0" w:space="0" w:color="auto"/>
          </w:divBdr>
        </w:div>
        <w:div w:id="788666977">
          <w:marLeft w:val="0"/>
          <w:marRight w:val="0"/>
          <w:marTop w:val="0"/>
          <w:marBottom w:val="0"/>
          <w:divBdr>
            <w:top w:val="none" w:sz="0" w:space="0" w:color="auto"/>
            <w:left w:val="none" w:sz="0" w:space="0" w:color="auto"/>
            <w:bottom w:val="none" w:sz="0" w:space="0" w:color="auto"/>
            <w:right w:val="none" w:sz="0" w:space="0" w:color="auto"/>
          </w:divBdr>
        </w:div>
        <w:div w:id="1125808325">
          <w:marLeft w:val="0"/>
          <w:marRight w:val="0"/>
          <w:marTop w:val="0"/>
          <w:marBottom w:val="0"/>
          <w:divBdr>
            <w:top w:val="none" w:sz="0" w:space="0" w:color="auto"/>
            <w:left w:val="none" w:sz="0" w:space="0" w:color="auto"/>
            <w:bottom w:val="none" w:sz="0" w:space="0" w:color="auto"/>
            <w:right w:val="none" w:sz="0" w:space="0" w:color="auto"/>
          </w:divBdr>
        </w:div>
        <w:div w:id="1362825432">
          <w:marLeft w:val="0"/>
          <w:marRight w:val="0"/>
          <w:marTop w:val="0"/>
          <w:marBottom w:val="0"/>
          <w:divBdr>
            <w:top w:val="none" w:sz="0" w:space="0" w:color="auto"/>
            <w:left w:val="none" w:sz="0" w:space="0" w:color="auto"/>
            <w:bottom w:val="none" w:sz="0" w:space="0" w:color="auto"/>
            <w:right w:val="none" w:sz="0" w:space="0" w:color="auto"/>
          </w:divBdr>
        </w:div>
        <w:div w:id="1477645815">
          <w:marLeft w:val="0"/>
          <w:marRight w:val="0"/>
          <w:marTop w:val="0"/>
          <w:marBottom w:val="0"/>
          <w:divBdr>
            <w:top w:val="none" w:sz="0" w:space="0" w:color="auto"/>
            <w:left w:val="none" w:sz="0" w:space="0" w:color="auto"/>
            <w:bottom w:val="none" w:sz="0" w:space="0" w:color="auto"/>
            <w:right w:val="none" w:sz="0" w:space="0" w:color="auto"/>
          </w:divBdr>
        </w:div>
        <w:div w:id="1490250053">
          <w:marLeft w:val="0"/>
          <w:marRight w:val="0"/>
          <w:marTop w:val="0"/>
          <w:marBottom w:val="0"/>
          <w:divBdr>
            <w:top w:val="none" w:sz="0" w:space="0" w:color="auto"/>
            <w:left w:val="none" w:sz="0" w:space="0" w:color="auto"/>
            <w:bottom w:val="none" w:sz="0" w:space="0" w:color="auto"/>
            <w:right w:val="none" w:sz="0" w:space="0" w:color="auto"/>
          </w:divBdr>
        </w:div>
        <w:div w:id="1616249763">
          <w:marLeft w:val="0"/>
          <w:marRight w:val="0"/>
          <w:marTop w:val="0"/>
          <w:marBottom w:val="0"/>
          <w:divBdr>
            <w:top w:val="none" w:sz="0" w:space="0" w:color="auto"/>
            <w:left w:val="none" w:sz="0" w:space="0" w:color="auto"/>
            <w:bottom w:val="none" w:sz="0" w:space="0" w:color="auto"/>
            <w:right w:val="none" w:sz="0" w:space="0" w:color="auto"/>
          </w:divBdr>
        </w:div>
        <w:div w:id="1802914265">
          <w:marLeft w:val="0"/>
          <w:marRight w:val="0"/>
          <w:marTop w:val="0"/>
          <w:marBottom w:val="0"/>
          <w:divBdr>
            <w:top w:val="none" w:sz="0" w:space="0" w:color="auto"/>
            <w:left w:val="none" w:sz="0" w:space="0" w:color="auto"/>
            <w:bottom w:val="none" w:sz="0" w:space="0" w:color="auto"/>
            <w:right w:val="none" w:sz="0" w:space="0" w:color="auto"/>
          </w:divBdr>
        </w:div>
        <w:div w:id="1805197465">
          <w:marLeft w:val="0"/>
          <w:marRight w:val="0"/>
          <w:marTop w:val="0"/>
          <w:marBottom w:val="0"/>
          <w:divBdr>
            <w:top w:val="none" w:sz="0" w:space="0" w:color="auto"/>
            <w:left w:val="none" w:sz="0" w:space="0" w:color="auto"/>
            <w:bottom w:val="none" w:sz="0" w:space="0" w:color="auto"/>
            <w:right w:val="none" w:sz="0" w:space="0" w:color="auto"/>
          </w:divBdr>
        </w:div>
        <w:div w:id="1960188272">
          <w:marLeft w:val="0"/>
          <w:marRight w:val="0"/>
          <w:marTop w:val="0"/>
          <w:marBottom w:val="0"/>
          <w:divBdr>
            <w:top w:val="none" w:sz="0" w:space="0" w:color="auto"/>
            <w:left w:val="none" w:sz="0" w:space="0" w:color="auto"/>
            <w:bottom w:val="none" w:sz="0" w:space="0" w:color="auto"/>
            <w:right w:val="none" w:sz="0" w:space="0" w:color="auto"/>
          </w:divBdr>
        </w:div>
        <w:div w:id="1981033034">
          <w:marLeft w:val="0"/>
          <w:marRight w:val="0"/>
          <w:marTop w:val="0"/>
          <w:marBottom w:val="0"/>
          <w:divBdr>
            <w:top w:val="none" w:sz="0" w:space="0" w:color="auto"/>
            <w:left w:val="none" w:sz="0" w:space="0" w:color="auto"/>
            <w:bottom w:val="none" w:sz="0" w:space="0" w:color="auto"/>
            <w:right w:val="none" w:sz="0" w:space="0" w:color="auto"/>
          </w:divBdr>
        </w:div>
        <w:div w:id="1986464804">
          <w:marLeft w:val="0"/>
          <w:marRight w:val="0"/>
          <w:marTop w:val="0"/>
          <w:marBottom w:val="0"/>
          <w:divBdr>
            <w:top w:val="none" w:sz="0" w:space="0" w:color="auto"/>
            <w:left w:val="none" w:sz="0" w:space="0" w:color="auto"/>
            <w:bottom w:val="none" w:sz="0" w:space="0" w:color="auto"/>
            <w:right w:val="none" w:sz="0" w:space="0" w:color="auto"/>
          </w:divBdr>
        </w:div>
        <w:div w:id="2137601164">
          <w:marLeft w:val="0"/>
          <w:marRight w:val="0"/>
          <w:marTop w:val="0"/>
          <w:marBottom w:val="0"/>
          <w:divBdr>
            <w:top w:val="none" w:sz="0" w:space="0" w:color="auto"/>
            <w:left w:val="none" w:sz="0" w:space="0" w:color="auto"/>
            <w:bottom w:val="none" w:sz="0" w:space="0" w:color="auto"/>
            <w:right w:val="none" w:sz="0" w:space="0" w:color="auto"/>
          </w:divBdr>
        </w:div>
      </w:divsChild>
    </w:div>
    <w:div w:id="452406765">
      <w:bodyDiv w:val="1"/>
      <w:marLeft w:val="0"/>
      <w:marRight w:val="0"/>
      <w:marTop w:val="0"/>
      <w:marBottom w:val="0"/>
      <w:divBdr>
        <w:top w:val="none" w:sz="0" w:space="0" w:color="auto"/>
        <w:left w:val="none" w:sz="0" w:space="0" w:color="auto"/>
        <w:bottom w:val="none" w:sz="0" w:space="0" w:color="auto"/>
        <w:right w:val="none" w:sz="0" w:space="0" w:color="auto"/>
      </w:divBdr>
      <w:divsChild>
        <w:div w:id="916591017">
          <w:marLeft w:val="0"/>
          <w:marRight w:val="0"/>
          <w:marTop w:val="0"/>
          <w:marBottom w:val="0"/>
          <w:divBdr>
            <w:top w:val="none" w:sz="0" w:space="0" w:color="auto"/>
            <w:left w:val="none" w:sz="0" w:space="0" w:color="auto"/>
            <w:bottom w:val="none" w:sz="0" w:space="0" w:color="auto"/>
            <w:right w:val="none" w:sz="0" w:space="0" w:color="auto"/>
          </w:divBdr>
        </w:div>
      </w:divsChild>
    </w:div>
    <w:div w:id="511408537">
      <w:bodyDiv w:val="1"/>
      <w:marLeft w:val="0"/>
      <w:marRight w:val="0"/>
      <w:marTop w:val="0"/>
      <w:marBottom w:val="0"/>
      <w:divBdr>
        <w:top w:val="none" w:sz="0" w:space="0" w:color="auto"/>
        <w:left w:val="none" w:sz="0" w:space="0" w:color="auto"/>
        <w:bottom w:val="none" w:sz="0" w:space="0" w:color="auto"/>
        <w:right w:val="none" w:sz="0" w:space="0" w:color="auto"/>
      </w:divBdr>
      <w:divsChild>
        <w:div w:id="1106854394">
          <w:marLeft w:val="660"/>
          <w:marRight w:val="660"/>
          <w:marTop w:val="0"/>
          <w:marBottom w:val="0"/>
          <w:divBdr>
            <w:top w:val="none" w:sz="0" w:space="0" w:color="auto"/>
            <w:left w:val="none" w:sz="0" w:space="0" w:color="auto"/>
            <w:bottom w:val="none" w:sz="0" w:space="0" w:color="auto"/>
            <w:right w:val="none" w:sz="0" w:space="0" w:color="auto"/>
          </w:divBdr>
          <w:divsChild>
            <w:div w:id="966350579">
              <w:marLeft w:val="0"/>
              <w:marRight w:val="0"/>
              <w:marTop w:val="0"/>
              <w:marBottom w:val="0"/>
              <w:divBdr>
                <w:top w:val="none" w:sz="0" w:space="0" w:color="auto"/>
                <w:left w:val="none" w:sz="0" w:space="0" w:color="auto"/>
                <w:bottom w:val="none" w:sz="0" w:space="0" w:color="auto"/>
                <w:right w:val="none" w:sz="0" w:space="0" w:color="auto"/>
              </w:divBdr>
              <w:divsChild>
                <w:div w:id="125588968">
                  <w:marLeft w:val="0"/>
                  <w:marRight w:val="0"/>
                  <w:marTop w:val="0"/>
                  <w:marBottom w:val="0"/>
                  <w:divBdr>
                    <w:top w:val="none" w:sz="0" w:space="0" w:color="auto"/>
                    <w:left w:val="none" w:sz="0" w:space="0" w:color="auto"/>
                    <w:bottom w:val="none" w:sz="0" w:space="0" w:color="auto"/>
                    <w:right w:val="none" w:sz="0" w:space="0" w:color="auto"/>
                  </w:divBdr>
                  <w:divsChild>
                    <w:div w:id="87165779">
                      <w:marLeft w:val="0"/>
                      <w:marRight w:val="0"/>
                      <w:marTop w:val="0"/>
                      <w:marBottom w:val="0"/>
                      <w:divBdr>
                        <w:top w:val="none" w:sz="0" w:space="0" w:color="auto"/>
                        <w:left w:val="none" w:sz="0" w:space="0" w:color="auto"/>
                        <w:bottom w:val="none" w:sz="0" w:space="0" w:color="auto"/>
                        <w:right w:val="none" w:sz="0" w:space="0" w:color="auto"/>
                      </w:divBdr>
                      <w:divsChild>
                        <w:div w:id="40360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555050">
      <w:bodyDiv w:val="1"/>
      <w:marLeft w:val="0"/>
      <w:marRight w:val="0"/>
      <w:marTop w:val="0"/>
      <w:marBottom w:val="0"/>
      <w:divBdr>
        <w:top w:val="none" w:sz="0" w:space="0" w:color="auto"/>
        <w:left w:val="none" w:sz="0" w:space="0" w:color="auto"/>
        <w:bottom w:val="none" w:sz="0" w:space="0" w:color="auto"/>
        <w:right w:val="none" w:sz="0" w:space="0" w:color="auto"/>
      </w:divBdr>
      <w:divsChild>
        <w:div w:id="89786131">
          <w:marLeft w:val="0"/>
          <w:marRight w:val="0"/>
          <w:marTop w:val="0"/>
          <w:marBottom w:val="0"/>
          <w:divBdr>
            <w:top w:val="none" w:sz="0" w:space="0" w:color="auto"/>
            <w:left w:val="none" w:sz="0" w:space="0" w:color="auto"/>
            <w:bottom w:val="none" w:sz="0" w:space="0" w:color="auto"/>
            <w:right w:val="none" w:sz="0" w:space="0" w:color="auto"/>
          </w:divBdr>
        </w:div>
        <w:div w:id="711733419">
          <w:marLeft w:val="0"/>
          <w:marRight w:val="0"/>
          <w:marTop w:val="0"/>
          <w:marBottom w:val="0"/>
          <w:divBdr>
            <w:top w:val="none" w:sz="0" w:space="0" w:color="auto"/>
            <w:left w:val="none" w:sz="0" w:space="0" w:color="auto"/>
            <w:bottom w:val="none" w:sz="0" w:space="0" w:color="auto"/>
            <w:right w:val="none" w:sz="0" w:space="0" w:color="auto"/>
          </w:divBdr>
        </w:div>
        <w:div w:id="1099712745">
          <w:marLeft w:val="0"/>
          <w:marRight w:val="0"/>
          <w:marTop w:val="0"/>
          <w:marBottom w:val="0"/>
          <w:divBdr>
            <w:top w:val="none" w:sz="0" w:space="0" w:color="auto"/>
            <w:left w:val="none" w:sz="0" w:space="0" w:color="auto"/>
            <w:bottom w:val="none" w:sz="0" w:space="0" w:color="auto"/>
            <w:right w:val="none" w:sz="0" w:space="0" w:color="auto"/>
          </w:divBdr>
        </w:div>
        <w:div w:id="1646811210">
          <w:marLeft w:val="0"/>
          <w:marRight w:val="0"/>
          <w:marTop w:val="0"/>
          <w:marBottom w:val="0"/>
          <w:divBdr>
            <w:top w:val="none" w:sz="0" w:space="0" w:color="auto"/>
            <w:left w:val="none" w:sz="0" w:space="0" w:color="auto"/>
            <w:bottom w:val="none" w:sz="0" w:space="0" w:color="auto"/>
            <w:right w:val="none" w:sz="0" w:space="0" w:color="auto"/>
          </w:divBdr>
        </w:div>
        <w:div w:id="1872372854">
          <w:marLeft w:val="0"/>
          <w:marRight w:val="0"/>
          <w:marTop w:val="0"/>
          <w:marBottom w:val="0"/>
          <w:divBdr>
            <w:top w:val="none" w:sz="0" w:space="0" w:color="auto"/>
            <w:left w:val="none" w:sz="0" w:space="0" w:color="auto"/>
            <w:bottom w:val="none" w:sz="0" w:space="0" w:color="auto"/>
            <w:right w:val="none" w:sz="0" w:space="0" w:color="auto"/>
          </w:divBdr>
        </w:div>
      </w:divsChild>
    </w:div>
    <w:div w:id="661129444">
      <w:bodyDiv w:val="1"/>
      <w:marLeft w:val="0"/>
      <w:marRight w:val="0"/>
      <w:marTop w:val="0"/>
      <w:marBottom w:val="0"/>
      <w:divBdr>
        <w:top w:val="none" w:sz="0" w:space="0" w:color="auto"/>
        <w:left w:val="none" w:sz="0" w:space="0" w:color="auto"/>
        <w:bottom w:val="none" w:sz="0" w:space="0" w:color="auto"/>
        <w:right w:val="none" w:sz="0" w:space="0" w:color="auto"/>
      </w:divBdr>
      <w:divsChild>
        <w:div w:id="2027973450">
          <w:marLeft w:val="0"/>
          <w:marRight w:val="0"/>
          <w:marTop w:val="0"/>
          <w:marBottom w:val="0"/>
          <w:divBdr>
            <w:top w:val="none" w:sz="0" w:space="0" w:color="auto"/>
            <w:left w:val="none" w:sz="0" w:space="0" w:color="auto"/>
            <w:bottom w:val="none" w:sz="0" w:space="0" w:color="auto"/>
            <w:right w:val="none" w:sz="0" w:space="0" w:color="auto"/>
          </w:divBdr>
        </w:div>
      </w:divsChild>
    </w:div>
    <w:div w:id="668951068">
      <w:bodyDiv w:val="1"/>
      <w:marLeft w:val="0"/>
      <w:marRight w:val="0"/>
      <w:marTop w:val="0"/>
      <w:marBottom w:val="0"/>
      <w:divBdr>
        <w:top w:val="none" w:sz="0" w:space="0" w:color="auto"/>
        <w:left w:val="none" w:sz="0" w:space="0" w:color="auto"/>
        <w:bottom w:val="none" w:sz="0" w:space="0" w:color="auto"/>
        <w:right w:val="none" w:sz="0" w:space="0" w:color="auto"/>
      </w:divBdr>
    </w:div>
    <w:div w:id="685643412">
      <w:bodyDiv w:val="1"/>
      <w:marLeft w:val="0"/>
      <w:marRight w:val="0"/>
      <w:marTop w:val="0"/>
      <w:marBottom w:val="0"/>
      <w:divBdr>
        <w:top w:val="none" w:sz="0" w:space="0" w:color="auto"/>
        <w:left w:val="none" w:sz="0" w:space="0" w:color="auto"/>
        <w:bottom w:val="none" w:sz="0" w:space="0" w:color="auto"/>
        <w:right w:val="none" w:sz="0" w:space="0" w:color="auto"/>
      </w:divBdr>
      <w:divsChild>
        <w:div w:id="549074182">
          <w:marLeft w:val="0"/>
          <w:marRight w:val="0"/>
          <w:marTop w:val="0"/>
          <w:marBottom w:val="0"/>
          <w:divBdr>
            <w:top w:val="none" w:sz="0" w:space="0" w:color="auto"/>
            <w:left w:val="none" w:sz="0" w:space="0" w:color="auto"/>
            <w:bottom w:val="none" w:sz="0" w:space="0" w:color="auto"/>
            <w:right w:val="none" w:sz="0" w:space="0" w:color="auto"/>
          </w:divBdr>
        </w:div>
        <w:div w:id="1282494214">
          <w:marLeft w:val="0"/>
          <w:marRight w:val="0"/>
          <w:marTop w:val="0"/>
          <w:marBottom w:val="0"/>
          <w:divBdr>
            <w:top w:val="none" w:sz="0" w:space="0" w:color="auto"/>
            <w:left w:val="none" w:sz="0" w:space="0" w:color="auto"/>
            <w:bottom w:val="none" w:sz="0" w:space="0" w:color="auto"/>
            <w:right w:val="none" w:sz="0" w:space="0" w:color="auto"/>
          </w:divBdr>
        </w:div>
      </w:divsChild>
    </w:div>
    <w:div w:id="714548726">
      <w:bodyDiv w:val="1"/>
      <w:marLeft w:val="0"/>
      <w:marRight w:val="0"/>
      <w:marTop w:val="0"/>
      <w:marBottom w:val="0"/>
      <w:divBdr>
        <w:top w:val="none" w:sz="0" w:space="0" w:color="auto"/>
        <w:left w:val="none" w:sz="0" w:space="0" w:color="auto"/>
        <w:bottom w:val="none" w:sz="0" w:space="0" w:color="auto"/>
        <w:right w:val="none" w:sz="0" w:space="0" w:color="auto"/>
      </w:divBdr>
      <w:divsChild>
        <w:div w:id="140586927">
          <w:marLeft w:val="0"/>
          <w:marRight w:val="0"/>
          <w:marTop w:val="0"/>
          <w:marBottom w:val="0"/>
          <w:divBdr>
            <w:top w:val="none" w:sz="0" w:space="0" w:color="auto"/>
            <w:left w:val="none" w:sz="0" w:space="0" w:color="auto"/>
            <w:bottom w:val="none" w:sz="0" w:space="0" w:color="auto"/>
            <w:right w:val="none" w:sz="0" w:space="0" w:color="auto"/>
          </w:divBdr>
        </w:div>
        <w:div w:id="224603707">
          <w:marLeft w:val="0"/>
          <w:marRight w:val="0"/>
          <w:marTop w:val="0"/>
          <w:marBottom w:val="0"/>
          <w:divBdr>
            <w:top w:val="none" w:sz="0" w:space="0" w:color="auto"/>
            <w:left w:val="none" w:sz="0" w:space="0" w:color="auto"/>
            <w:bottom w:val="none" w:sz="0" w:space="0" w:color="auto"/>
            <w:right w:val="none" w:sz="0" w:space="0" w:color="auto"/>
          </w:divBdr>
        </w:div>
        <w:div w:id="948392249">
          <w:marLeft w:val="0"/>
          <w:marRight w:val="0"/>
          <w:marTop w:val="0"/>
          <w:marBottom w:val="0"/>
          <w:divBdr>
            <w:top w:val="none" w:sz="0" w:space="0" w:color="auto"/>
            <w:left w:val="none" w:sz="0" w:space="0" w:color="auto"/>
            <w:bottom w:val="none" w:sz="0" w:space="0" w:color="auto"/>
            <w:right w:val="none" w:sz="0" w:space="0" w:color="auto"/>
          </w:divBdr>
        </w:div>
        <w:div w:id="1483541686">
          <w:marLeft w:val="0"/>
          <w:marRight w:val="0"/>
          <w:marTop w:val="0"/>
          <w:marBottom w:val="0"/>
          <w:divBdr>
            <w:top w:val="none" w:sz="0" w:space="0" w:color="auto"/>
            <w:left w:val="none" w:sz="0" w:space="0" w:color="auto"/>
            <w:bottom w:val="none" w:sz="0" w:space="0" w:color="auto"/>
            <w:right w:val="none" w:sz="0" w:space="0" w:color="auto"/>
          </w:divBdr>
        </w:div>
        <w:div w:id="1487892067">
          <w:marLeft w:val="0"/>
          <w:marRight w:val="0"/>
          <w:marTop w:val="0"/>
          <w:marBottom w:val="0"/>
          <w:divBdr>
            <w:top w:val="none" w:sz="0" w:space="0" w:color="auto"/>
            <w:left w:val="none" w:sz="0" w:space="0" w:color="auto"/>
            <w:bottom w:val="none" w:sz="0" w:space="0" w:color="auto"/>
            <w:right w:val="none" w:sz="0" w:space="0" w:color="auto"/>
          </w:divBdr>
        </w:div>
        <w:div w:id="1637105200">
          <w:marLeft w:val="0"/>
          <w:marRight w:val="0"/>
          <w:marTop w:val="0"/>
          <w:marBottom w:val="0"/>
          <w:divBdr>
            <w:top w:val="none" w:sz="0" w:space="0" w:color="auto"/>
            <w:left w:val="none" w:sz="0" w:space="0" w:color="auto"/>
            <w:bottom w:val="none" w:sz="0" w:space="0" w:color="auto"/>
            <w:right w:val="none" w:sz="0" w:space="0" w:color="auto"/>
          </w:divBdr>
        </w:div>
        <w:div w:id="1900479050">
          <w:marLeft w:val="0"/>
          <w:marRight w:val="0"/>
          <w:marTop w:val="0"/>
          <w:marBottom w:val="0"/>
          <w:divBdr>
            <w:top w:val="none" w:sz="0" w:space="0" w:color="auto"/>
            <w:left w:val="none" w:sz="0" w:space="0" w:color="auto"/>
            <w:bottom w:val="none" w:sz="0" w:space="0" w:color="auto"/>
            <w:right w:val="none" w:sz="0" w:space="0" w:color="auto"/>
          </w:divBdr>
        </w:div>
      </w:divsChild>
    </w:div>
    <w:div w:id="792405769">
      <w:bodyDiv w:val="1"/>
      <w:marLeft w:val="0"/>
      <w:marRight w:val="0"/>
      <w:marTop w:val="0"/>
      <w:marBottom w:val="0"/>
      <w:divBdr>
        <w:top w:val="none" w:sz="0" w:space="0" w:color="auto"/>
        <w:left w:val="none" w:sz="0" w:space="0" w:color="auto"/>
        <w:bottom w:val="none" w:sz="0" w:space="0" w:color="auto"/>
        <w:right w:val="none" w:sz="0" w:space="0" w:color="auto"/>
      </w:divBdr>
      <w:divsChild>
        <w:div w:id="1574509354">
          <w:marLeft w:val="0"/>
          <w:marRight w:val="0"/>
          <w:marTop w:val="0"/>
          <w:marBottom w:val="0"/>
          <w:divBdr>
            <w:top w:val="none" w:sz="0" w:space="0" w:color="auto"/>
            <w:left w:val="none" w:sz="0" w:space="0" w:color="auto"/>
            <w:bottom w:val="none" w:sz="0" w:space="0" w:color="auto"/>
            <w:right w:val="none" w:sz="0" w:space="0" w:color="auto"/>
          </w:divBdr>
          <w:divsChild>
            <w:div w:id="116250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0483">
      <w:bodyDiv w:val="1"/>
      <w:marLeft w:val="0"/>
      <w:marRight w:val="0"/>
      <w:marTop w:val="0"/>
      <w:marBottom w:val="0"/>
      <w:divBdr>
        <w:top w:val="none" w:sz="0" w:space="0" w:color="auto"/>
        <w:left w:val="none" w:sz="0" w:space="0" w:color="auto"/>
        <w:bottom w:val="none" w:sz="0" w:space="0" w:color="auto"/>
        <w:right w:val="none" w:sz="0" w:space="0" w:color="auto"/>
      </w:divBdr>
      <w:divsChild>
        <w:div w:id="662666213">
          <w:marLeft w:val="0"/>
          <w:marRight w:val="0"/>
          <w:marTop w:val="0"/>
          <w:marBottom w:val="0"/>
          <w:divBdr>
            <w:top w:val="none" w:sz="0" w:space="0" w:color="auto"/>
            <w:left w:val="none" w:sz="0" w:space="0" w:color="auto"/>
            <w:bottom w:val="none" w:sz="0" w:space="0" w:color="auto"/>
            <w:right w:val="none" w:sz="0" w:space="0" w:color="auto"/>
          </w:divBdr>
        </w:div>
      </w:divsChild>
    </w:div>
    <w:div w:id="881284254">
      <w:bodyDiv w:val="1"/>
      <w:marLeft w:val="0"/>
      <w:marRight w:val="0"/>
      <w:marTop w:val="0"/>
      <w:marBottom w:val="0"/>
      <w:divBdr>
        <w:top w:val="none" w:sz="0" w:space="0" w:color="auto"/>
        <w:left w:val="none" w:sz="0" w:space="0" w:color="auto"/>
        <w:bottom w:val="none" w:sz="0" w:space="0" w:color="auto"/>
        <w:right w:val="none" w:sz="0" w:space="0" w:color="auto"/>
      </w:divBdr>
      <w:divsChild>
        <w:div w:id="775978669">
          <w:marLeft w:val="0"/>
          <w:marRight w:val="0"/>
          <w:marTop w:val="0"/>
          <w:marBottom w:val="0"/>
          <w:divBdr>
            <w:top w:val="none" w:sz="0" w:space="0" w:color="auto"/>
            <w:left w:val="none" w:sz="0" w:space="0" w:color="auto"/>
            <w:bottom w:val="none" w:sz="0" w:space="0" w:color="auto"/>
            <w:right w:val="none" w:sz="0" w:space="0" w:color="auto"/>
          </w:divBdr>
        </w:div>
        <w:div w:id="1195078005">
          <w:marLeft w:val="0"/>
          <w:marRight w:val="0"/>
          <w:marTop w:val="0"/>
          <w:marBottom w:val="0"/>
          <w:divBdr>
            <w:top w:val="none" w:sz="0" w:space="0" w:color="auto"/>
            <w:left w:val="none" w:sz="0" w:space="0" w:color="auto"/>
            <w:bottom w:val="none" w:sz="0" w:space="0" w:color="auto"/>
            <w:right w:val="none" w:sz="0" w:space="0" w:color="auto"/>
          </w:divBdr>
        </w:div>
      </w:divsChild>
    </w:div>
    <w:div w:id="892161140">
      <w:bodyDiv w:val="1"/>
      <w:marLeft w:val="0"/>
      <w:marRight w:val="0"/>
      <w:marTop w:val="0"/>
      <w:marBottom w:val="0"/>
      <w:divBdr>
        <w:top w:val="none" w:sz="0" w:space="0" w:color="auto"/>
        <w:left w:val="none" w:sz="0" w:space="0" w:color="auto"/>
        <w:bottom w:val="none" w:sz="0" w:space="0" w:color="auto"/>
        <w:right w:val="none" w:sz="0" w:space="0" w:color="auto"/>
      </w:divBdr>
      <w:divsChild>
        <w:div w:id="1911043040">
          <w:marLeft w:val="660"/>
          <w:marRight w:val="660"/>
          <w:marTop w:val="0"/>
          <w:marBottom w:val="0"/>
          <w:divBdr>
            <w:top w:val="none" w:sz="0" w:space="0" w:color="auto"/>
            <w:left w:val="none" w:sz="0" w:space="0" w:color="auto"/>
            <w:bottom w:val="none" w:sz="0" w:space="0" w:color="auto"/>
            <w:right w:val="none" w:sz="0" w:space="0" w:color="auto"/>
          </w:divBdr>
          <w:divsChild>
            <w:div w:id="1034576022">
              <w:marLeft w:val="0"/>
              <w:marRight w:val="0"/>
              <w:marTop w:val="0"/>
              <w:marBottom w:val="0"/>
              <w:divBdr>
                <w:top w:val="none" w:sz="0" w:space="0" w:color="auto"/>
                <w:left w:val="none" w:sz="0" w:space="0" w:color="auto"/>
                <w:bottom w:val="none" w:sz="0" w:space="0" w:color="auto"/>
                <w:right w:val="none" w:sz="0" w:space="0" w:color="auto"/>
              </w:divBdr>
              <w:divsChild>
                <w:div w:id="51582822">
                  <w:marLeft w:val="0"/>
                  <w:marRight w:val="0"/>
                  <w:marTop w:val="0"/>
                  <w:marBottom w:val="0"/>
                  <w:divBdr>
                    <w:top w:val="none" w:sz="0" w:space="0" w:color="auto"/>
                    <w:left w:val="none" w:sz="0" w:space="0" w:color="auto"/>
                    <w:bottom w:val="none" w:sz="0" w:space="0" w:color="auto"/>
                    <w:right w:val="none" w:sz="0" w:space="0" w:color="auto"/>
                  </w:divBdr>
                  <w:divsChild>
                    <w:div w:id="1073504353">
                      <w:marLeft w:val="0"/>
                      <w:marRight w:val="0"/>
                      <w:marTop w:val="0"/>
                      <w:marBottom w:val="0"/>
                      <w:divBdr>
                        <w:top w:val="none" w:sz="0" w:space="0" w:color="auto"/>
                        <w:left w:val="none" w:sz="0" w:space="0" w:color="auto"/>
                        <w:bottom w:val="none" w:sz="0" w:space="0" w:color="auto"/>
                        <w:right w:val="none" w:sz="0" w:space="0" w:color="auto"/>
                      </w:divBdr>
                      <w:divsChild>
                        <w:div w:id="42755925">
                          <w:marLeft w:val="0"/>
                          <w:marRight w:val="0"/>
                          <w:marTop w:val="0"/>
                          <w:marBottom w:val="0"/>
                          <w:divBdr>
                            <w:top w:val="none" w:sz="0" w:space="0" w:color="auto"/>
                            <w:left w:val="none" w:sz="0" w:space="0" w:color="auto"/>
                            <w:bottom w:val="none" w:sz="0" w:space="0" w:color="auto"/>
                            <w:right w:val="none" w:sz="0" w:space="0" w:color="auto"/>
                          </w:divBdr>
                          <w:divsChild>
                            <w:div w:id="474032263">
                              <w:marLeft w:val="0"/>
                              <w:marRight w:val="0"/>
                              <w:marTop w:val="0"/>
                              <w:marBottom w:val="0"/>
                              <w:divBdr>
                                <w:top w:val="none" w:sz="0" w:space="0" w:color="auto"/>
                                <w:left w:val="none" w:sz="0" w:space="0" w:color="auto"/>
                                <w:bottom w:val="none" w:sz="0" w:space="0" w:color="auto"/>
                                <w:right w:val="none" w:sz="0" w:space="0" w:color="auto"/>
                              </w:divBdr>
                            </w:div>
                            <w:div w:id="720909502">
                              <w:marLeft w:val="0"/>
                              <w:marRight w:val="0"/>
                              <w:marTop w:val="0"/>
                              <w:marBottom w:val="0"/>
                              <w:divBdr>
                                <w:top w:val="none" w:sz="0" w:space="0" w:color="auto"/>
                                <w:left w:val="none" w:sz="0" w:space="0" w:color="auto"/>
                                <w:bottom w:val="none" w:sz="0" w:space="0" w:color="auto"/>
                                <w:right w:val="none" w:sz="0" w:space="0" w:color="auto"/>
                              </w:divBdr>
                            </w:div>
                            <w:div w:id="854266912">
                              <w:marLeft w:val="0"/>
                              <w:marRight w:val="0"/>
                              <w:marTop w:val="0"/>
                              <w:marBottom w:val="0"/>
                              <w:divBdr>
                                <w:top w:val="none" w:sz="0" w:space="0" w:color="auto"/>
                                <w:left w:val="none" w:sz="0" w:space="0" w:color="auto"/>
                                <w:bottom w:val="none" w:sz="0" w:space="0" w:color="auto"/>
                                <w:right w:val="none" w:sz="0" w:space="0" w:color="auto"/>
                              </w:divBdr>
                            </w:div>
                            <w:div w:id="1127507618">
                              <w:marLeft w:val="0"/>
                              <w:marRight w:val="0"/>
                              <w:marTop w:val="0"/>
                              <w:marBottom w:val="0"/>
                              <w:divBdr>
                                <w:top w:val="none" w:sz="0" w:space="0" w:color="auto"/>
                                <w:left w:val="none" w:sz="0" w:space="0" w:color="auto"/>
                                <w:bottom w:val="none" w:sz="0" w:space="0" w:color="auto"/>
                                <w:right w:val="none" w:sz="0" w:space="0" w:color="auto"/>
                              </w:divBdr>
                            </w:div>
                            <w:div w:id="1369375801">
                              <w:marLeft w:val="0"/>
                              <w:marRight w:val="0"/>
                              <w:marTop w:val="0"/>
                              <w:marBottom w:val="0"/>
                              <w:divBdr>
                                <w:top w:val="none" w:sz="0" w:space="0" w:color="auto"/>
                                <w:left w:val="none" w:sz="0" w:space="0" w:color="auto"/>
                                <w:bottom w:val="none" w:sz="0" w:space="0" w:color="auto"/>
                                <w:right w:val="none" w:sz="0" w:space="0" w:color="auto"/>
                              </w:divBdr>
                            </w:div>
                            <w:div w:id="197073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813999">
      <w:bodyDiv w:val="1"/>
      <w:marLeft w:val="0"/>
      <w:marRight w:val="0"/>
      <w:marTop w:val="0"/>
      <w:marBottom w:val="0"/>
      <w:divBdr>
        <w:top w:val="none" w:sz="0" w:space="0" w:color="auto"/>
        <w:left w:val="none" w:sz="0" w:space="0" w:color="auto"/>
        <w:bottom w:val="none" w:sz="0" w:space="0" w:color="auto"/>
        <w:right w:val="none" w:sz="0" w:space="0" w:color="auto"/>
      </w:divBdr>
      <w:divsChild>
        <w:div w:id="1100226317">
          <w:marLeft w:val="0"/>
          <w:marRight w:val="0"/>
          <w:marTop w:val="0"/>
          <w:marBottom w:val="0"/>
          <w:divBdr>
            <w:top w:val="none" w:sz="0" w:space="0" w:color="auto"/>
            <w:left w:val="none" w:sz="0" w:space="0" w:color="auto"/>
            <w:bottom w:val="none" w:sz="0" w:space="0" w:color="auto"/>
            <w:right w:val="none" w:sz="0" w:space="0" w:color="auto"/>
          </w:divBdr>
        </w:div>
      </w:divsChild>
    </w:div>
    <w:div w:id="976422332">
      <w:bodyDiv w:val="1"/>
      <w:marLeft w:val="0"/>
      <w:marRight w:val="0"/>
      <w:marTop w:val="0"/>
      <w:marBottom w:val="0"/>
      <w:divBdr>
        <w:top w:val="none" w:sz="0" w:space="0" w:color="auto"/>
        <w:left w:val="none" w:sz="0" w:space="0" w:color="auto"/>
        <w:bottom w:val="none" w:sz="0" w:space="0" w:color="auto"/>
        <w:right w:val="none" w:sz="0" w:space="0" w:color="auto"/>
      </w:divBdr>
      <w:divsChild>
        <w:div w:id="658341321">
          <w:marLeft w:val="0"/>
          <w:marRight w:val="0"/>
          <w:marTop w:val="0"/>
          <w:marBottom w:val="0"/>
          <w:divBdr>
            <w:top w:val="none" w:sz="0" w:space="0" w:color="auto"/>
            <w:left w:val="none" w:sz="0" w:space="0" w:color="auto"/>
            <w:bottom w:val="none" w:sz="0" w:space="0" w:color="auto"/>
            <w:right w:val="none" w:sz="0" w:space="0" w:color="auto"/>
          </w:divBdr>
        </w:div>
      </w:divsChild>
    </w:div>
    <w:div w:id="988746320">
      <w:bodyDiv w:val="1"/>
      <w:marLeft w:val="0"/>
      <w:marRight w:val="0"/>
      <w:marTop w:val="0"/>
      <w:marBottom w:val="0"/>
      <w:divBdr>
        <w:top w:val="none" w:sz="0" w:space="0" w:color="auto"/>
        <w:left w:val="none" w:sz="0" w:space="0" w:color="auto"/>
        <w:bottom w:val="none" w:sz="0" w:space="0" w:color="auto"/>
        <w:right w:val="none" w:sz="0" w:space="0" w:color="auto"/>
      </w:divBdr>
      <w:divsChild>
        <w:div w:id="96951384">
          <w:marLeft w:val="0"/>
          <w:marRight w:val="0"/>
          <w:marTop w:val="0"/>
          <w:marBottom w:val="0"/>
          <w:divBdr>
            <w:top w:val="none" w:sz="0" w:space="0" w:color="auto"/>
            <w:left w:val="none" w:sz="0" w:space="0" w:color="auto"/>
            <w:bottom w:val="none" w:sz="0" w:space="0" w:color="auto"/>
            <w:right w:val="none" w:sz="0" w:space="0" w:color="auto"/>
          </w:divBdr>
        </w:div>
        <w:div w:id="1404449176">
          <w:marLeft w:val="0"/>
          <w:marRight w:val="0"/>
          <w:marTop w:val="0"/>
          <w:marBottom w:val="0"/>
          <w:divBdr>
            <w:top w:val="none" w:sz="0" w:space="0" w:color="auto"/>
            <w:left w:val="none" w:sz="0" w:space="0" w:color="auto"/>
            <w:bottom w:val="none" w:sz="0" w:space="0" w:color="auto"/>
            <w:right w:val="none" w:sz="0" w:space="0" w:color="auto"/>
          </w:divBdr>
        </w:div>
      </w:divsChild>
    </w:div>
    <w:div w:id="1011878544">
      <w:bodyDiv w:val="1"/>
      <w:marLeft w:val="0"/>
      <w:marRight w:val="0"/>
      <w:marTop w:val="0"/>
      <w:marBottom w:val="0"/>
      <w:divBdr>
        <w:top w:val="none" w:sz="0" w:space="0" w:color="auto"/>
        <w:left w:val="none" w:sz="0" w:space="0" w:color="auto"/>
        <w:bottom w:val="none" w:sz="0" w:space="0" w:color="auto"/>
        <w:right w:val="none" w:sz="0" w:space="0" w:color="auto"/>
      </w:divBdr>
    </w:div>
    <w:div w:id="1019821436">
      <w:bodyDiv w:val="1"/>
      <w:marLeft w:val="0"/>
      <w:marRight w:val="0"/>
      <w:marTop w:val="0"/>
      <w:marBottom w:val="0"/>
      <w:divBdr>
        <w:top w:val="none" w:sz="0" w:space="0" w:color="auto"/>
        <w:left w:val="none" w:sz="0" w:space="0" w:color="auto"/>
        <w:bottom w:val="none" w:sz="0" w:space="0" w:color="auto"/>
        <w:right w:val="none" w:sz="0" w:space="0" w:color="auto"/>
      </w:divBdr>
    </w:div>
    <w:div w:id="1076168445">
      <w:bodyDiv w:val="1"/>
      <w:marLeft w:val="0"/>
      <w:marRight w:val="0"/>
      <w:marTop w:val="0"/>
      <w:marBottom w:val="0"/>
      <w:divBdr>
        <w:top w:val="none" w:sz="0" w:space="0" w:color="auto"/>
        <w:left w:val="none" w:sz="0" w:space="0" w:color="auto"/>
        <w:bottom w:val="none" w:sz="0" w:space="0" w:color="auto"/>
        <w:right w:val="none" w:sz="0" w:space="0" w:color="auto"/>
      </w:divBdr>
    </w:div>
    <w:div w:id="1082410253">
      <w:bodyDiv w:val="1"/>
      <w:marLeft w:val="0"/>
      <w:marRight w:val="0"/>
      <w:marTop w:val="0"/>
      <w:marBottom w:val="0"/>
      <w:divBdr>
        <w:top w:val="none" w:sz="0" w:space="0" w:color="auto"/>
        <w:left w:val="none" w:sz="0" w:space="0" w:color="auto"/>
        <w:bottom w:val="none" w:sz="0" w:space="0" w:color="auto"/>
        <w:right w:val="none" w:sz="0" w:space="0" w:color="auto"/>
      </w:divBdr>
      <w:divsChild>
        <w:div w:id="53816622">
          <w:marLeft w:val="0"/>
          <w:marRight w:val="0"/>
          <w:marTop w:val="0"/>
          <w:marBottom w:val="0"/>
          <w:divBdr>
            <w:top w:val="none" w:sz="0" w:space="0" w:color="auto"/>
            <w:left w:val="none" w:sz="0" w:space="0" w:color="auto"/>
            <w:bottom w:val="none" w:sz="0" w:space="0" w:color="auto"/>
            <w:right w:val="none" w:sz="0" w:space="0" w:color="auto"/>
          </w:divBdr>
        </w:div>
      </w:divsChild>
    </w:div>
    <w:div w:id="1104879198">
      <w:bodyDiv w:val="1"/>
      <w:marLeft w:val="0"/>
      <w:marRight w:val="0"/>
      <w:marTop w:val="0"/>
      <w:marBottom w:val="0"/>
      <w:divBdr>
        <w:top w:val="none" w:sz="0" w:space="0" w:color="auto"/>
        <w:left w:val="none" w:sz="0" w:space="0" w:color="auto"/>
        <w:bottom w:val="none" w:sz="0" w:space="0" w:color="auto"/>
        <w:right w:val="none" w:sz="0" w:space="0" w:color="auto"/>
      </w:divBdr>
    </w:div>
    <w:div w:id="1105350394">
      <w:bodyDiv w:val="1"/>
      <w:marLeft w:val="0"/>
      <w:marRight w:val="0"/>
      <w:marTop w:val="0"/>
      <w:marBottom w:val="0"/>
      <w:divBdr>
        <w:top w:val="none" w:sz="0" w:space="0" w:color="auto"/>
        <w:left w:val="none" w:sz="0" w:space="0" w:color="auto"/>
        <w:bottom w:val="none" w:sz="0" w:space="0" w:color="auto"/>
        <w:right w:val="none" w:sz="0" w:space="0" w:color="auto"/>
      </w:divBdr>
      <w:divsChild>
        <w:div w:id="768430124">
          <w:marLeft w:val="660"/>
          <w:marRight w:val="660"/>
          <w:marTop w:val="0"/>
          <w:marBottom w:val="0"/>
          <w:divBdr>
            <w:top w:val="none" w:sz="0" w:space="0" w:color="auto"/>
            <w:left w:val="none" w:sz="0" w:space="0" w:color="auto"/>
            <w:bottom w:val="none" w:sz="0" w:space="0" w:color="auto"/>
            <w:right w:val="none" w:sz="0" w:space="0" w:color="auto"/>
          </w:divBdr>
          <w:divsChild>
            <w:div w:id="1129515210">
              <w:marLeft w:val="0"/>
              <w:marRight w:val="0"/>
              <w:marTop w:val="0"/>
              <w:marBottom w:val="0"/>
              <w:divBdr>
                <w:top w:val="none" w:sz="0" w:space="0" w:color="auto"/>
                <w:left w:val="none" w:sz="0" w:space="0" w:color="auto"/>
                <w:bottom w:val="none" w:sz="0" w:space="0" w:color="auto"/>
                <w:right w:val="none" w:sz="0" w:space="0" w:color="auto"/>
              </w:divBdr>
              <w:divsChild>
                <w:div w:id="1555459955">
                  <w:marLeft w:val="0"/>
                  <w:marRight w:val="0"/>
                  <w:marTop w:val="0"/>
                  <w:marBottom w:val="0"/>
                  <w:divBdr>
                    <w:top w:val="none" w:sz="0" w:space="0" w:color="auto"/>
                    <w:left w:val="none" w:sz="0" w:space="0" w:color="auto"/>
                    <w:bottom w:val="none" w:sz="0" w:space="0" w:color="auto"/>
                    <w:right w:val="none" w:sz="0" w:space="0" w:color="auto"/>
                  </w:divBdr>
                  <w:divsChild>
                    <w:div w:id="518592483">
                      <w:marLeft w:val="0"/>
                      <w:marRight w:val="0"/>
                      <w:marTop w:val="0"/>
                      <w:marBottom w:val="0"/>
                      <w:divBdr>
                        <w:top w:val="none" w:sz="0" w:space="0" w:color="auto"/>
                        <w:left w:val="none" w:sz="0" w:space="0" w:color="auto"/>
                        <w:bottom w:val="none" w:sz="0" w:space="0" w:color="auto"/>
                        <w:right w:val="none" w:sz="0" w:space="0" w:color="auto"/>
                      </w:divBdr>
                      <w:divsChild>
                        <w:div w:id="11586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839537">
      <w:bodyDiv w:val="1"/>
      <w:marLeft w:val="0"/>
      <w:marRight w:val="0"/>
      <w:marTop w:val="0"/>
      <w:marBottom w:val="0"/>
      <w:divBdr>
        <w:top w:val="none" w:sz="0" w:space="0" w:color="auto"/>
        <w:left w:val="none" w:sz="0" w:space="0" w:color="auto"/>
        <w:bottom w:val="none" w:sz="0" w:space="0" w:color="auto"/>
        <w:right w:val="none" w:sz="0" w:space="0" w:color="auto"/>
      </w:divBdr>
      <w:divsChild>
        <w:div w:id="136536970">
          <w:marLeft w:val="660"/>
          <w:marRight w:val="660"/>
          <w:marTop w:val="0"/>
          <w:marBottom w:val="0"/>
          <w:divBdr>
            <w:top w:val="none" w:sz="0" w:space="0" w:color="auto"/>
            <w:left w:val="none" w:sz="0" w:space="0" w:color="auto"/>
            <w:bottom w:val="none" w:sz="0" w:space="0" w:color="auto"/>
            <w:right w:val="none" w:sz="0" w:space="0" w:color="auto"/>
          </w:divBdr>
          <w:divsChild>
            <w:div w:id="1504273185">
              <w:marLeft w:val="0"/>
              <w:marRight w:val="0"/>
              <w:marTop w:val="0"/>
              <w:marBottom w:val="0"/>
              <w:divBdr>
                <w:top w:val="none" w:sz="0" w:space="0" w:color="auto"/>
                <w:left w:val="none" w:sz="0" w:space="0" w:color="auto"/>
                <w:bottom w:val="none" w:sz="0" w:space="0" w:color="auto"/>
                <w:right w:val="none" w:sz="0" w:space="0" w:color="auto"/>
              </w:divBdr>
              <w:divsChild>
                <w:div w:id="473253405">
                  <w:marLeft w:val="0"/>
                  <w:marRight w:val="0"/>
                  <w:marTop w:val="0"/>
                  <w:marBottom w:val="0"/>
                  <w:divBdr>
                    <w:top w:val="none" w:sz="0" w:space="0" w:color="auto"/>
                    <w:left w:val="none" w:sz="0" w:space="0" w:color="auto"/>
                    <w:bottom w:val="none" w:sz="0" w:space="0" w:color="auto"/>
                    <w:right w:val="none" w:sz="0" w:space="0" w:color="auto"/>
                  </w:divBdr>
                  <w:divsChild>
                    <w:div w:id="658119229">
                      <w:marLeft w:val="0"/>
                      <w:marRight w:val="0"/>
                      <w:marTop w:val="0"/>
                      <w:marBottom w:val="0"/>
                      <w:divBdr>
                        <w:top w:val="none" w:sz="0" w:space="0" w:color="auto"/>
                        <w:left w:val="none" w:sz="0" w:space="0" w:color="auto"/>
                        <w:bottom w:val="none" w:sz="0" w:space="0" w:color="auto"/>
                        <w:right w:val="none" w:sz="0" w:space="0" w:color="auto"/>
                      </w:divBdr>
                      <w:divsChild>
                        <w:div w:id="761145681">
                          <w:marLeft w:val="0"/>
                          <w:marRight w:val="0"/>
                          <w:marTop w:val="0"/>
                          <w:marBottom w:val="0"/>
                          <w:divBdr>
                            <w:top w:val="none" w:sz="0" w:space="0" w:color="auto"/>
                            <w:left w:val="none" w:sz="0" w:space="0" w:color="auto"/>
                            <w:bottom w:val="none" w:sz="0" w:space="0" w:color="auto"/>
                            <w:right w:val="none" w:sz="0" w:space="0" w:color="auto"/>
                          </w:divBdr>
                          <w:divsChild>
                            <w:div w:id="135683790">
                              <w:marLeft w:val="0"/>
                              <w:marRight w:val="0"/>
                              <w:marTop w:val="0"/>
                              <w:marBottom w:val="0"/>
                              <w:divBdr>
                                <w:top w:val="none" w:sz="0" w:space="0" w:color="auto"/>
                                <w:left w:val="none" w:sz="0" w:space="0" w:color="auto"/>
                                <w:bottom w:val="none" w:sz="0" w:space="0" w:color="auto"/>
                                <w:right w:val="none" w:sz="0" w:space="0" w:color="auto"/>
                              </w:divBdr>
                            </w:div>
                            <w:div w:id="206374761">
                              <w:marLeft w:val="0"/>
                              <w:marRight w:val="0"/>
                              <w:marTop w:val="0"/>
                              <w:marBottom w:val="0"/>
                              <w:divBdr>
                                <w:top w:val="none" w:sz="0" w:space="0" w:color="auto"/>
                                <w:left w:val="none" w:sz="0" w:space="0" w:color="auto"/>
                                <w:bottom w:val="none" w:sz="0" w:space="0" w:color="auto"/>
                                <w:right w:val="none" w:sz="0" w:space="0" w:color="auto"/>
                              </w:divBdr>
                            </w:div>
                            <w:div w:id="539781232">
                              <w:marLeft w:val="0"/>
                              <w:marRight w:val="0"/>
                              <w:marTop w:val="0"/>
                              <w:marBottom w:val="0"/>
                              <w:divBdr>
                                <w:top w:val="none" w:sz="0" w:space="0" w:color="auto"/>
                                <w:left w:val="none" w:sz="0" w:space="0" w:color="auto"/>
                                <w:bottom w:val="none" w:sz="0" w:space="0" w:color="auto"/>
                                <w:right w:val="none" w:sz="0" w:space="0" w:color="auto"/>
                              </w:divBdr>
                            </w:div>
                            <w:div w:id="1349213723">
                              <w:marLeft w:val="0"/>
                              <w:marRight w:val="0"/>
                              <w:marTop w:val="0"/>
                              <w:marBottom w:val="0"/>
                              <w:divBdr>
                                <w:top w:val="none" w:sz="0" w:space="0" w:color="auto"/>
                                <w:left w:val="none" w:sz="0" w:space="0" w:color="auto"/>
                                <w:bottom w:val="none" w:sz="0" w:space="0" w:color="auto"/>
                                <w:right w:val="none" w:sz="0" w:space="0" w:color="auto"/>
                              </w:divBdr>
                            </w:div>
                            <w:div w:id="1781560344">
                              <w:marLeft w:val="0"/>
                              <w:marRight w:val="0"/>
                              <w:marTop w:val="0"/>
                              <w:marBottom w:val="0"/>
                              <w:divBdr>
                                <w:top w:val="none" w:sz="0" w:space="0" w:color="auto"/>
                                <w:left w:val="none" w:sz="0" w:space="0" w:color="auto"/>
                                <w:bottom w:val="none" w:sz="0" w:space="0" w:color="auto"/>
                                <w:right w:val="none" w:sz="0" w:space="0" w:color="auto"/>
                              </w:divBdr>
                            </w:div>
                            <w:div w:id="1942296904">
                              <w:marLeft w:val="0"/>
                              <w:marRight w:val="0"/>
                              <w:marTop w:val="0"/>
                              <w:marBottom w:val="0"/>
                              <w:divBdr>
                                <w:top w:val="none" w:sz="0" w:space="0" w:color="auto"/>
                                <w:left w:val="none" w:sz="0" w:space="0" w:color="auto"/>
                                <w:bottom w:val="none" w:sz="0" w:space="0" w:color="auto"/>
                                <w:right w:val="none" w:sz="0" w:space="0" w:color="auto"/>
                              </w:divBdr>
                            </w:div>
                            <w:div w:id="21394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177601">
      <w:bodyDiv w:val="1"/>
      <w:marLeft w:val="0"/>
      <w:marRight w:val="0"/>
      <w:marTop w:val="0"/>
      <w:marBottom w:val="0"/>
      <w:divBdr>
        <w:top w:val="none" w:sz="0" w:space="0" w:color="auto"/>
        <w:left w:val="none" w:sz="0" w:space="0" w:color="auto"/>
        <w:bottom w:val="none" w:sz="0" w:space="0" w:color="auto"/>
        <w:right w:val="none" w:sz="0" w:space="0" w:color="auto"/>
      </w:divBdr>
      <w:divsChild>
        <w:div w:id="635138808">
          <w:marLeft w:val="0"/>
          <w:marRight w:val="0"/>
          <w:marTop w:val="0"/>
          <w:marBottom w:val="0"/>
          <w:divBdr>
            <w:top w:val="none" w:sz="0" w:space="0" w:color="auto"/>
            <w:left w:val="none" w:sz="0" w:space="0" w:color="auto"/>
            <w:bottom w:val="none" w:sz="0" w:space="0" w:color="auto"/>
            <w:right w:val="none" w:sz="0" w:space="0" w:color="auto"/>
          </w:divBdr>
        </w:div>
        <w:div w:id="1214580828">
          <w:marLeft w:val="0"/>
          <w:marRight w:val="0"/>
          <w:marTop w:val="0"/>
          <w:marBottom w:val="0"/>
          <w:divBdr>
            <w:top w:val="none" w:sz="0" w:space="0" w:color="auto"/>
            <w:left w:val="none" w:sz="0" w:space="0" w:color="auto"/>
            <w:bottom w:val="none" w:sz="0" w:space="0" w:color="auto"/>
            <w:right w:val="none" w:sz="0" w:space="0" w:color="auto"/>
          </w:divBdr>
        </w:div>
        <w:div w:id="1458334053">
          <w:marLeft w:val="0"/>
          <w:marRight w:val="0"/>
          <w:marTop w:val="0"/>
          <w:marBottom w:val="0"/>
          <w:divBdr>
            <w:top w:val="none" w:sz="0" w:space="0" w:color="auto"/>
            <w:left w:val="none" w:sz="0" w:space="0" w:color="auto"/>
            <w:bottom w:val="none" w:sz="0" w:space="0" w:color="auto"/>
            <w:right w:val="none" w:sz="0" w:space="0" w:color="auto"/>
          </w:divBdr>
        </w:div>
        <w:div w:id="1658722737">
          <w:marLeft w:val="0"/>
          <w:marRight w:val="0"/>
          <w:marTop w:val="0"/>
          <w:marBottom w:val="0"/>
          <w:divBdr>
            <w:top w:val="none" w:sz="0" w:space="0" w:color="auto"/>
            <w:left w:val="none" w:sz="0" w:space="0" w:color="auto"/>
            <w:bottom w:val="none" w:sz="0" w:space="0" w:color="auto"/>
            <w:right w:val="none" w:sz="0" w:space="0" w:color="auto"/>
          </w:divBdr>
        </w:div>
        <w:div w:id="1788237628">
          <w:marLeft w:val="0"/>
          <w:marRight w:val="0"/>
          <w:marTop w:val="0"/>
          <w:marBottom w:val="0"/>
          <w:divBdr>
            <w:top w:val="none" w:sz="0" w:space="0" w:color="auto"/>
            <w:left w:val="none" w:sz="0" w:space="0" w:color="auto"/>
            <w:bottom w:val="none" w:sz="0" w:space="0" w:color="auto"/>
            <w:right w:val="none" w:sz="0" w:space="0" w:color="auto"/>
          </w:divBdr>
        </w:div>
      </w:divsChild>
    </w:div>
    <w:div w:id="1293636600">
      <w:bodyDiv w:val="1"/>
      <w:marLeft w:val="0"/>
      <w:marRight w:val="0"/>
      <w:marTop w:val="0"/>
      <w:marBottom w:val="0"/>
      <w:divBdr>
        <w:top w:val="none" w:sz="0" w:space="0" w:color="auto"/>
        <w:left w:val="none" w:sz="0" w:space="0" w:color="auto"/>
        <w:bottom w:val="none" w:sz="0" w:space="0" w:color="auto"/>
        <w:right w:val="none" w:sz="0" w:space="0" w:color="auto"/>
      </w:divBdr>
      <w:divsChild>
        <w:div w:id="765542531">
          <w:marLeft w:val="0"/>
          <w:marRight w:val="0"/>
          <w:marTop w:val="0"/>
          <w:marBottom w:val="0"/>
          <w:divBdr>
            <w:top w:val="none" w:sz="0" w:space="0" w:color="auto"/>
            <w:left w:val="none" w:sz="0" w:space="0" w:color="auto"/>
            <w:bottom w:val="none" w:sz="0" w:space="0" w:color="auto"/>
            <w:right w:val="none" w:sz="0" w:space="0" w:color="auto"/>
          </w:divBdr>
        </w:div>
        <w:div w:id="918294157">
          <w:marLeft w:val="0"/>
          <w:marRight w:val="0"/>
          <w:marTop w:val="0"/>
          <w:marBottom w:val="0"/>
          <w:divBdr>
            <w:top w:val="none" w:sz="0" w:space="0" w:color="auto"/>
            <w:left w:val="none" w:sz="0" w:space="0" w:color="auto"/>
            <w:bottom w:val="none" w:sz="0" w:space="0" w:color="auto"/>
            <w:right w:val="none" w:sz="0" w:space="0" w:color="auto"/>
          </w:divBdr>
        </w:div>
        <w:div w:id="1390151869">
          <w:marLeft w:val="0"/>
          <w:marRight w:val="0"/>
          <w:marTop w:val="0"/>
          <w:marBottom w:val="0"/>
          <w:divBdr>
            <w:top w:val="none" w:sz="0" w:space="0" w:color="auto"/>
            <w:left w:val="none" w:sz="0" w:space="0" w:color="auto"/>
            <w:bottom w:val="none" w:sz="0" w:space="0" w:color="auto"/>
            <w:right w:val="none" w:sz="0" w:space="0" w:color="auto"/>
          </w:divBdr>
        </w:div>
        <w:div w:id="1659070485">
          <w:marLeft w:val="0"/>
          <w:marRight w:val="0"/>
          <w:marTop w:val="0"/>
          <w:marBottom w:val="0"/>
          <w:divBdr>
            <w:top w:val="none" w:sz="0" w:space="0" w:color="auto"/>
            <w:left w:val="none" w:sz="0" w:space="0" w:color="auto"/>
            <w:bottom w:val="none" w:sz="0" w:space="0" w:color="auto"/>
            <w:right w:val="none" w:sz="0" w:space="0" w:color="auto"/>
          </w:divBdr>
        </w:div>
        <w:div w:id="1797485144">
          <w:marLeft w:val="0"/>
          <w:marRight w:val="0"/>
          <w:marTop w:val="0"/>
          <w:marBottom w:val="0"/>
          <w:divBdr>
            <w:top w:val="none" w:sz="0" w:space="0" w:color="auto"/>
            <w:left w:val="none" w:sz="0" w:space="0" w:color="auto"/>
            <w:bottom w:val="none" w:sz="0" w:space="0" w:color="auto"/>
            <w:right w:val="none" w:sz="0" w:space="0" w:color="auto"/>
          </w:divBdr>
        </w:div>
      </w:divsChild>
    </w:div>
    <w:div w:id="1351108126">
      <w:bodyDiv w:val="1"/>
      <w:marLeft w:val="0"/>
      <w:marRight w:val="0"/>
      <w:marTop w:val="0"/>
      <w:marBottom w:val="0"/>
      <w:divBdr>
        <w:top w:val="none" w:sz="0" w:space="0" w:color="auto"/>
        <w:left w:val="none" w:sz="0" w:space="0" w:color="auto"/>
        <w:bottom w:val="none" w:sz="0" w:space="0" w:color="auto"/>
        <w:right w:val="none" w:sz="0" w:space="0" w:color="auto"/>
      </w:divBdr>
      <w:divsChild>
        <w:div w:id="1023751541">
          <w:marLeft w:val="0"/>
          <w:marRight w:val="0"/>
          <w:marTop w:val="0"/>
          <w:marBottom w:val="0"/>
          <w:divBdr>
            <w:top w:val="none" w:sz="0" w:space="0" w:color="auto"/>
            <w:left w:val="none" w:sz="0" w:space="0" w:color="auto"/>
            <w:bottom w:val="none" w:sz="0" w:space="0" w:color="auto"/>
            <w:right w:val="none" w:sz="0" w:space="0" w:color="auto"/>
          </w:divBdr>
        </w:div>
      </w:divsChild>
    </w:div>
    <w:div w:id="1519663361">
      <w:bodyDiv w:val="1"/>
      <w:marLeft w:val="0"/>
      <w:marRight w:val="0"/>
      <w:marTop w:val="0"/>
      <w:marBottom w:val="0"/>
      <w:divBdr>
        <w:top w:val="none" w:sz="0" w:space="0" w:color="auto"/>
        <w:left w:val="none" w:sz="0" w:space="0" w:color="auto"/>
        <w:bottom w:val="none" w:sz="0" w:space="0" w:color="auto"/>
        <w:right w:val="none" w:sz="0" w:space="0" w:color="auto"/>
      </w:divBdr>
      <w:divsChild>
        <w:div w:id="1145121754">
          <w:marLeft w:val="0"/>
          <w:marRight w:val="0"/>
          <w:marTop w:val="0"/>
          <w:marBottom w:val="0"/>
          <w:divBdr>
            <w:top w:val="none" w:sz="0" w:space="0" w:color="auto"/>
            <w:left w:val="none" w:sz="0" w:space="0" w:color="auto"/>
            <w:bottom w:val="none" w:sz="0" w:space="0" w:color="auto"/>
            <w:right w:val="none" w:sz="0" w:space="0" w:color="auto"/>
          </w:divBdr>
        </w:div>
      </w:divsChild>
    </w:div>
    <w:div w:id="1583833793">
      <w:bodyDiv w:val="1"/>
      <w:marLeft w:val="0"/>
      <w:marRight w:val="0"/>
      <w:marTop w:val="0"/>
      <w:marBottom w:val="0"/>
      <w:divBdr>
        <w:top w:val="none" w:sz="0" w:space="0" w:color="auto"/>
        <w:left w:val="none" w:sz="0" w:space="0" w:color="auto"/>
        <w:bottom w:val="none" w:sz="0" w:space="0" w:color="auto"/>
        <w:right w:val="none" w:sz="0" w:space="0" w:color="auto"/>
      </w:divBdr>
    </w:div>
    <w:div w:id="1643122620">
      <w:bodyDiv w:val="1"/>
      <w:marLeft w:val="0"/>
      <w:marRight w:val="0"/>
      <w:marTop w:val="0"/>
      <w:marBottom w:val="0"/>
      <w:divBdr>
        <w:top w:val="none" w:sz="0" w:space="0" w:color="auto"/>
        <w:left w:val="none" w:sz="0" w:space="0" w:color="auto"/>
        <w:bottom w:val="none" w:sz="0" w:space="0" w:color="auto"/>
        <w:right w:val="none" w:sz="0" w:space="0" w:color="auto"/>
      </w:divBdr>
      <w:divsChild>
        <w:div w:id="984821956">
          <w:marLeft w:val="0"/>
          <w:marRight w:val="0"/>
          <w:marTop w:val="0"/>
          <w:marBottom w:val="0"/>
          <w:divBdr>
            <w:top w:val="none" w:sz="0" w:space="0" w:color="auto"/>
            <w:left w:val="none" w:sz="0" w:space="0" w:color="auto"/>
            <w:bottom w:val="none" w:sz="0" w:space="0" w:color="auto"/>
            <w:right w:val="none" w:sz="0" w:space="0" w:color="auto"/>
          </w:divBdr>
        </w:div>
      </w:divsChild>
    </w:div>
    <w:div w:id="1662805298">
      <w:bodyDiv w:val="1"/>
      <w:marLeft w:val="0"/>
      <w:marRight w:val="0"/>
      <w:marTop w:val="0"/>
      <w:marBottom w:val="0"/>
      <w:divBdr>
        <w:top w:val="none" w:sz="0" w:space="0" w:color="auto"/>
        <w:left w:val="none" w:sz="0" w:space="0" w:color="auto"/>
        <w:bottom w:val="none" w:sz="0" w:space="0" w:color="auto"/>
        <w:right w:val="none" w:sz="0" w:space="0" w:color="auto"/>
      </w:divBdr>
      <w:divsChild>
        <w:div w:id="1324891593">
          <w:marLeft w:val="0"/>
          <w:marRight w:val="0"/>
          <w:marTop w:val="0"/>
          <w:marBottom w:val="0"/>
          <w:divBdr>
            <w:top w:val="none" w:sz="0" w:space="0" w:color="auto"/>
            <w:left w:val="none" w:sz="0" w:space="0" w:color="auto"/>
            <w:bottom w:val="none" w:sz="0" w:space="0" w:color="auto"/>
            <w:right w:val="none" w:sz="0" w:space="0" w:color="auto"/>
          </w:divBdr>
          <w:divsChild>
            <w:div w:id="2113737895">
              <w:marLeft w:val="0"/>
              <w:marRight w:val="0"/>
              <w:marTop w:val="0"/>
              <w:marBottom w:val="0"/>
              <w:divBdr>
                <w:top w:val="none" w:sz="0" w:space="0" w:color="auto"/>
                <w:left w:val="none" w:sz="0" w:space="0" w:color="auto"/>
                <w:bottom w:val="none" w:sz="0" w:space="0" w:color="auto"/>
                <w:right w:val="none" w:sz="0" w:space="0" w:color="auto"/>
              </w:divBdr>
              <w:divsChild>
                <w:div w:id="10595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99578">
          <w:marLeft w:val="0"/>
          <w:marRight w:val="0"/>
          <w:marTop w:val="0"/>
          <w:marBottom w:val="0"/>
          <w:divBdr>
            <w:top w:val="none" w:sz="0" w:space="0" w:color="auto"/>
            <w:left w:val="none" w:sz="0" w:space="0" w:color="auto"/>
            <w:bottom w:val="none" w:sz="0" w:space="0" w:color="auto"/>
            <w:right w:val="none" w:sz="0" w:space="0" w:color="auto"/>
          </w:divBdr>
          <w:divsChild>
            <w:div w:id="1155143218">
              <w:marLeft w:val="0"/>
              <w:marRight w:val="0"/>
              <w:marTop w:val="0"/>
              <w:marBottom w:val="0"/>
              <w:divBdr>
                <w:top w:val="none" w:sz="0" w:space="0" w:color="auto"/>
                <w:left w:val="none" w:sz="0" w:space="0" w:color="auto"/>
                <w:bottom w:val="none" w:sz="0" w:space="0" w:color="auto"/>
                <w:right w:val="none" w:sz="0" w:space="0" w:color="auto"/>
              </w:divBdr>
              <w:divsChild>
                <w:div w:id="1479421246">
                  <w:marLeft w:val="0"/>
                  <w:marRight w:val="0"/>
                  <w:marTop w:val="0"/>
                  <w:marBottom w:val="0"/>
                  <w:divBdr>
                    <w:top w:val="none" w:sz="0" w:space="0" w:color="auto"/>
                    <w:left w:val="none" w:sz="0" w:space="0" w:color="auto"/>
                    <w:bottom w:val="none" w:sz="0" w:space="0" w:color="auto"/>
                    <w:right w:val="none" w:sz="0" w:space="0" w:color="auto"/>
                  </w:divBdr>
                  <w:divsChild>
                    <w:div w:id="9747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785158">
      <w:bodyDiv w:val="1"/>
      <w:marLeft w:val="0"/>
      <w:marRight w:val="0"/>
      <w:marTop w:val="0"/>
      <w:marBottom w:val="0"/>
      <w:divBdr>
        <w:top w:val="none" w:sz="0" w:space="0" w:color="auto"/>
        <w:left w:val="none" w:sz="0" w:space="0" w:color="auto"/>
        <w:bottom w:val="none" w:sz="0" w:space="0" w:color="auto"/>
        <w:right w:val="none" w:sz="0" w:space="0" w:color="auto"/>
      </w:divBdr>
      <w:divsChild>
        <w:div w:id="1831823773">
          <w:marLeft w:val="660"/>
          <w:marRight w:val="660"/>
          <w:marTop w:val="0"/>
          <w:marBottom w:val="0"/>
          <w:divBdr>
            <w:top w:val="none" w:sz="0" w:space="0" w:color="auto"/>
            <w:left w:val="none" w:sz="0" w:space="0" w:color="auto"/>
            <w:bottom w:val="none" w:sz="0" w:space="0" w:color="auto"/>
            <w:right w:val="none" w:sz="0" w:space="0" w:color="auto"/>
          </w:divBdr>
          <w:divsChild>
            <w:div w:id="2013020985">
              <w:marLeft w:val="0"/>
              <w:marRight w:val="0"/>
              <w:marTop w:val="0"/>
              <w:marBottom w:val="0"/>
              <w:divBdr>
                <w:top w:val="none" w:sz="0" w:space="0" w:color="auto"/>
                <w:left w:val="none" w:sz="0" w:space="0" w:color="auto"/>
                <w:bottom w:val="none" w:sz="0" w:space="0" w:color="auto"/>
                <w:right w:val="none" w:sz="0" w:space="0" w:color="auto"/>
              </w:divBdr>
              <w:divsChild>
                <w:div w:id="345206945">
                  <w:marLeft w:val="0"/>
                  <w:marRight w:val="0"/>
                  <w:marTop w:val="0"/>
                  <w:marBottom w:val="0"/>
                  <w:divBdr>
                    <w:top w:val="none" w:sz="0" w:space="0" w:color="auto"/>
                    <w:left w:val="none" w:sz="0" w:space="0" w:color="auto"/>
                    <w:bottom w:val="none" w:sz="0" w:space="0" w:color="auto"/>
                    <w:right w:val="none" w:sz="0" w:space="0" w:color="auto"/>
                  </w:divBdr>
                  <w:divsChild>
                    <w:div w:id="60640115">
                      <w:marLeft w:val="0"/>
                      <w:marRight w:val="0"/>
                      <w:marTop w:val="0"/>
                      <w:marBottom w:val="0"/>
                      <w:divBdr>
                        <w:top w:val="none" w:sz="0" w:space="0" w:color="auto"/>
                        <w:left w:val="none" w:sz="0" w:space="0" w:color="auto"/>
                        <w:bottom w:val="none" w:sz="0" w:space="0" w:color="auto"/>
                        <w:right w:val="none" w:sz="0" w:space="0" w:color="auto"/>
                      </w:divBdr>
                      <w:divsChild>
                        <w:div w:id="17959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121362">
      <w:bodyDiv w:val="1"/>
      <w:marLeft w:val="0"/>
      <w:marRight w:val="0"/>
      <w:marTop w:val="0"/>
      <w:marBottom w:val="0"/>
      <w:divBdr>
        <w:top w:val="none" w:sz="0" w:space="0" w:color="auto"/>
        <w:left w:val="none" w:sz="0" w:space="0" w:color="auto"/>
        <w:bottom w:val="none" w:sz="0" w:space="0" w:color="auto"/>
        <w:right w:val="none" w:sz="0" w:space="0" w:color="auto"/>
      </w:divBdr>
      <w:divsChild>
        <w:div w:id="1260479467">
          <w:marLeft w:val="0"/>
          <w:marRight w:val="0"/>
          <w:marTop w:val="0"/>
          <w:marBottom w:val="0"/>
          <w:divBdr>
            <w:top w:val="none" w:sz="0" w:space="0" w:color="auto"/>
            <w:left w:val="none" w:sz="0" w:space="0" w:color="auto"/>
            <w:bottom w:val="none" w:sz="0" w:space="0" w:color="auto"/>
            <w:right w:val="none" w:sz="0" w:space="0" w:color="auto"/>
          </w:divBdr>
        </w:div>
      </w:divsChild>
    </w:div>
    <w:div w:id="1691032008">
      <w:bodyDiv w:val="1"/>
      <w:marLeft w:val="0"/>
      <w:marRight w:val="0"/>
      <w:marTop w:val="0"/>
      <w:marBottom w:val="0"/>
      <w:divBdr>
        <w:top w:val="none" w:sz="0" w:space="0" w:color="auto"/>
        <w:left w:val="none" w:sz="0" w:space="0" w:color="auto"/>
        <w:bottom w:val="none" w:sz="0" w:space="0" w:color="auto"/>
        <w:right w:val="none" w:sz="0" w:space="0" w:color="auto"/>
      </w:divBdr>
    </w:div>
    <w:div w:id="1696466256">
      <w:bodyDiv w:val="1"/>
      <w:marLeft w:val="0"/>
      <w:marRight w:val="0"/>
      <w:marTop w:val="0"/>
      <w:marBottom w:val="0"/>
      <w:divBdr>
        <w:top w:val="none" w:sz="0" w:space="0" w:color="auto"/>
        <w:left w:val="none" w:sz="0" w:space="0" w:color="auto"/>
        <w:bottom w:val="none" w:sz="0" w:space="0" w:color="auto"/>
        <w:right w:val="none" w:sz="0" w:space="0" w:color="auto"/>
      </w:divBdr>
      <w:divsChild>
        <w:div w:id="44960015">
          <w:blockQuote w:val="1"/>
          <w:marLeft w:val="0"/>
          <w:marRight w:val="0"/>
          <w:marTop w:val="240"/>
          <w:marBottom w:val="0"/>
          <w:divBdr>
            <w:top w:val="none" w:sz="0" w:space="0" w:color="auto"/>
            <w:left w:val="single" w:sz="12" w:space="11" w:color="81858C"/>
            <w:bottom w:val="none" w:sz="0" w:space="0" w:color="auto"/>
            <w:right w:val="none" w:sz="0" w:space="0" w:color="auto"/>
          </w:divBdr>
        </w:div>
        <w:div w:id="140123982">
          <w:blockQuote w:val="1"/>
          <w:marLeft w:val="0"/>
          <w:marRight w:val="0"/>
          <w:marTop w:val="240"/>
          <w:marBottom w:val="0"/>
          <w:divBdr>
            <w:top w:val="none" w:sz="0" w:space="0" w:color="auto"/>
            <w:left w:val="single" w:sz="12" w:space="11" w:color="81858C"/>
            <w:bottom w:val="none" w:sz="0" w:space="0" w:color="auto"/>
            <w:right w:val="none" w:sz="0" w:space="0" w:color="auto"/>
          </w:divBdr>
        </w:div>
        <w:div w:id="221185451">
          <w:blockQuote w:val="1"/>
          <w:marLeft w:val="0"/>
          <w:marRight w:val="0"/>
          <w:marTop w:val="240"/>
          <w:marBottom w:val="0"/>
          <w:divBdr>
            <w:top w:val="none" w:sz="0" w:space="0" w:color="auto"/>
            <w:left w:val="single" w:sz="12" w:space="11" w:color="81858C"/>
            <w:bottom w:val="none" w:sz="0" w:space="0" w:color="auto"/>
            <w:right w:val="none" w:sz="0" w:space="0" w:color="auto"/>
          </w:divBdr>
        </w:div>
        <w:div w:id="570820613">
          <w:blockQuote w:val="1"/>
          <w:marLeft w:val="0"/>
          <w:marRight w:val="0"/>
          <w:marTop w:val="240"/>
          <w:marBottom w:val="0"/>
          <w:divBdr>
            <w:top w:val="none" w:sz="0" w:space="0" w:color="auto"/>
            <w:left w:val="single" w:sz="12" w:space="11" w:color="81858C"/>
            <w:bottom w:val="none" w:sz="0" w:space="0" w:color="auto"/>
            <w:right w:val="none" w:sz="0" w:space="0" w:color="auto"/>
          </w:divBdr>
        </w:div>
        <w:div w:id="648049077">
          <w:blockQuote w:val="1"/>
          <w:marLeft w:val="0"/>
          <w:marRight w:val="0"/>
          <w:marTop w:val="240"/>
          <w:marBottom w:val="0"/>
          <w:divBdr>
            <w:top w:val="none" w:sz="0" w:space="0" w:color="auto"/>
            <w:left w:val="single" w:sz="12" w:space="11" w:color="81858C"/>
            <w:bottom w:val="none" w:sz="0" w:space="0" w:color="auto"/>
            <w:right w:val="none" w:sz="0" w:space="0" w:color="auto"/>
          </w:divBdr>
        </w:div>
        <w:div w:id="855576537">
          <w:blockQuote w:val="1"/>
          <w:marLeft w:val="0"/>
          <w:marRight w:val="0"/>
          <w:marTop w:val="240"/>
          <w:marBottom w:val="0"/>
          <w:divBdr>
            <w:top w:val="none" w:sz="0" w:space="0" w:color="auto"/>
            <w:left w:val="single" w:sz="12" w:space="11" w:color="81858C"/>
            <w:bottom w:val="none" w:sz="0" w:space="0" w:color="auto"/>
            <w:right w:val="none" w:sz="0" w:space="0" w:color="auto"/>
          </w:divBdr>
        </w:div>
        <w:div w:id="909076700">
          <w:blockQuote w:val="1"/>
          <w:marLeft w:val="0"/>
          <w:marRight w:val="0"/>
          <w:marTop w:val="240"/>
          <w:marBottom w:val="0"/>
          <w:divBdr>
            <w:top w:val="none" w:sz="0" w:space="0" w:color="auto"/>
            <w:left w:val="single" w:sz="12" w:space="11" w:color="81858C"/>
            <w:bottom w:val="none" w:sz="0" w:space="0" w:color="auto"/>
            <w:right w:val="none" w:sz="0" w:space="0" w:color="auto"/>
          </w:divBdr>
        </w:div>
        <w:div w:id="1086220949">
          <w:blockQuote w:val="1"/>
          <w:marLeft w:val="0"/>
          <w:marRight w:val="0"/>
          <w:marTop w:val="240"/>
          <w:marBottom w:val="0"/>
          <w:divBdr>
            <w:top w:val="none" w:sz="0" w:space="0" w:color="auto"/>
            <w:left w:val="single" w:sz="12" w:space="11" w:color="81858C"/>
            <w:bottom w:val="none" w:sz="0" w:space="0" w:color="auto"/>
            <w:right w:val="none" w:sz="0" w:space="0" w:color="auto"/>
          </w:divBdr>
        </w:div>
        <w:div w:id="1158425294">
          <w:blockQuote w:val="1"/>
          <w:marLeft w:val="0"/>
          <w:marRight w:val="0"/>
          <w:marTop w:val="240"/>
          <w:marBottom w:val="0"/>
          <w:divBdr>
            <w:top w:val="none" w:sz="0" w:space="0" w:color="auto"/>
            <w:left w:val="single" w:sz="12" w:space="11" w:color="81858C"/>
            <w:bottom w:val="none" w:sz="0" w:space="0" w:color="auto"/>
            <w:right w:val="none" w:sz="0" w:space="0" w:color="auto"/>
          </w:divBdr>
        </w:div>
        <w:div w:id="1541282342">
          <w:blockQuote w:val="1"/>
          <w:marLeft w:val="0"/>
          <w:marRight w:val="0"/>
          <w:marTop w:val="240"/>
          <w:marBottom w:val="0"/>
          <w:divBdr>
            <w:top w:val="none" w:sz="0" w:space="0" w:color="auto"/>
            <w:left w:val="single" w:sz="12" w:space="11" w:color="81858C"/>
            <w:bottom w:val="none" w:sz="0" w:space="0" w:color="auto"/>
            <w:right w:val="none" w:sz="0" w:space="0" w:color="auto"/>
          </w:divBdr>
        </w:div>
        <w:div w:id="1559591628">
          <w:blockQuote w:val="1"/>
          <w:marLeft w:val="0"/>
          <w:marRight w:val="0"/>
          <w:marTop w:val="240"/>
          <w:marBottom w:val="0"/>
          <w:divBdr>
            <w:top w:val="none" w:sz="0" w:space="0" w:color="auto"/>
            <w:left w:val="single" w:sz="12" w:space="11" w:color="81858C"/>
            <w:bottom w:val="none" w:sz="0" w:space="0" w:color="auto"/>
            <w:right w:val="none" w:sz="0" w:space="0" w:color="auto"/>
          </w:divBdr>
        </w:div>
        <w:div w:id="1649817358">
          <w:blockQuote w:val="1"/>
          <w:marLeft w:val="0"/>
          <w:marRight w:val="0"/>
          <w:marTop w:val="240"/>
          <w:marBottom w:val="0"/>
          <w:divBdr>
            <w:top w:val="none" w:sz="0" w:space="0" w:color="auto"/>
            <w:left w:val="single" w:sz="12" w:space="11" w:color="81858C"/>
            <w:bottom w:val="none" w:sz="0" w:space="0" w:color="auto"/>
            <w:right w:val="none" w:sz="0" w:space="0" w:color="auto"/>
          </w:divBdr>
        </w:div>
        <w:div w:id="1695224982">
          <w:blockQuote w:val="1"/>
          <w:marLeft w:val="0"/>
          <w:marRight w:val="0"/>
          <w:marTop w:val="240"/>
          <w:marBottom w:val="0"/>
          <w:divBdr>
            <w:top w:val="none" w:sz="0" w:space="0" w:color="auto"/>
            <w:left w:val="single" w:sz="12" w:space="11" w:color="81858C"/>
            <w:bottom w:val="none" w:sz="0" w:space="0" w:color="auto"/>
            <w:right w:val="none" w:sz="0" w:space="0" w:color="auto"/>
          </w:divBdr>
        </w:div>
        <w:div w:id="1871529901">
          <w:blockQuote w:val="1"/>
          <w:marLeft w:val="0"/>
          <w:marRight w:val="0"/>
          <w:marTop w:val="240"/>
          <w:marBottom w:val="0"/>
          <w:divBdr>
            <w:top w:val="none" w:sz="0" w:space="0" w:color="auto"/>
            <w:left w:val="single" w:sz="12" w:space="11" w:color="81858C"/>
            <w:bottom w:val="none" w:sz="0" w:space="0" w:color="auto"/>
            <w:right w:val="none" w:sz="0" w:space="0" w:color="auto"/>
          </w:divBdr>
        </w:div>
        <w:div w:id="1985232279">
          <w:blockQuote w:val="1"/>
          <w:marLeft w:val="0"/>
          <w:marRight w:val="0"/>
          <w:marTop w:val="240"/>
          <w:marBottom w:val="0"/>
          <w:divBdr>
            <w:top w:val="none" w:sz="0" w:space="0" w:color="auto"/>
            <w:left w:val="single" w:sz="12" w:space="11" w:color="81858C"/>
            <w:bottom w:val="none" w:sz="0" w:space="0" w:color="auto"/>
            <w:right w:val="none" w:sz="0" w:space="0" w:color="auto"/>
          </w:divBdr>
        </w:div>
        <w:div w:id="204374447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759910424">
      <w:bodyDiv w:val="1"/>
      <w:marLeft w:val="0"/>
      <w:marRight w:val="0"/>
      <w:marTop w:val="0"/>
      <w:marBottom w:val="0"/>
      <w:divBdr>
        <w:top w:val="none" w:sz="0" w:space="0" w:color="auto"/>
        <w:left w:val="none" w:sz="0" w:space="0" w:color="auto"/>
        <w:bottom w:val="none" w:sz="0" w:space="0" w:color="auto"/>
        <w:right w:val="none" w:sz="0" w:space="0" w:color="auto"/>
      </w:divBdr>
      <w:divsChild>
        <w:div w:id="1678772934">
          <w:marLeft w:val="660"/>
          <w:marRight w:val="660"/>
          <w:marTop w:val="0"/>
          <w:marBottom w:val="0"/>
          <w:divBdr>
            <w:top w:val="none" w:sz="0" w:space="0" w:color="auto"/>
            <w:left w:val="none" w:sz="0" w:space="0" w:color="auto"/>
            <w:bottom w:val="none" w:sz="0" w:space="0" w:color="auto"/>
            <w:right w:val="none" w:sz="0" w:space="0" w:color="auto"/>
          </w:divBdr>
          <w:divsChild>
            <w:div w:id="37513933">
              <w:marLeft w:val="0"/>
              <w:marRight w:val="0"/>
              <w:marTop w:val="0"/>
              <w:marBottom w:val="0"/>
              <w:divBdr>
                <w:top w:val="none" w:sz="0" w:space="0" w:color="auto"/>
                <w:left w:val="none" w:sz="0" w:space="0" w:color="auto"/>
                <w:bottom w:val="none" w:sz="0" w:space="0" w:color="auto"/>
                <w:right w:val="none" w:sz="0" w:space="0" w:color="auto"/>
              </w:divBdr>
              <w:divsChild>
                <w:div w:id="1211914720">
                  <w:marLeft w:val="0"/>
                  <w:marRight w:val="0"/>
                  <w:marTop w:val="0"/>
                  <w:marBottom w:val="0"/>
                  <w:divBdr>
                    <w:top w:val="none" w:sz="0" w:space="0" w:color="auto"/>
                    <w:left w:val="none" w:sz="0" w:space="0" w:color="auto"/>
                    <w:bottom w:val="none" w:sz="0" w:space="0" w:color="auto"/>
                    <w:right w:val="none" w:sz="0" w:space="0" w:color="auto"/>
                  </w:divBdr>
                  <w:divsChild>
                    <w:div w:id="1377848547">
                      <w:marLeft w:val="0"/>
                      <w:marRight w:val="0"/>
                      <w:marTop w:val="0"/>
                      <w:marBottom w:val="0"/>
                      <w:divBdr>
                        <w:top w:val="none" w:sz="0" w:space="0" w:color="auto"/>
                        <w:left w:val="none" w:sz="0" w:space="0" w:color="auto"/>
                        <w:bottom w:val="none" w:sz="0" w:space="0" w:color="auto"/>
                        <w:right w:val="none" w:sz="0" w:space="0" w:color="auto"/>
                      </w:divBdr>
                      <w:divsChild>
                        <w:div w:id="86521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992605">
      <w:bodyDiv w:val="1"/>
      <w:marLeft w:val="0"/>
      <w:marRight w:val="0"/>
      <w:marTop w:val="0"/>
      <w:marBottom w:val="0"/>
      <w:divBdr>
        <w:top w:val="none" w:sz="0" w:space="0" w:color="auto"/>
        <w:left w:val="none" w:sz="0" w:space="0" w:color="auto"/>
        <w:bottom w:val="none" w:sz="0" w:space="0" w:color="auto"/>
        <w:right w:val="none" w:sz="0" w:space="0" w:color="auto"/>
      </w:divBdr>
      <w:divsChild>
        <w:div w:id="761486008">
          <w:marLeft w:val="0"/>
          <w:marRight w:val="0"/>
          <w:marTop w:val="0"/>
          <w:marBottom w:val="0"/>
          <w:divBdr>
            <w:top w:val="none" w:sz="0" w:space="0" w:color="auto"/>
            <w:left w:val="none" w:sz="0" w:space="0" w:color="auto"/>
            <w:bottom w:val="none" w:sz="0" w:space="0" w:color="auto"/>
            <w:right w:val="none" w:sz="0" w:space="0" w:color="auto"/>
          </w:divBdr>
        </w:div>
      </w:divsChild>
    </w:div>
    <w:div w:id="1873951926">
      <w:bodyDiv w:val="1"/>
      <w:marLeft w:val="0"/>
      <w:marRight w:val="0"/>
      <w:marTop w:val="0"/>
      <w:marBottom w:val="0"/>
      <w:divBdr>
        <w:top w:val="none" w:sz="0" w:space="0" w:color="auto"/>
        <w:left w:val="none" w:sz="0" w:space="0" w:color="auto"/>
        <w:bottom w:val="none" w:sz="0" w:space="0" w:color="auto"/>
        <w:right w:val="none" w:sz="0" w:space="0" w:color="auto"/>
      </w:divBdr>
    </w:div>
    <w:div w:id="1888755919">
      <w:bodyDiv w:val="1"/>
      <w:marLeft w:val="0"/>
      <w:marRight w:val="0"/>
      <w:marTop w:val="0"/>
      <w:marBottom w:val="0"/>
      <w:divBdr>
        <w:top w:val="none" w:sz="0" w:space="0" w:color="auto"/>
        <w:left w:val="none" w:sz="0" w:space="0" w:color="auto"/>
        <w:bottom w:val="none" w:sz="0" w:space="0" w:color="auto"/>
        <w:right w:val="none" w:sz="0" w:space="0" w:color="auto"/>
      </w:divBdr>
      <w:divsChild>
        <w:div w:id="356539548">
          <w:marLeft w:val="0"/>
          <w:marRight w:val="0"/>
          <w:marTop w:val="0"/>
          <w:marBottom w:val="0"/>
          <w:divBdr>
            <w:top w:val="none" w:sz="0" w:space="0" w:color="auto"/>
            <w:left w:val="none" w:sz="0" w:space="0" w:color="auto"/>
            <w:bottom w:val="none" w:sz="0" w:space="0" w:color="auto"/>
            <w:right w:val="none" w:sz="0" w:space="0" w:color="auto"/>
          </w:divBdr>
        </w:div>
      </w:divsChild>
    </w:div>
    <w:div w:id="1935242316">
      <w:bodyDiv w:val="1"/>
      <w:marLeft w:val="0"/>
      <w:marRight w:val="0"/>
      <w:marTop w:val="0"/>
      <w:marBottom w:val="0"/>
      <w:divBdr>
        <w:top w:val="none" w:sz="0" w:space="0" w:color="auto"/>
        <w:left w:val="none" w:sz="0" w:space="0" w:color="auto"/>
        <w:bottom w:val="none" w:sz="0" w:space="0" w:color="auto"/>
        <w:right w:val="none" w:sz="0" w:space="0" w:color="auto"/>
      </w:divBdr>
      <w:divsChild>
        <w:div w:id="1589656490">
          <w:marLeft w:val="0"/>
          <w:marRight w:val="0"/>
          <w:marTop w:val="0"/>
          <w:marBottom w:val="0"/>
          <w:divBdr>
            <w:top w:val="none" w:sz="0" w:space="0" w:color="auto"/>
            <w:left w:val="none" w:sz="0" w:space="0" w:color="auto"/>
            <w:bottom w:val="none" w:sz="0" w:space="0" w:color="auto"/>
            <w:right w:val="none" w:sz="0" w:space="0" w:color="auto"/>
          </w:divBdr>
        </w:div>
        <w:div w:id="1738432809">
          <w:marLeft w:val="0"/>
          <w:marRight w:val="0"/>
          <w:marTop w:val="0"/>
          <w:marBottom w:val="0"/>
          <w:divBdr>
            <w:top w:val="none" w:sz="0" w:space="0" w:color="auto"/>
            <w:left w:val="none" w:sz="0" w:space="0" w:color="auto"/>
            <w:bottom w:val="none" w:sz="0" w:space="0" w:color="auto"/>
            <w:right w:val="none" w:sz="0" w:space="0" w:color="auto"/>
          </w:divBdr>
        </w:div>
        <w:div w:id="2053184314">
          <w:marLeft w:val="0"/>
          <w:marRight w:val="0"/>
          <w:marTop w:val="0"/>
          <w:marBottom w:val="0"/>
          <w:divBdr>
            <w:top w:val="none" w:sz="0" w:space="0" w:color="auto"/>
            <w:left w:val="none" w:sz="0" w:space="0" w:color="auto"/>
            <w:bottom w:val="none" w:sz="0" w:space="0" w:color="auto"/>
            <w:right w:val="none" w:sz="0" w:space="0" w:color="auto"/>
          </w:divBdr>
        </w:div>
      </w:divsChild>
    </w:div>
    <w:div w:id="1940290209">
      <w:bodyDiv w:val="1"/>
      <w:marLeft w:val="0"/>
      <w:marRight w:val="0"/>
      <w:marTop w:val="0"/>
      <w:marBottom w:val="0"/>
      <w:divBdr>
        <w:top w:val="none" w:sz="0" w:space="0" w:color="auto"/>
        <w:left w:val="none" w:sz="0" w:space="0" w:color="auto"/>
        <w:bottom w:val="none" w:sz="0" w:space="0" w:color="auto"/>
        <w:right w:val="none" w:sz="0" w:space="0" w:color="auto"/>
      </w:divBdr>
      <w:divsChild>
        <w:div w:id="14815298">
          <w:blockQuote w:val="1"/>
          <w:marLeft w:val="0"/>
          <w:marRight w:val="0"/>
          <w:marTop w:val="240"/>
          <w:marBottom w:val="0"/>
          <w:divBdr>
            <w:top w:val="none" w:sz="0" w:space="0" w:color="auto"/>
            <w:left w:val="single" w:sz="12" w:space="11" w:color="81858C"/>
            <w:bottom w:val="none" w:sz="0" w:space="0" w:color="auto"/>
            <w:right w:val="none" w:sz="0" w:space="0" w:color="auto"/>
          </w:divBdr>
        </w:div>
        <w:div w:id="73092087">
          <w:blockQuote w:val="1"/>
          <w:marLeft w:val="0"/>
          <w:marRight w:val="0"/>
          <w:marTop w:val="240"/>
          <w:marBottom w:val="0"/>
          <w:divBdr>
            <w:top w:val="none" w:sz="0" w:space="0" w:color="auto"/>
            <w:left w:val="single" w:sz="12" w:space="11" w:color="81858C"/>
            <w:bottom w:val="none" w:sz="0" w:space="0" w:color="auto"/>
            <w:right w:val="none" w:sz="0" w:space="0" w:color="auto"/>
          </w:divBdr>
        </w:div>
        <w:div w:id="182401216">
          <w:blockQuote w:val="1"/>
          <w:marLeft w:val="0"/>
          <w:marRight w:val="0"/>
          <w:marTop w:val="240"/>
          <w:marBottom w:val="0"/>
          <w:divBdr>
            <w:top w:val="none" w:sz="0" w:space="0" w:color="auto"/>
            <w:left w:val="single" w:sz="12" w:space="11" w:color="81858C"/>
            <w:bottom w:val="none" w:sz="0" w:space="0" w:color="auto"/>
            <w:right w:val="none" w:sz="0" w:space="0" w:color="auto"/>
          </w:divBdr>
        </w:div>
        <w:div w:id="434180714">
          <w:blockQuote w:val="1"/>
          <w:marLeft w:val="0"/>
          <w:marRight w:val="0"/>
          <w:marTop w:val="240"/>
          <w:marBottom w:val="0"/>
          <w:divBdr>
            <w:top w:val="none" w:sz="0" w:space="0" w:color="auto"/>
            <w:left w:val="single" w:sz="12" w:space="11" w:color="81858C"/>
            <w:bottom w:val="none" w:sz="0" w:space="0" w:color="auto"/>
            <w:right w:val="none" w:sz="0" w:space="0" w:color="auto"/>
          </w:divBdr>
        </w:div>
        <w:div w:id="712123543">
          <w:blockQuote w:val="1"/>
          <w:marLeft w:val="0"/>
          <w:marRight w:val="0"/>
          <w:marTop w:val="240"/>
          <w:marBottom w:val="0"/>
          <w:divBdr>
            <w:top w:val="none" w:sz="0" w:space="0" w:color="auto"/>
            <w:left w:val="single" w:sz="12" w:space="11" w:color="81858C"/>
            <w:bottom w:val="none" w:sz="0" w:space="0" w:color="auto"/>
            <w:right w:val="none" w:sz="0" w:space="0" w:color="auto"/>
          </w:divBdr>
        </w:div>
        <w:div w:id="826896852">
          <w:blockQuote w:val="1"/>
          <w:marLeft w:val="0"/>
          <w:marRight w:val="0"/>
          <w:marTop w:val="240"/>
          <w:marBottom w:val="0"/>
          <w:divBdr>
            <w:top w:val="none" w:sz="0" w:space="0" w:color="auto"/>
            <w:left w:val="single" w:sz="12" w:space="11" w:color="81858C"/>
            <w:bottom w:val="none" w:sz="0" w:space="0" w:color="auto"/>
            <w:right w:val="none" w:sz="0" w:space="0" w:color="auto"/>
          </w:divBdr>
        </w:div>
        <w:div w:id="1028794812">
          <w:blockQuote w:val="1"/>
          <w:marLeft w:val="0"/>
          <w:marRight w:val="0"/>
          <w:marTop w:val="240"/>
          <w:marBottom w:val="0"/>
          <w:divBdr>
            <w:top w:val="none" w:sz="0" w:space="0" w:color="auto"/>
            <w:left w:val="single" w:sz="12" w:space="11" w:color="81858C"/>
            <w:bottom w:val="none" w:sz="0" w:space="0" w:color="auto"/>
            <w:right w:val="none" w:sz="0" w:space="0" w:color="auto"/>
          </w:divBdr>
        </w:div>
        <w:div w:id="1094861408">
          <w:blockQuote w:val="1"/>
          <w:marLeft w:val="0"/>
          <w:marRight w:val="0"/>
          <w:marTop w:val="240"/>
          <w:marBottom w:val="0"/>
          <w:divBdr>
            <w:top w:val="none" w:sz="0" w:space="0" w:color="auto"/>
            <w:left w:val="single" w:sz="12" w:space="11" w:color="81858C"/>
            <w:bottom w:val="none" w:sz="0" w:space="0" w:color="auto"/>
            <w:right w:val="none" w:sz="0" w:space="0" w:color="auto"/>
          </w:divBdr>
        </w:div>
        <w:div w:id="1116220582">
          <w:blockQuote w:val="1"/>
          <w:marLeft w:val="0"/>
          <w:marRight w:val="0"/>
          <w:marTop w:val="240"/>
          <w:marBottom w:val="0"/>
          <w:divBdr>
            <w:top w:val="none" w:sz="0" w:space="0" w:color="auto"/>
            <w:left w:val="single" w:sz="12" w:space="11" w:color="81858C"/>
            <w:bottom w:val="none" w:sz="0" w:space="0" w:color="auto"/>
            <w:right w:val="none" w:sz="0" w:space="0" w:color="auto"/>
          </w:divBdr>
        </w:div>
        <w:div w:id="1153569623">
          <w:blockQuote w:val="1"/>
          <w:marLeft w:val="0"/>
          <w:marRight w:val="0"/>
          <w:marTop w:val="240"/>
          <w:marBottom w:val="0"/>
          <w:divBdr>
            <w:top w:val="none" w:sz="0" w:space="0" w:color="auto"/>
            <w:left w:val="single" w:sz="12" w:space="11" w:color="81858C"/>
            <w:bottom w:val="none" w:sz="0" w:space="0" w:color="auto"/>
            <w:right w:val="none" w:sz="0" w:space="0" w:color="auto"/>
          </w:divBdr>
        </w:div>
        <w:div w:id="1182009069">
          <w:blockQuote w:val="1"/>
          <w:marLeft w:val="0"/>
          <w:marRight w:val="0"/>
          <w:marTop w:val="240"/>
          <w:marBottom w:val="0"/>
          <w:divBdr>
            <w:top w:val="none" w:sz="0" w:space="0" w:color="auto"/>
            <w:left w:val="single" w:sz="12" w:space="11" w:color="81858C"/>
            <w:bottom w:val="none" w:sz="0" w:space="0" w:color="auto"/>
            <w:right w:val="none" w:sz="0" w:space="0" w:color="auto"/>
          </w:divBdr>
        </w:div>
        <w:div w:id="1291550239">
          <w:blockQuote w:val="1"/>
          <w:marLeft w:val="0"/>
          <w:marRight w:val="0"/>
          <w:marTop w:val="240"/>
          <w:marBottom w:val="0"/>
          <w:divBdr>
            <w:top w:val="none" w:sz="0" w:space="0" w:color="auto"/>
            <w:left w:val="single" w:sz="12" w:space="11" w:color="81858C"/>
            <w:bottom w:val="none" w:sz="0" w:space="0" w:color="auto"/>
            <w:right w:val="none" w:sz="0" w:space="0" w:color="auto"/>
          </w:divBdr>
        </w:div>
        <w:div w:id="1627931565">
          <w:blockQuote w:val="1"/>
          <w:marLeft w:val="0"/>
          <w:marRight w:val="0"/>
          <w:marTop w:val="240"/>
          <w:marBottom w:val="0"/>
          <w:divBdr>
            <w:top w:val="none" w:sz="0" w:space="0" w:color="auto"/>
            <w:left w:val="single" w:sz="12" w:space="11" w:color="81858C"/>
            <w:bottom w:val="none" w:sz="0" w:space="0" w:color="auto"/>
            <w:right w:val="none" w:sz="0" w:space="0" w:color="auto"/>
          </w:divBdr>
        </w:div>
        <w:div w:id="1781758841">
          <w:blockQuote w:val="1"/>
          <w:marLeft w:val="0"/>
          <w:marRight w:val="0"/>
          <w:marTop w:val="240"/>
          <w:marBottom w:val="0"/>
          <w:divBdr>
            <w:top w:val="none" w:sz="0" w:space="0" w:color="auto"/>
            <w:left w:val="single" w:sz="12" w:space="11" w:color="81858C"/>
            <w:bottom w:val="none" w:sz="0" w:space="0" w:color="auto"/>
            <w:right w:val="none" w:sz="0" w:space="0" w:color="auto"/>
          </w:divBdr>
        </w:div>
        <w:div w:id="1793329218">
          <w:marLeft w:val="0"/>
          <w:marRight w:val="0"/>
          <w:marTop w:val="0"/>
          <w:marBottom w:val="0"/>
          <w:divBdr>
            <w:top w:val="none" w:sz="0" w:space="0" w:color="auto"/>
            <w:left w:val="none" w:sz="0" w:space="0" w:color="auto"/>
            <w:bottom w:val="none" w:sz="0" w:space="0" w:color="auto"/>
            <w:right w:val="none" w:sz="0" w:space="0" w:color="auto"/>
          </w:divBdr>
        </w:div>
        <w:div w:id="1812400617">
          <w:blockQuote w:val="1"/>
          <w:marLeft w:val="0"/>
          <w:marRight w:val="0"/>
          <w:marTop w:val="240"/>
          <w:marBottom w:val="0"/>
          <w:divBdr>
            <w:top w:val="none" w:sz="0" w:space="0" w:color="auto"/>
            <w:left w:val="single" w:sz="12" w:space="11" w:color="81858C"/>
            <w:bottom w:val="none" w:sz="0" w:space="0" w:color="auto"/>
            <w:right w:val="none" w:sz="0" w:space="0" w:color="auto"/>
          </w:divBdr>
        </w:div>
        <w:div w:id="1865552833">
          <w:marLeft w:val="0"/>
          <w:marRight w:val="0"/>
          <w:marTop w:val="0"/>
          <w:marBottom w:val="0"/>
          <w:divBdr>
            <w:top w:val="none" w:sz="0" w:space="0" w:color="auto"/>
            <w:left w:val="none" w:sz="0" w:space="0" w:color="auto"/>
            <w:bottom w:val="none" w:sz="0" w:space="0" w:color="auto"/>
            <w:right w:val="none" w:sz="0" w:space="0" w:color="auto"/>
          </w:divBdr>
        </w:div>
        <w:div w:id="187604446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136018268">
      <w:bodyDiv w:val="1"/>
      <w:marLeft w:val="0"/>
      <w:marRight w:val="0"/>
      <w:marTop w:val="0"/>
      <w:marBottom w:val="0"/>
      <w:divBdr>
        <w:top w:val="none" w:sz="0" w:space="0" w:color="auto"/>
        <w:left w:val="none" w:sz="0" w:space="0" w:color="auto"/>
        <w:bottom w:val="none" w:sz="0" w:space="0" w:color="auto"/>
        <w:right w:val="none" w:sz="0" w:space="0" w:color="auto"/>
      </w:divBdr>
    </w:div>
    <w:div w:id="2142992107">
      <w:bodyDiv w:val="1"/>
      <w:marLeft w:val="0"/>
      <w:marRight w:val="0"/>
      <w:marTop w:val="0"/>
      <w:marBottom w:val="0"/>
      <w:divBdr>
        <w:top w:val="none" w:sz="0" w:space="0" w:color="auto"/>
        <w:left w:val="none" w:sz="0" w:space="0" w:color="auto"/>
        <w:bottom w:val="none" w:sz="0" w:space="0" w:color="auto"/>
        <w:right w:val="none" w:sz="0" w:space="0" w:color="auto"/>
      </w:divBdr>
      <w:divsChild>
        <w:div w:id="914826402">
          <w:marLeft w:val="660"/>
          <w:marRight w:val="660"/>
          <w:marTop w:val="0"/>
          <w:marBottom w:val="0"/>
          <w:divBdr>
            <w:top w:val="none" w:sz="0" w:space="0" w:color="auto"/>
            <w:left w:val="none" w:sz="0" w:space="0" w:color="auto"/>
            <w:bottom w:val="none" w:sz="0" w:space="0" w:color="auto"/>
            <w:right w:val="none" w:sz="0" w:space="0" w:color="auto"/>
          </w:divBdr>
          <w:divsChild>
            <w:div w:id="969820864">
              <w:marLeft w:val="0"/>
              <w:marRight w:val="0"/>
              <w:marTop w:val="0"/>
              <w:marBottom w:val="0"/>
              <w:divBdr>
                <w:top w:val="none" w:sz="0" w:space="0" w:color="auto"/>
                <w:left w:val="none" w:sz="0" w:space="0" w:color="auto"/>
                <w:bottom w:val="none" w:sz="0" w:space="0" w:color="auto"/>
                <w:right w:val="none" w:sz="0" w:space="0" w:color="auto"/>
              </w:divBdr>
              <w:divsChild>
                <w:div w:id="1787312297">
                  <w:marLeft w:val="0"/>
                  <w:marRight w:val="0"/>
                  <w:marTop w:val="0"/>
                  <w:marBottom w:val="0"/>
                  <w:divBdr>
                    <w:top w:val="none" w:sz="0" w:space="0" w:color="auto"/>
                    <w:left w:val="none" w:sz="0" w:space="0" w:color="auto"/>
                    <w:bottom w:val="none" w:sz="0" w:space="0" w:color="auto"/>
                    <w:right w:val="none" w:sz="0" w:space="0" w:color="auto"/>
                  </w:divBdr>
                  <w:divsChild>
                    <w:div w:id="1528717221">
                      <w:marLeft w:val="0"/>
                      <w:marRight w:val="0"/>
                      <w:marTop w:val="0"/>
                      <w:marBottom w:val="0"/>
                      <w:divBdr>
                        <w:top w:val="none" w:sz="0" w:space="0" w:color="auto"/>
                        <w:left w:val="none" w:sz="0" w:space="0" w:color="auto"/>
                        <w:bottom w:val="none" w:sz="0" w:space="0" w:color="auto"/>
                        <w:right w:val="none" w:sz="0" w:space="0" w:color="auto"/>
                      </w:divBdr>
                      <w:divsChild>
                        <w:div w:id="115437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426242">
      <w:bodyDiv w:val="1"/>
      <w:marLeft w:val="0"/>
      <w:marRight w:val="0"/>
      <w:marTop w:val="0"/>
      <w:marBottom w:val="0"/>
      <w:divBdr>
        <w:top w:val="none" w:sz="0" w:space="0" w:color="auto"/>
        <w:left w:val="none" w:sz="0" w:space="0" w:color="auto"/>
        <w:bottom w:val="none" w:sz="0" w:space="0" w:color="auto"/>
        <w:right w:val="none" w:sz="0" w:space="0" w:color="auto"/>
      </w:divBdr>
      <w:divsChild>
        <w:div w:id="212614654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FC0C38-9EE7-4285-A6CB-5E485F31B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96</Pages>
  <Words>27508</Words>
  <Characters>156798</Characters>
  <Application>Microsoft Office Word</Application>
  <DocSecurity>0</DocSecurity>
  <Lines>1306</Lines>
  <Paragraphs>367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ERM</dc:creator>
  <cp:keywords/>
  <dc:description/>
  <cp:lastModifiedBy>HP</cp:lastModifiedBy>
  <cp:revision>7</cp:revision>
  <cp:lastPrinted>2026-06-04T12:10:00Z</cp:lastPrinted>
  <dcterms:created xsi:type="dcterms:W3CDTF">2026-06-04T12:09:00Z</dcterms:created>
  <dcterms:modified xsi:type="dcterms:W3CDTF">2026-06-04T12:44:00Z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e932346021a74658a2e9c51f2c7e8b33</vt:lpwstr>
  </property>
</Properties>
</file>