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3C29C" w14:textId="77777777" w:rsidR="001050B0" w:rsidRDefault="001050B0" w:rsidP="001050B0">
      <w:pPr>
        <w:pStyle w:val="Heading1"/>
        <w:jc w:val="center"/>
        <w:rPr>
          <w:rFonts w:ascii="Times New Roman" w:hAnsi="Times New Roman" w:cs="Times New Roman"/>
          <w:sz w:val="28"/>
          <w:szCs w:val="28"/>
        </w:rPr>
      </w:pPr>
    </w:p>
    <w:p w14:paraId="750E040C" w14:textId="77777777" w:rsidR="001050B0" w:rsidRDefault="001050B0" w:rsidP="001050B0">
      <w:pPr>
        <w:pStyle w:val="Heading1"/>
        <w:jc w:val="center"/>
        <w:rPr>
          <w:rFonts w:ascii="Times New Roman" w:hAnsi="Times New Roman" w:cs="Times New Roman"/>
          <w:sz w:val="28"/>
          <w:szCs w:val="28"/>
        </w:rPr>
      </w:pPr>
    </w:p>
    <w:p w14:paraId="5EB146C7" w14:textId="77777777" w:rsidR="001050B0" w:rsidRDefault="001050B0" w:rsidP="001050B0">
      <w:pPr>
        <w:pStyle w:val="Heading1"/>
        <w:jc w:val="center"/>
        <w:rPr>
          <w:rFonts w:ascii="Times New Roman" w:hAnsi="Times New Roman" w:cs="Times New Roman"/>
          <w:sz w:val="28"/>
          <w:szCs w:val="28"/>
        </w:rPr>
      </w:pPr>
    </w:p>
    <w:p w14:paraId="4814412E" w14:textId="77777777" w:rsidR="001050B0" w:rsidRDefault="001050B0" w:rsidP="001050B0">
      <w:pPr>
        <w:pStyle w:val="Heading1"/>
        <w:jc w:val="center"/>
        <w:rPr>
          <w:rFonts w:ascii="Times New Roman" w:hAnsi="Times New Roman" w:cs="Times New Roman"/>
          <w:sz w:val="28"/>
          <w:szCs w:val="28"/>
        </w:rPr>
      </w:pPr>
    </w:p>
    <w:p w14:paraId="6B09DA85" w14:textId="77777777" w:rsidR="001050B0" w:rsidRDefault="001050B0" w:rsidP="001050B0">
      <w:pPr>
        <w:pStyle w:val="Heading1"/>
        <w:jc w:val="center"/>
        <w:rPr>
          <w:rFonts w:ascii="Times New Roman" w:hAnsi="Times New Roman" w:cs="Times New Roman"/>
          <w:sz w:val="28"/>
          <w:szCs w:val="28"/>
        </w:rPr>
      </w:pPr>
    </w:p>
    <w:p w14:paraId="4F530910" w14:textId="77777777" w:rsidR="001050B0" w:rsidRDefault="001050B0" w:rsidP="001050B0">
      <w:pPr>
        <w:pStyle w:val="Heading1"/>
        <w:jc w:val="center"/>
        <w:rPr>
          <w:rFonts w:ascii="Times New Roman" w:hAnsi="Times New Roman" w:cs="Times New Roman"/>
          <w:sz w:val="28"/>
          <w:szCs w:val="28"/>
        </w:rPr>
      </w:pPr>
    </w:p>
    <w:p w14:paraId="7E87DBDB" w14:textId="77777777" w:rsidR="001050B0" w:rsidRDefault="001050B0" w:rsidP="001050B0">
      <w:pPr>
        <w:pStyle w:val="Heading1"/>
        <w:jc w:val="center"/>
        <w:rPr>
          <w:rFonts w:ascii="Times New Roman" w:hAnsi="Times New Roman" w:cs="Times New Roman"/>
          <w:sz w:val="28"/>
          <w:szCs w:val="28"/>
        </w:rPr>
      </w:pPr>
    </w:p>
    <w:p w14:paraId="517CB29B" w14:textId="77777777" w:rsidR="001050B0" w:rsidRDefault="001050B0" w:rsidP="001050B0">
      <w:pPr>
        <w:pStyle w:val="Heading1"/>
        <w:jc w:val="center"/>
        <w:rPr>
          <w:rFonts w:ascii="Times New Roman" w:hAnsi="Times New Roman" w:cs="Times New Roman"/>
          <w:sz w:val="28"/>
          <w:szCs w:val="28"/>
        </w:rPr>
      </w:pPr>
    </w:p>
    <w:p w14:paraId="297D74BB" w14:textId="77777777" w:rsidR="001050B0" w:rsidRDefault="001050B0" w:rsidP="001050B0">
      <w:pPr>
        <w:pStyle w:val="Heading1"/>
        <w:jc w:val="center"/>
        <w:rPr>
          <w:rFonts w:ascii="Times New Roman" w:hAnsi="Times New Roman" w:cs="Times New Roman"/>
          <w:sz w:val="28"/>
          <w:szCs w:val="28"/>
        </w:rPr>
      </w:pPr>
    </w:p>
    <w:p w14:paraId="446D60B4" w14:textId="77777777" w:rsidR="001050B0" w:rsidRDefault="001050B0" w:rsidP="001050B0">
      <w:pPr>
        <w:pStyle w:val="Heading1"/>
        <w:jc w:val="center"/>
        <w:rPr>
          <w:rFonts w:ascii="Times New Roman" w:hAnsi="Times New Roman" w:cs="Times New Roman"/>
          <w:sz w:val="28"/>
          <w:szCs w:val="28"/>
        </w:rPr>
      </w:pPr>
    </w:p>
    <w:p w14:paraId="796F2952" w14:textId="77777777" w:rsidR="001050B0" w:rsidRDefault="001050B0" w:rsidP="001050B0">
      <w:pPr>
        <w:pStyle w:val="Heading1"/>
        <w:jc w:val="center"/>
        <w:rPr>
          <w:rFonts w:ascii="Times New Roman" w:hAnsi="Times New Roman" w:cs="Times New Roman"/>
          <w:sz w:val="28"/>
          <w:szCs w:val="28"/>
        </w:rPr>
      </w:pPr>
    </w:p>
    <w:p w14:paraId="3465BC5D" w14:textId="77777777" w:rsidR="001050B0" w:rsidRDefault="001050B0" w:rsidP="001050B0">
      <w:pPr>
        <w:pStyle w:val="Heading1"/>
        <w:jc w:val="center"/>
        <w:rPr>
          <w:rFonts w:ascii="Times New Roman" w:hAnsi="Times New Roman" w:cs="Times New Roman"/>
          <w:sz w:val="28"/>
          <w:szCs w:val="28"/>
        </w:rPr>
      </w:pPr>
    </w:p>
    <w:p w14:paraId="70CA13A6" w14:textId="77777777" w:rsidR="001050B0" w:rsidRDefault="001050B0" w:rsidP="001050B0">
      <w:pPr>
        <w:pStyle w:val="Heading1"/>
        <w:jc w:val="center"/>
        <w:rPr>
          <w:rFonts w:ascii="Times New Roman" w:hAnsi="Times New Roman" w:cs="Times New Roman"/>
          <w:sz w:val="28"/>
          <w:szCs w:val="28"/>
        </w:rPr>
      </w:pPr>
    </w:p>
    <w:p w14:paraId="00FE0CFC" w14:textId="77777777" w:rsidR="001050B0" w:rsidRDefault="001050B0" w:rsidP="001050B0">
      <w:pPr>
        <w:pStyle w:val="Heading1"/>
        <w:jc w:val="center"/>
        <w:rPr>
          <w:rFonts w:ascii="Times New Roman" w:hAnsi="Times New Roman" w:cs="Times New Roman"/>
          <w:sz w:val="28"/>
          <w:szCs w:val="28"/>
        </w:rPr>
      </w:pPr>
    </w:p>
    <w:p w14:paraId="417DA017" w14:textId="77777777" w:rsidR="001050B0" w:rsidRDefault="001050B0" w:rsidP="001050B0">
      <w:pPr>
        <w:pStyle w:val="Heading1"/>
        <w:jc w:val="center"/>
        <w:rPr>
          <w:rFonts w:ascii="Times New Roman" w:hAnsi="Times New Roman" w:cs="Times New Roman"/>
          <w:sz w:val="28"/>
          <w:szCs w:val="28"/>
        </w:rPr>
      </w:pPr>
    </w:p>
    <w:p w14:paraId="6570C2B7" w14:textId="77777777" w:rsidR="001050B0" w:rsidRDefault="001050B0" w:rsidP="001050B0">
      <w:pPr>
        <w:pStyle w:val="Heading1"/>
        <w:jc w:val="center"/>
        <w:rPr>
          <w:rFonts w:ascii="Times New Roman" w:hAnsi="Times New Roman" w:cs="Times New Roman"/>
          <w:sz w:val="28"/>
          <w:szCs w:val="28"/>
        </w:rPr>
      </w:pPr>
    </w:p>
    <w:p w14:paraId="199570C9" w14:textId="77777777" w:rsidR="001050B0" w:rsidRDefault="001050B0" w:rsidP="001050B0">
      <w:pPr>
        <w:pStyle w:val="Heading1"/>
        <w:jc w:val="center"/>
        <w:rPr>
          <w:rFonts w:ascii="Times New Roman" w:hAnsi="Times New Roman" w:cs="Times New Roman"/>
          <w:sz w:val="28"/>
          <w:szCs w:val="28"/>
        </w:rPr>
      </w:pPr>
    </w:p>
    <w:p w14:paraId="51F8701D" w14:textId="77777777" w:rsidR="001050B0" w:rsidRDefault="001050B0" w:rsidP="001050B0">
      <w:pPr>
        <w:pStyle w:val="Heading1"/>
        <w:jc w:val="center"/>
        <w:rPr>
          <w:rFonts w:ascii="Times New Roman" w:hAnsi="Times New Roman" w:cs="Times New Roman"/>
          <w:sz w:val="28"/>
          <w:szCs w:val="28"/>
        </w:rPr>
      </w:pPr>
    </w:p>
    <w:p w14:paraId="567A780B" w14:textId="77777777" w:rsidR="001050B0" w:rsidRDefault="001050B0" w:rsidP="001050B0">
      <w:pPr>
        <w:pStyle w:val="Heading1"/>
        <w:jc w:val="center"/>
        <w:rPr>
          <w:rFonts w:ascii="Times New Roman" w:hAnsi="Times New Roman" w:cs="Times New Roman"/>
          <w:sz w:val="28"/>
          <w:szCs w:val="28"/>
        </w:rPr>
      </w:pPr>
    </w:p>
    <w:p w14:paraId="70C02AC1" w14:textId="77777777" w:rsidR="001050B0" w:rsidRDefault="001050B0" w:rsidP="001050B0">
      <w:pPr>
        <w:pStyle w:val="Heading1"/>
        <w:jc w:val="center"/>
        <w:rPr>
          <w:rFonts w:ascii="Times New Roman" w:hAnsi="Times New Roman" w:cs="Times New Roman"/>
          <w:sz w:val="28"/>
          <w:szCs w:val="28"/>
        </w:rPr>
      </w:pPr>
    </w:p>
    <w:p w14:paraId="6C4A81AC" w14:textId="77777777" w:rsidR="001050B0" w:rsidRDefault="001050B0" w:rsidP="001050B0">
      <w:pPr>
        <w:pStyle w:val="Heading1"/>
        <w:jc w:val="center"/>
        <w:rPr>
          <w:rFonts w:ascii="Times New Roman" w:hAnsi="Times New Roman" w:cs="Times New Roman"/>
          <w:sz w:val="28"/>
          <w:szCs w:val="28"/>
        </w:rPr>
      </w:pPr>
    </w:p>
    <w:p w14:paraId="7F9151CA" w14:textId="77777777" w:rsidR="001050B0" w:rsidRDefault="001050B0" w:rsidP="001050B0">
      <w:pPr>
        <w:pStyle w:val="Heading1"/>
        <w:jc w:val="center"/>
        <w:rPr>
          <w:rFonts w:ascii="Times New Roman" w:hAnsi="Times New Roman" w:cs="Times New Roman"/>
          <w:sz w:val="28"/>
          <w:szCs w:val="28"/>
        </w:rPr>
      </w:pPr>
    </w:p>
    <w:p w14:paraId="44C8BB2E" w14:textId="77777777" w:rsidR="001050B0" w:rsidRDefault="001050B0" w:rsidP="001050B0">
      <w:pPr>
        <w:pStyle w:val="Heading1"/>
        <w:jc w:val="center"/>
        <w:rPr>
          <w:rFonts w:ascii="Times New Roman" w:hAnsi="Times New Roman" w:cs="Times New Roman"/>
          <w:sz w:val="28"/>
          <w:szCs w:val="28"/>
        </w:rPr>
      </w:pPr>
    </w:p>
    <w:p w14:paraId="51E0C78E" w14:textId="543A274B" w:rsidR="001050B0" w:rsidRDefault="001050B0" w:rsidP="001050B0">
      <w:pPr>
        <w:pStyle w:val="Heading1"/>
        <w:rPr>
          <w:rFonts w:ascii="Times New Roman" w:hAnsi="Times New Roman" w:cs="Times New Roman"/>
          <w:sz w:val="28"/>
          <w:szCs w:val="28"/>
        </w:rPr>
      </w:pPr>
      <w:bookmarkStart w:id="0" w:name="_Toc185453623"/>
      <w:r w:rsidRPr="001050B0">
        <w:rPr>
          <w:rFonts w:ascii="Times New Roman" w:hAnsi="Times New Roman" w:cs="Times New Roman"/>
          <w:sz w:val="28"/>
          <w:szCs w:val="28"/>
        </w:rPr>
        <w:t>ACRONYMS AND ABBREVIATIONS</w:t>
      </w:r>
      <w:bookmarkEnd w:id="0"/>
      <w:r w:rsidRPr="001050B0">
        <w:rPr>
          <w:rFonts w:ascii="Times New Roman" w:hAnsi="Times New Roman" w:cs="Times New Roman"/>
          <w:sz w:val="28"/>
          <w:szCs w:val="28"/>
        </w:rPr>
        <w:t xml:space="preserve"> </w:t>
      </w:r>
    </w:p>
    <w:p w14:paraId="56025903" w14:textId="331DB017" w:rsidR="00AC0FE7" w:rsidRDefault="00AC0FE7" w:rsidP="00AC0FE7"/>
    <w:p w14:paraId="1B296E80" w14:textId="77777777" w:rsidR="00AC0FE7" w:rsidRDefault="00AC0FE7" w:rsidP="00AC0FE7">
      <w:pPr>
        <w:pStyle w:val="NormalWeb"/>
        <w:spacing w:line="360" w:lineRule="auto"/>
        <w:jc w:val="both"/>
      </w:pPr>
      <w:r>
        <w:rPr>
          <w:rStyle w:val="Strong"/>
          <w:rFonts w:eastAsiaTheme="majorEastAsia"/>
        </w:rPr>
        <w:t>ACCA:</w:t>
      </w:r>
      <w:r>
        <w:t xml:space="preserve"> Association of Chartered Certified Accountants</w:t>
      </w:r>
      <w:r>
        <w:br/>
      </w:r>
      <w:r>
        <w:rPr>
          <w:rStyle w:val="Strong"/>
          <w:rFonts w:eastAsiaTheme="majorEastAsia"/>
        </w:rPr>
        <w:t>AABE:</w:t>
      </w:r>
      <w:r>
        <w:t xml:space="preserve"> Accounting and Auditing Board of Ethiopia</w:t>
      </w:r>
      <w:r>
        <w:br/>
      </w:r>
      <w:r>
        <w:rPr>
          <w:rStyle w:val="Strong"/>
          <w:rFonts w:eastAsiaTheme="majorEastAsia"/>
        </w:rPr>
        <w:t>SMEs:</w:t>
      </w:r>
      <w:r>
        <w:t xml:space="preserve"> Small and Medium Enterprises</w:t>
      </w:r>
      <w:r>
        <w:br/>
      </w:r>
      <w:r>
        <w:rPr>
          <w:rStyle w:val="Strong"/>
          <w:rFonts w:eastAsiaTheme="majorEastAsia"/>
        </w:rPr>
        <w:t>IASB:</w:t>
      </w:r>
      <w:r>
        <w:t xml:space="preserve"> International Accounting Standards Board</w:t>
      </w:r>
      <w:r>
        <w:br/>
      </w:r>
      <w:r>
        <w:rPr>
          <w:rStyle w:val="Strong"/>
          <w:rFonts w:eastAsiaTheme="majorEastAsia"/>
        </w:rPr>
        <w:t>IAS:</w:t>
      </w:r>
      <w:r>
        <w:t xml:space="preserve"> International Accounting Standards</w:t>
      </w:r>
      <w:r>
        <w:br/>
      </w:r>
      <w:r>
        <w:rPr>
          <w:rStyle w:val="Strong"/>
          <w:rFonts w:eastAsiaTheme="majorEastAsia"/>
        </w:rPr>
        <w:t>ECX:</w:t>
      </w:r>
      <w:r>
        <w:t xml:space="preserve"> Ethiopian Commodity Exchange Authority</w:t>
      </w:r>
      <w:r>
        <w:br/>
      </w:r>
      <w:r>
        <w:rPr>
          <w:rStyle w:val="Strong"/>
          <w:rFonts w:eastAsiaTheme="majorEastAsia"/>
        </w:rPr>
        <w:t>EU:</w:t>
      </w:r>
      <w:r>
        <w:t xml:space="preserve"> European Union</w:t>
      </w:r>
      <w:r>
        <w:br/>
      </w:r>
      <w:r>
        <w:rPr>
          <w:rStyle w:val="Strong"/>
          <w:rFonts w:eastAsiaTheme="majorEastAsia"/>
        </w:rPr>
        <w:t>IASC:</w:t>
      </w:r>
      <w:r>
        <w:t xml:space="preserve"> International Accounting Standards Committee</w:t>
      </w:r>
      <w:r>
        <w:br/>
      </w:r>
      <w:r>
        <w:rPr>
          <w:rStyle w:val="Strong"/>
          <w:rFonts w:eastAsiaTheme="majorEastAsia"/>
        </w:rPr>
        <w:t>IFRIC:</w:t>
      </w:r>
      <w:r>
        <w:t xml:space="preserve"> International Financial Reporting Interpretations Committee</w:t>
      </w:r>
      <w:r>
        <w:br/>
      </w:r>
      <w:r>
        <w:rPr>
          <w:rStyle w:val="Strong"/>
          <w:rFonts w:eastAsiaTheme="majorEastAsia"/>
        </w:rPr>
        <w:t>IFRS:</w:t>
      </w:r>
      <w:r>
        <w:t xml:space="preserve"> International Financial Reporting Standards</w:t>
      </w:r>
      <w:r>
        <w:br/>
      </w:r>
      <w:r>
        <w:rPr>
          <w:rStyle w:val="Strong"/>
          <w:rFonts w:eastAsiaTheme="majorEastAsia"/>
        </w:rPr>
        <w:t>MoFED:</w:t>
      </w:r>
      <w:r>
        <w:t xml:space="preserve"> Ministry of Finance and Economic Development</w:t>
      </w:r>
      <w:r>
        <w:br/>
      </w:r>
      <w:r>
        <w:rPr>
          <w:rStyle w:val="Strong"/>
          <w:rFonts w:eastAsiaTheme="majorEastAsia"/>
        </w:rPr>
        <w:t>NBA:</w:t>
      </w:r>
      <w:r>
        <w:t xml:space="preserve"> National Bank of Ethiopia</w:t>
      </w:r>
      <w:r>
        <w:br/>
      </w:r>
      <w:r>
        <w:rPr>
          <w:rStyle w:val="Strong"/>
          <w:rFonts w:eastAsiaTheme="majorEastAsia"/>
        </w:rPr>
        <w:t>PIE:</w:t>
      </w:r>
      <w:r>
        <w:t xml:space="preserve"> Public Interest Enterprise</w:t>
      </w:r>
      <w:r>
        <w:br/>
      </w:r>
      <w:r>
        <w:rPr>
          <w:rStyle w:val="Strong"/>
          <w:rFonts w:eastAsiaTheme="majorEastAsia"/>
        </w:rPr>
        <w:t>ROSC:</w:t>
      </w:r>
      <w:r>
        <w:t xml:space="preserve"> Report on the Observance of Standards and Codes</w:t>
      </w:r>
      <w:r>
        <w:br/>
      </w:r>
      <w:r>
        <w:rPr>
          <w:rStyle w:val="Strong"/>
          <w:rFonts w:eastAsiaTheme="majorEastAsia"/>
        </w:rPr>
        <w:t>SIC:</w:t>
      </w:r>
      <w:r>
        <w:t xml:space="preserve"> Standing Interpretations Committee</w:t>
      </w:r>
      <w:r>
        <w:br/>
      </w:r>
      <w:r>
        <w:rPr>
          <w:rStyle w:val="Strong"/>
          <w:rFonts w:eastAsiaTheme="majorEastAsia"/>
        </w:rPr>
        <w:t>SME:</w:t>
      </w:r>
      <w:r>
        <w:t xml:space="preserve"> Small and Medium-sized Enterprises</w:t>
      </w:r>
      <w:r>
        <w:br/>
      </w:r>
      <w:r>
        <w:rPr>
          <w:rStyle w:val="Strong"/>
          <w:rFonts w:eastAsiaTheme="majorEastAsia"/>
        </w:rPr>
        <w:t>SMEGA:</w:t>
      </w:r>
      <w:r>
        <w:t xml:space="preserve"> Small and Medium-sized Enterprises Guidelines Accounting</w:t>
      </w:r>
      <w:r>
        <w:br/>
      </w:r>
      <w:r>
        <w:rPr>
          <w:rStyle w:val="Strong"/>
          <w:rFonts w:eastAsiaTheme="majorEastAsia"/>
        </w:rPr>
        <w:t>UNCTAD:</w:t>
      </w:r>
      <w:r>
        <w:t xml:space="preserve"> United Nations Conference on Trade and Development</w:t>
      </w:r>
      <w:r>
        <w:br/>
      </w:r>
      <w:r>
        <w:rPr>
          <w:rStyle w:val="Strong"/>
          <w:rFonts w:eastAsiaTheme="majorEastAsia"/>
        </w:rPr>
        <w:t>US:</w:t>
      </w:r>
      <w:r>
        <w:t xml:space="preserve"> United States</w:t>
      </w:r>
    </w:p>
    <w:p w14:paraId="14F940B1" w14:textId="39339414" w:rsidR="00AC0FE7" w:rsidRDefault="00AC0FE7" w:rsidP="00AC0FE7"/>
    <w:p w14:paraId="0AC48B93" w14:textId="312B44BE" w:rsidR="00AC0FE7" w:rsidRDefault="00AC0FE7" w:rsidP="00AC0FE7"/>
    <w:p w14:paraId="63F90BA8" w14:textId="644115AE" w:rsidR="00AC0FE7" w:rsidRDefault="00AC0FE7" w:rsidP="00AC0FE7"/>
    <w:p w14:paraId="2FE99266" w14:textId="2EA212E5" w:rsidR="00AC0FE7" w:rsidRDefault="00AC0FE7" w:rsidP="00AC0FE7"/>
    <w:p w14:paraId="1ABBABBE" w14:textId="2CB8559E" w:rsidR="00AC0FE7" w:rsidRDefault="00AC0FE7" w:rsidP="00AC0FE7"/>
    <w:p w14:paraId="36B94DB7" w14:textId="7DE72B9C" w:rsidR="00AC0FE7" w:rsidRDefault="00AC0FE7" w:rsidP="00AC0FE7"/>
    <w:p w14:paraId="0DA50EC5" w14:textId="77777777" w:rsidR="00AC0FE7" w:rsidRPr="00AC0FE7" w:rsidRDefault="00AC0FE7" w:rsidP="00AC0FE7"/>
    <w:p w14:paraId="06D25678" w14:textId="4E4BEBCC" w:rsidR="00AC0FE7" w:rsidRDefault="00AC0FE7" w:rsidP="00AC0FE7"/>
    <w:sdt>
      <w:sdtPr>
        <w:rPr>
          <w:rFonts w:asciiTheme="minorHAnsi" w:eastAsiaTheme="minorHAnsi" w:hAnsiTheme="minorHAnsi" w:cstheme="minorBidi"/>
          <w:color w:val="auto"/>
          <w:sz w:val="22"/>
          <w:szCs w:val="22"/>
        </w:rPr>
        <w:id w:val="-710571554"/>
        <w:docPartObj>
          <w:docPartGallery w:val="Table of Contents"/>
          <w:docPartUnique/>
        </w:docPartObj>
      </w:sdtPr>
      <w:sdtEndPr>
        <w:rPr>
          <w:b/>
          <w:bCs/>
          <w:noProof/>
        </w:rPr>
      </w:sdtEndPr>
      <w:sdtContent>
        <w:p w14:paraId="768A928D" w14:textId="21CAB649" w:rsidR="00895596" w:rsidRPr="00B220EF" w:rsidRDefault="00895596">
          <w:pPr>
            <w:pStyle w:val="TOCHeading"/>
            <w:rPr>
              <w:rFonts w:ascii="Times New Roman" w:hAnsi="Times New Roman" w:cs="Times New Roman"/>
              <w:b/>
              <w:bCs/>
              <w:color w:val="auto"/>
              <w:sz w:val="28"/>
              <w:szCs w:val="28"/>
            </w:rPr>
          </w:pPr>
          <w:r w:rsidRPr="00B220EF">
            <w:rPr>
              <w:rFonts w:ascii="Times New Roman" w:hAnsi="Times New Roman" w:cs="Times New Roman"/>
              <w:b/>
              <w:bCs/>
              <w:color w:val="auto"/>
              <w:sz w:val="28"/>
              <w:szCs w:val="28"/>
            </w:rPr>
            <w:t>Table of Contents</w:t>
          </w:r>
        </w:p>
        <w:p w14:paraId="35205673" w14:textId="0BE77624" w:rsidR="00F00A4C" w:rsidRDefault="0089559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85453623" w:history="1">
            <w:r w:rsidR="00F00A4C" w:rsidRPr="00C716A0">
              <w:rPr>
                <w:rStyle w:val="Hyperlink"/>
                <w:rFonts w:ascii="Times New Roman" w:hAnsi="Times New Roman" w:cs="Times New Roman"/>
                <w:noProof/>
              </w:rPr>
              <w:t>ACRONYMS AND ABBREVIATIONS</w:t>
            </w:r>
            <w:r w:rsidR="00F00A4C">
              <w:rPr>
                <w:noProof/>
                <w:webHidden/>
              </w:rPr>
              <w:tab/>
            </w:r>
            <w:r w:rsidR="00F00A4C">
              <w:rPr>
                <w:noProof/>
                <w:webHidden/>
              </w:rPr>
              <w:fldChar w:fldCharType="begin"/>
            </w:r>
            <w:r w:rsidR="00F00A4C">
              <w:rPr>
                <w:noProof/>
                <w:webHidden/>
              </w:rPr>
              <w:instrText xml:space="preserve"> PAGEREF _Toc185453623 \h </w:instrText>
            </w:r>
            <w:r w:rsidR="00F00A4C">
              <w:rPr>
                <w:noProof/>
                <w:webHidden/>
              </w:rPr>
            </w:r>
            <w:r w:rsidR="00F00A4C">
              <w:rPr>
                <w:noProof/>
                <w:webHidden/>
              </w:rPr>
              <w:fldChar w:fldCharType="separate"/>
            </w:r>
            <w:r w:rsidR="00F00A4C">
              <w:rPr>
                <w:noProof/>
                <w:webHidden/>
              </w:rPr>
              <w:t>ii</w:t>
            </w:r>
            <w:r w:rsidR="00F00A4C">
              <w:rPr>
                <w:noProof/>
                <w:webHidden/>
              </w:rPr>
              <w:fldChar w:fldCharType="end"/>
            </w:r>
          </w:hyperlink>
        </w:p>
        <w:p w14:paraId="34A13D11" w14:textId="3F9789C6" w:rsidR="00F00A4C" w:rsidRDefault="00DB07F6">
          <w:pPr>
            <w:pStyle w:val="TOC1"/>
            <w:tabs>
              <w:tab w:val="right" w:leader="dot" w:pos="9350"/>
            </w:tabs>
            <w:rPr>
              <w:rFonts w:eastAsiaTheme="minorEastAsia"/>
              <w:noProof/>
            </w:rPr>
          </w:pPr>
          <w:hyperlink w:anchor="_Toc185453624" w:history="1">
            <w:r w:rsidR="00F00A4C" w:rsidRPr="00C716A0">
              <w:rPr>
                <w:rStyle w:val="Hyperlink"/>
                <w:rFonts w:ascii="Times New Roman" w:hAnsi="Times New Roman" w:cs="Times New Roman"/>
                <w:noProof/>
              </w:rPr>
              <w:t>LIST OF TABLES</w:t>
            </w:r>
            <w:r w:rsidR="00F00A4C">
              <w:rPr>
                <w:noProof/>
                <w:webHidden/>
              </w:rPr>
              <w:tab/>
            </w:r>
            <w:r w:rsidR="00F00A4C">
              <w:rPr>
                <w:noProof/>
                <w:webHidden/>
              </w:rPr>
              <w:fldChar w:fldCharType="begin"/>
            </w:r>
            <w:r w:rsidR="00F00A4C">
              <w:rPr>
                <w:noProof/>
                <w:webHidden/>
              </w:rPr>
              <w:instrText xml:space="preserve"> PAGEREF _Toc185453624 \h </w:instrText>
            </w:r>
            <w:r w:rsidR="00F00A4C">
              <w:rPr>
                <w:noProof/>
                <w:webHidden/>
              </w:rPr>
            </w:r>
            <w:r w:rsidR="00F00A4C">
              <w:rPr>
                <w:noProof/>
                <w:webHidden/>
              </w:rPr>
              <w:fldChar w:fldCharType="separate"/>
            </w:r>
            <w:r w:rsidR="00F00A4C">
              <w:rPr>
                <w:noProof/>
                <w:webHidden/>
              </w:rPr>
              <w:t>v</w:t>
            </w:r>
            <w:r w:rsidR="00F00A4C">
              <w:rPr>
                <w:noProof/>
                <w:webHidden/>
              </w:rPr>
              <w:fldChar w:fldCharType="end"/>
            </w:r>
          </w:hyperlink>
        </w:p>
        <w:p w14:paraId="28B07880" w14:textId="0578DCAE" w:rsidR="00F00A4C" w:rsidRDefault="00DB07F6">
          <w:pPr>
            <w:pStyle w:val="TOC1"/>
            <w:tabs>
              <w:tab w:val="right" w:leader="dot" w:pos="9350"/>
            </w:tabs>
            <w:rPr>
              <w:rFonts w:eastAsiaTheme="minorEastAsia"/>
              <w:noProof/>
            </w:rPr>
          </w:pPr>
          <w:hyperlink w:anchor="_Toc185453625" w:history="1">
            <w:r w:rsidR="00F00A4C" w:rsidRPr="00C716A0">
              <w:rPr>
                <w:rStyle w:val="Hyperlink"/>
                <w:rFonts w:ascii="Times New Roman" w:hAnsi="Times New Roman" w:cs="Times New Roman"/>
                <w:noProof/>
              </w:rPr>
              <w:t>SUMMERY</w:t>
            </w:r>
            <w:r w:rsidR="00F00A4C">
              <w:rPr>
                <w:noProof/>
                <w:webHidden/>
              </w:rPr>
              <w:tab/>
            </w:r>
            <w:r w:rsidR="00F00A4C">
              <w:rPr>
                <w:noProof/>
                <w:webHidden/>
              </w:rPr>
              <w:fldChar w:fldCharType="begin"/>
            </w:r>
            <w:r w:rsidR="00F00A4C">
              <w:rPr>
                <w:noProof/>
                <w:webHidden/>
              </w:rPr>
              <w:instrText xml:space="preserve"> PAGEREF _Toc185453625 \h </w:instrText>
            </w:r>
            <w:r w:rsidR="00F00A4C">
              <w:rPr>
                <w:noProof/>
                <w:webHidden/>
              </w:rPr>
            </w:r>
            <w:r w:rsidR="00F00A4C">
              <w:rPr>
                <w:noProof/>
                <w:webHidden/>
              </w:rPr>
              <w:fldChar w:fldCharType="separate"/>
            </w:r>
            <w:r w:rsidR="00F00A4C">
              <w:rPr>
                <w:noProof/>
                <w:webHidden/>
              </w:rPr>
              <w:t>v</w:t>
            </w:r>
            <w:r w:rsidR="00F00A4C">
              <w:rPr>
                <w:noProof/>
                <w:webHidden/>
              </w:rPr>
              <w:fldChar w:fldCharType="end"/>
            </w:r>
          </w:hyperlink>
        </w:p>
        <w:p w14:paraId="150B94FE" w14:textId="72D36A91" w:rsidR="00F00A4C" w:rsidRDefault="00DB07F6">
          <w:pPr>
            <w:pStyle w:val="TOC1"/>
            <w:tabs>
              <w:tab w:val="right" w:leader="dot" w:pos="9350"/>
            </w:tabs>
            <w:rPr>
              <w:rFonts w:eastAsiaTheme="minorEastAsia"/>
              <w:noProof/>
            </w:rPr>
          </w:pPr>
          <w:hyperlink w:anchor="_Toc185453626" w:history="1">
            <w:r w:rsidR="00F00A4C" w:rsidRPr="00C716A0">
              <w:rPr>
                <w:rStyle w:val="Hyperlink"/>
                <w:rFonts w:ascii="Times New Roman" w:hAnsi="Times New Roman" w:cs="Times New Roman"/>
                <w:noProof/>
              </w:rPr>
              <w:t>CHAPTER ONE</w:t>
            </w:r>
            <w:r w:rsidR="00F00A4C">
              <w:rPr>
                <w:noProof/>
                <w:webHidden/>
              </w:rPr>
              <w:tab/>
            </w:r>
            <w:r w:rsidR="00F00A4C">
              <w:rPr>
                <w:noProof/>
                <w:webHidden/>
              </w:rPr>
              <w:fldChar w:fldCharType="begin"/>
            </w:r>
            <w:r w:rsidR="00F00A4C">
              <w:rPr>
                <w:noProof/>
                <w:webHidden/>
              </w:rPr>
              <w:instrText xml:space="preserve"> PAGEREF _Toc185453626 \h </w:instrText>
            </w:r>
            <w:r w:rsidR="00F00A4C">
              <w:rPr>
                <w:noProof/>
                <w:webHidden/>
              </w:rPr>
            </w:r>
            <w:r w:rsidR="00F00A4C">
              <w:rPr>
                <w:noProof/>
                <w:webHidden/>
              </w:rPr>
              <w:fldChar w:fldCharType="separate"/>
            </w:r>
            <w:r w:rsidR="00F00A4C">
              <w:rPr>
                <w:noProof/>
                <w:webHidden/>
              </w:rPr>
              <w:t>1</w:t>
            </w:r>
            <w:r w:rsidR="00F00A4C">
              <w:rPr>
                <w:noProof/>
                <w:webHidden/>
              </w:rPr>
              <w:fldChar w:fldCharType="end"/>
            </w:r>
          </w:hyperlink>
        </w:p>
        <w:p w14:paraId="785F7EDE" w14:textId="5E5F156A" w:rsidR="00F00A4C" w:rsidRDefault="00DB07F6">
          <w:pPr>
            <w:pStyle w:val="TOC1"/>
            <w:tabs>
              <w:tab w:val="right" w:leader="dot" w:pos="9350"/>
            </w:tabs>
            <w:rPr>
              <w:rFonts w:eastAsiaTheme="minorEastAsia"/>
              <w:noProof/>
            </w:rPr>
          </w:pPr>
          <w:hyperlink w:anchor="_Toc185453627" w:history="1">
            <w:r w:rsidR="00F00A4C" w:rsidRPr="00C716A0">
              <w:rPr>
                <w:rStyle w:val="Hyperlink"/>
                <w:rFonts w:ascii="Times New Roman" w:hAnsi="Times New Roman" w:cs="Times New Roman"/>
                <w:noProof/>
              </w:rPr>
              <w:t>INTRODUCTION</w:t>
            </w:r>
            <w:r w:rsidR="00F00A4C">
              <w:rPr>
                <w:noProof/>
                <w:webHidden/>
              </w:rPr>
              <w:tab/>
            </w:r>
            <w:r w:rsidR="00F00A4C">
              <w:rPr>
                <w:noProof/>
                <w:webHidden/>
              </w:rPr>
              <w:fldChar w:fldCharType="begin"/>
            </w:r>
            <w:r w:rsidR="00F00A4C">
              <w:rPr>
                <w:noProof/>
                <w:webHidden/>
              </w:rPr>
              <w:instrText xml:space="preserve"> PAGEREF _Toc185453627 \h </w:instrText>
            </w:r>
            <w:r w:rsidR="00F00A4C">
              <w:rPr>
                <w:noProof/>
                <w:webHidden/>
              </w:rPr>
            </w:r>
            <w:r w:rsidR="00F00A4C">
              <w:rPr>
                <w:noProof/>
                <w:webHidden/>
              </w:rPr>
              <w:fldChar w:fldCharType="separate"/>
            </w:r>
            <w:r w:rsidR="00F00A4C">
              <w:rPr>
                <w:noProof/>
                <w:webHidden/>
              </w:rPr>
              <w:t>1</w:t>
            </w:r>
            <w:r w:rsidR="00F00A4C">
              <w:rPr>
                <w:noProof/>
                <w:webHidden/>
              </w:rPr>
              <w:fldChar w:fldCharType="end"/>
            </w:r>
          </w:hyperlink>
        </w:p>
        <w:p w14:paraId="029301C0" w14:textId="6EF33F44" w:rsidR="00F00A4C" w:rsidRDefault="00DB07F6">
          <w:pPr>
            <w:pStyle w:val="TOC2"/>
            <w:tabs>
              <w:tab w:val="left" w:pos="880"/>
              <w:tab w:val="right" w:leader="dot" w:pos="9350"/>
            </w:tabs>
            <w:rPr>
              <w:rFonts w:eastAsiaTheme="minorEastAsia"/>
              <w:noProof/>
            </w:rPr>
          </w:pPr>
          <w:hyperlink w:anchor="_Toc185453628" w:history="1">
            <w:r w:rsidR="00F00A4C" w:rsidRPr="00C716A0">
              <w:rPr>
                <w:rStyle w:val="Hyperlink"/>
                <w:rFonts w:ascii="Times New Roman" w:hAnsi="Times New Roman" w:cs="Times New Roman"/>
                <w:b/>
                <w:bCs/>
                <w:noProof/>
              </w:rPr>
              <w:t>1.1</w:t>
            </w:r>
            <w:r w:rsidR="00F00A4C">
              <w:rPr>
                <w:rFonts w:eastAsiaTheme="minorEastAsia"/>
                <w:noProof/>
              </w:rPr>
              <w:tab/>
            </w:r>
            <w:r w:rsidR="00F00A4C" w:rsidRPr="00C716A0">
              <w:rPr>
                <w:rStyle w:val="Hyperlink"/>
                <w:rFonts w:ascii="Times New Roman" w:hAnsi="Times New Roman" w:cs="Times New Roman"/>
                <w:b/>
                <w:bCs/>
                <w:noProof/>
              </w:rPr>
              <w:t>Background of the study</w:t>
            </w:r>
            <w:r w:rsidR="00F00A4C">
              <w:rPr>
                <w:noProof/>
                <w:webHidden/>
              </w:rPr>
              <w:tab/>
            </w:r>
            <w:r w:rsidR="00F00A4C">
              <w:rPr>
                <w:noProof/>
                <w:webHidden/>
              </w:rPr>
              <w:fldChar w:fldCharType="begin"/>
            </w:r>
            <w:r w:rsidR="00F00A4C">
              <w:rPr>
                <w:noProof/>
                <w:webHidden/>
              </w:rPr>
              <w:instrText xml:space="preserve"> PAGEREF _Toc185453628 \h </w:instrText>
            </w:r>
            <w:r w:rsidR="00F00A4C">
              <w:rPr>
                <w:noProof/>
                <w:webHidden/>
              </w:rPr>
            </w:r>
            <w:r w:rsidR="00F00A4C">
              <w:rPr>
                <w:noProof/>
                <w:webHidden/>
              </w:rPr>
              <w:fldChar w:fldCharType="separate"/>
            </w:r>
            <w:r w:rsidR="00F00A4C">
              <w:rPr>
                <w:noProof/>
                <w:webHidden/>
              </w:rPr>
              <w:t>1</w:t>
            </w:r>
            <w:r w:rsidR="00F00A4C">
              <w:rPr>
                <w:noProof/>
                <w:webHidden/>
              </w:rPr>
              <w:fldChar w:fldCharType="end"/>
            </w:r>
          </w:hyperlink>
        </w:p>
        <w:p w14:paraId="5CB6DE9E" w14:textId="23A322A0" w:rsidR="00F00A4C" w:rsidRDefault="00DB07F6">
          <w:pPr>
            <w:pStyle w:val="TOC2"/>
            <w:tabs>
              <w:tab w:val="left" w:pos="880"/>
              <w:tab w:val="right" w:leader="dot" w:pos="9350"/>
            </w:tabs>
            <w:rPr>
              <w:rFonts w:eastAsiaTheme="minorEastAsia"/>
              <w:noProof/>
            </w:rPr>
          </w:pPr>
          <w:hyperlink w:anchor="_Toc185453629" w:history="1">
            <w:r w:rsidR="00F00A4C" w:rsidRPr="00C716A0">
              <w:rPr>
                <w:rStyle w:val="Hyperlink"/>
                <w:rFonts w:ascii="Times New Roman" w:hAnsi="Times New Roman" w:cs="Times New Roman"/>
                <w:b/>
                <w:bCs/>
                <w:noProof/>
              </w:rPr>
              <w:t>1.2</w:t>
            </w:r>
            <w:r w:rsidR="00F00A4C">
              <w:rPr>
                <w:rFonts w:eastAsiaTheme="minorEastAsia"/>
                <w:noProof/>
              </w:rPr>
              <w:tab/>
            </w:r>
            <w:r w:rsidR="00F00A4C" w:rsidRPr="00C716A0">
              <w:rPr>
                <w:rStyle w:val="Hyperlink"/>
                <w:rFonts w:ascii="Times New Roman" w:hAnsi="Times New Roman" w:cs="Times New Roman"/>
                <w:b/>
                <w:bCs/>
                <w:noProof/>
              </w:rPr>
              <w:t>Statement of the problem</w:t>
            </w:r>
            <w:r w:rsidR="00F00A4C">
              <w:rPr>
                <w:noProof/>
                <w:webHidden/>
              </w:rPr>
              <w:tab/>
            </w:r>
            <w:r w:rsidR="00F00A4C">
              <w:rPr>
                <w:noProof/>
                <w:webHidden/>
              </w:rPr>
              <w:fldChar w:fldCharType="begin"/>
            </w:r>
            <w:r w:rsidR="00F00A4C">
              <w:rPr>
                <w:noProof/>
                <w:webHidden/>
              </w:rPr>
              <w:instrText xml:space="preserve"> PAGEREF _Toc185453629 \h </w:instrText>
            </w:r>
            <w:r w:rsidR="00F00A4C">
              <w:rPr>
                <w:noProof/>
                <w:webHidden/>
              </w:rPr>
            </w:r>
            <w:r w:rsidR="00F00A4C">
              <w:rPr>
                <w:noProof/>
                <w:webHidden/>
              </w:rPr>
              <w:fldChar w:fldCharType="separate"/>
            </w:r>
            <w:r w:rsidR="00F00A4C">
              <w:rPr>
                <w:noProof/>
                <w:webHidden/>
              </w:rPr>
              <w:t>2</w:t>
            </w:r>
            <w:r w:rsidR="00F00A4C">
              <w:rPr>
                <w:noProof/>
                <w:webHidden/>
              </w:rPr>
              <w:fldChar w:fldCharType="end"/>
            </w:r>
          </w:hyperlink>
        </w:p>
        <w:p w14:paraId="6E873242" w14:textId="59AC9E11" w:rsidR="00F00A4C" w:rsidRDefault="00DB07F6">
          <w:pPr>
            <w:pStyle w:val="TOC2"/>
            <w:tabs>
              <w:tab w:val="left" w:pos="880"/>
              <w:tab w:val="right" w:leader="dot" w:pos="9350"/>
            </w:tabs>
            <w:rPr>
              <w:rFonts w:eastAsiaTheme="minorEastAsia"/>
              <w:noProof/>
            </w:rPr>
          </w:pPr>
          <w:hyperlink w:anchor="_Toc185453630" w:history="1">
            <w:r w:rsidR="00F00A4C" w:rsidRPr="00C716A0">
              <w:rPr>
                <w:rStyle w:val="Hyperlink"/>
                <w:rFonts w:ascii="Times New Roman" w:hAnsi="Times New Roman" w:cs="Times New Roman"/>
                <w:b/>
                <w:bCs/>
                <w:noProof/>
              </w:rPr>
              <w:t>1.3</w:t>
            </w:r>
            <w:r w:rsidR="00F00A4C">
              <w:rPr>
                <w:rFonts w:eastAsiaTheme="minorEastAsia"/>
                <w:noProof/>
              </w:rPr>
              <w:tab/>
            </w:r>
            <w:r w:rsidR="00F00A4C" w:rsidRPr="00C716A0">
              <w:rPr>
                <w:rStyle w:val="Hyperlink"/>
                <w:rFonts w:ascii="Times New Roman" w:hAnsi="Times New Roman" w:cs="Times New Roman"/>
                <w:b/>
                <w:bCs/>
                <w:noProof/>
              </w:rPr>
              <w:t>Objectives of the study</w:t>
            </w:r>
            <w:r w:rsidR="00F00A4C">
              <w:rPr>
                <w:noProof/>
                <w:webHidden/>
              </w:rPr>
              <w:tab/>
            </w:r>
            <w:r w:rsidR="00F00A4C">
              <w:rPr>
                <w:noProof/>
                <w:webHidden/>
              </w:rPr>
              <w:fldChar w:fldCharType="begin"/>
            </w:r>
            <w:r w:rsidR="00F00A4C">
              <w:rPr>
                <w:noProof/>
                <w:webHidden/>
              </w:rPr>
              <w:instrText xml:space="preserve"> PAGEREF _Toc185453630 \h </w:instrText>
            </w:r>
            <w:r w:rsidR="00F00A4C">
              <w:rPr>
                <w:noProof/>
                <w:webHidden/>
              </w:rPr>
            </w:r>
            <w:r w:rsidR="00F00A4C">
              <w:rPr>
                <w:noProof/>
                <w:webHidden/>
              </w:rPr>
              <w:fldChar w:fldCharType="separate"/>
            </w:r>
            <w:r w:rsidR="00F00A4C">
              <w:rPr>
                <w:noProof/>
                <w:webHidden/>
              </w:rPr>
              <w:t>4</w:t>
            </w:r>
            <w:r w:rsidR="00F00A4C">
              <w:rPr>
                <w:noProof/>
                <w:webHidden/>
              </w:rPr>
              <w:fldChar w:fldCharType="end"/>
            </w:r>
          </w:hyperlink>
        </w:p>
        <w:p w14:paraId="539FFD2B" w14:textId="55E19B2B" w:rsidR="00F00A4C" w:rsidRDefault="00DB07F6">
          <w:pPr>
            <w:pStyle w:val="TOC2"/>
            <w:tabs>
              <w:tab w:val="left" w:pos="880"/>
              <w:tab w:val="right" w:leader="dot" w:pos="9350"/>
            </w:tabs>
            <w:rPr>
              <w:rFonts w:eastAsiaTheme="minorEastAsia"/>
              <w:noProof/>
            </w:rPr>
          </w:pPr>
          <w:hyperlink w:anchor="_Toc185453631" w:history="1">
            <w:r w:rsidR="00F00A4C" w:rsidRPr="00C716A0">
              <w:rPr>
                <w:rStyle w:val="Hyperlink"/>
                <w:rFonts w:ascii="Times New Roman" w:hAnsi="Times New Roman" w:cs="Times New Roman"/>
                <w:b/>
                <w:bCs/>
                <w:noProof/>
              </w:rPr>
              <w:t>1.4</w:t>
            </w:r>
            <w:r w:rsidR="00F00A4C">
              <w:rPr>
                <w:rFonts w:eastAsiaTheme="minorEastAsia"/>
                <w:noProof/>
              </w:rPr>
              <w:tab/>
            </w:r>
            <w:r w:rsidR="00F00A4C" w:rsidRPr="00C716A0">
              <w:rPr>
                <w:rStyle w:val="Hyperlink"/>
                <w:rFonts w:ascii="Times New Roman" w:hAnsi="Times New Roman" w:cs="Times New Roman"/>
                <w:b/>
                <w:bCs/>
                <w:noProof/>
              </w:rPr>
              <w:t>Significance of the study</w:t>
            </w:r>
            <w:r w:rsidR="00F00A4C">
              <w:rPr>
                <w:noProof/>
                <w:webHidden/>
              </w:rPr>
              <w:tab/>
            </w:r>
            <w:r w:rsidR="00F00A4C">
              <w:rPr>
                <w:noProof/>
                <w:webHidden/>
              </w:rPr>
              <w:fldChar w:fldCharType="begin"/>
            </w:r>
            <w:r w:rsidR="00F00A4C">
              <w:rPr>
                <w:noProof/>
                <w:webHidden/>
              </w:rPr>
              <w:instrText xml:space="preserve"> PAGEREF _Toc185453631 \h </w:instrText>
            </w:r>
            <w:r w:rsidR="00F00A4C">
              <w:rPr>
                <w:noProof/>
                <w:webHidden/>
              </w:rPr>
            </w:r>
            <w:r w:rsidR="00F00A4C">
              <w:rPr>
                <w:noProof/>
                <w:webHidden/>
              </w:rPr>
              <w:fldChar w:fldCharType="separate"/>
            </w:r>
            <w:r w:rsidR="00F00A4C">
              <w:rPr>
                <w:noProof/>
                <w:webHidden/>
              </w:rPr>
              <w:t>4</w:t>
            </w:r>
            <w:r w:rsidR="00F00A4C">
              <w:rPr>
                <w:noProof/>
                <w:webHidden/>
              </w:rPr>
              <w:fldChar w:fldCharType="end"/>
            </w:r>
          </w:hyperlink>
        </w:p>
        <w:p w14:paraId="3BC049BE" w14:textId="2073B7AE" w:rsidR="00F00A4C" w:rsidRDefault="00DB07F6">
          <w:pPr>
            <w:pStyle w:val="TOC2"/>
            <w:tabs>
              <w:tab w:val="right" w:leader="dot" w:pos="9350"/>
            </w:tabs>
            <w:rPr>
              <w:rFonts w:eastAsiaTheme="minorEastAsia"/>
              <w:noProof/>
            </w:rPr>
          </w:pPr>
          <w:hyperlink w:anchor="_Toc185453632" w:history="1">
            <w:r w:rsidR="00F00A4C" w:rsidRPr="00C716A0">
              <w:rPr>
                <w:rStyle w:val="Hyperlink"/>
                <w:rFonts w:ascii="Times New Roman" w:hAnsi="Times New Roman" w:cs="Times New Roman"/>
                <w:b/>
                <w:bCs/>
                <w:noProof/>
              </w:rPr>
              <w:t>1.5. Delimitation and limitations of the study</w:t>
            </w:r>
            <w:r w:rsidR="00F00A4C">
              <w:rPr>
                <w:noProof/>
                <w:webHidden/>
              </w:rPr>
              <w:tab/>
            </w:r>
            <w:r w:rsidR="00F00A4C">
              <w:rPr>
                <w:noProof/>
                <w:webHidden/>
              </w:rPr>
              <w:fldChar w:fldCharType="begin"/>
            </w:r>
            <w:r w:rsidR="00F00A4C">
              <w:rPr>
                <w:noProof/>
                <w:webHidden/>
              </w:rPr>
              <w:instrText xml:space="preserve"> PAGEREF _Toc185453632 \h </w:instrText>
            </w:r>
            <w:r w:rsidR="00F00A4C">
              <w:rPr>
                <w:noProof/>
                <w:webHidden/>
              </w:rPr>
            </w:r>
            <w:r w:rsidR="00F00A4C">
              <w:rPr>
                <w:noProof/>
                <w:webHidden/>
              </w:rPr>
              <w:fldChar w:fldCharType="separate"/>
            </w:r>
            <w:r w:rsidR="00F00A4C">
              <w:rPr>
                <w:noProof/>
                <w:webHidden/>
              </w:rPr>
              <w:t>5</w:t>
            </w:r>
            <w:r w:rsidR="00F00A4C">
              <w:rPr>
                <w:noProof/>
                <w:webHidden/>
              </w:rPr>
              <w:fldChar w:fldCharType="end"/>
            </w:r>
          </w:hyperlink>
        </w:p>
        <w:p w14:paraId="5AD9BFCF" w14:textId="4FDF0D66" w:rsidR="00F00A4C" w:rsidRDefault="00DB07F6">
          <w:pPr>
            <w:pStyle w:val="TOC2"/>
            <w:tabs>
              <w:tab w:val="right" w:leader="dot" w:pos="9350"/>
            </w:tabs>
            <w:rPr>
              <w:rFonts w:eastAsiaTheme="minorEastAsia"/>
              <w:noProof/>
            </w:rPr>
          </w:pPr>
          <w:hyperlink w:anchor="_Toc185453633" w:history="1">
            <w:r w:rsidR="00F00A4C" w:rsidRPr="00C716A0">
              <w:rPr>
                <w:rStyle w:val="Hyperlink"/>
                <w:rFonts w:ascii="Times New Roman" w:hAnsi="Times New Roman" w:cs="Times New Roman"/>
                <w:b/>
                <w:bCs/>
                <w:noProof/>
              </w:rPr>
              <w:t>1.6 Definitions of Operational/Used Terms</w:t>
            </w:r>
            <w:r w:rsidR="00F00A4C">
              <w:rPr>
                <w:noProof/>
                <w:webHidden/>
              </w:rPr>
              <w:tab/>
            </w:r>
            <w:r w:rsidR="00F00A4C">
              <w:rPr>
                <w:noProof/>
                <w:webHidden/>
              </w:rPr>
              <w:fldChar w:fldCharType="begin"/>
            </w:r>
            <w:r w:rsidR="00F00A4C">
              <w:rPr>
                <w:noProof/>
                <w:webHidden/>
              </w:rPr>
              <w:instrText xml:space="preserve"> PAGEREF _Toc185453633 \h </w:instrText>
            </w:r>
            <w:r w:rsidR="00F00A4C">
              <w:rPr>
                <w:noProof/>
                <w:webHidden/>
              </w:rPr>
            </w:r>
            <w:r w:rsidR="00F00A4C">
              <w:rPr>
                <w:noProof/>
                <w:webHidden/>
              </w:rPr>
              <w:fldChar w:fldCharType="separate"/>
            </w:r>
            <w:r w:rsidR="00F00A4C">
              <w:rPr>
                <w:noProof/>
                <w:webHidden/>
              </w:rPr>
              <w:t>5</w:t>
            </w:r>
            <w:r w:rsidR="00F00A4C">
              <w:rPr>
                <w:noProof/>
                <w:webHidden/>
              </w:rPr>
              <w:fldChar w:fldCharType="end"/>
            </w:r>
          </w:hyperlink>
        </w:p>
        <w:p w14:paraId="6EA05478" w14:textId="5C9F718C" w:rsidR="00F00A4C" w:rsidRDefault="00DB07F6">
          <w:pPr>
            <w:pStyle w:val="TOC2"/>
            <w:tabs>
              <w:tab w:val="right" w:leader="dot" w:pos="9350"/>
            </w:tabs>
            <w:rPr>
              <w:rFonts w:eastAsiaTheme="minorEastAsia"/>
              <w:noProof/>
            </w:rPr>
          </w:pPr>
          <w:hyperlink w:anchor="_Toc185453634" w:history="1">
            <w:r w:rsidR="00F00A4C" w:rsidRPr="00C716A0">
              <w:rPr>
                <w:rStyle w:val="Hyperlink"/>
                <w:rFonts w:ascii="Times New Roman" w:hAnsi="Times New Roman" w:cs="Times New Roman"/>
                <w:b/>
                <w:bCs/>
                <w:noProof/>
              </w:rPr>
              <w:t>1.7.  Research Methodology</w:t>
            </w:r>
            <w:r w:rsidR="00F00A4C">
              <w:rPr>
                <w:noProof/>
                <w:webHidden/>
              </w:rPr>
              <w:tab/>
            </w:r>
            <w:r w:rsidR="00F00A4C">
              <w:rPr>
                <w:noProof/>
                <w:webHidden/>
              </w:rPr>
              <w:fldChar w:fldCharType="begin"/>
            </w:r>
            <w:r w:rsidR="00F00A4C">
              <w:rPr>
                <w:noProof/>
                <w:webHidden/>
              </w:rPr>
              <w:instrText xml:space="preserve"> PAGEREF _Toc185453634 \h </w:instrText>
            </w:r>
            <w:r w:rsidR="00F00A4C">
              <w:rPr>
                <w:noProof/>
                <w:webHidden/>
              </w:rPr>
            </w:r>
            <w:r w:rsidR="00F00A4C">
              <w:rPr>
                <w:noProof/>
                <w:webHidden/>
              </w:rPr>
              <w:fldChar w:fldCharType="separate"/>
            </w:r>
            <w:r w:rsidR="00F00A4C">
              <w:rPr>
                <w:noProof/>
                <w:webHidden/>
              </w:rPr>
              <w:t>7</w:t>
            </w:r>
            <w:r w:rsidR="00F00A4C">
              <w:rPr>
                <w:noProof/>
                <w:webHidden/>
              </w:rPr>
              <w:fldChar w:fldCharType="end"/>
            </w:r>
          </w:hyperlink>
        </w:p>
        <w:p w14:paraId="17D56B7E" w14:textId="6CF719FF" w:rsidR="00F00A4C" w:rsidRDefault="00DB07F6">
          <w:pPr>
            <w:pStyle w:val="TOC2"/>
            <w:tabs>
              <w:tab w:val="right" w:leader="dot" w:pos="9350"/>
            </w:tabs>
            <w:rPr>
              <w:rFonts w:eastAsiaTheme="minorEastAsia"/>
              <w:noProof/>
            </w:rPr>
          </w:pPr>
          <w:hyperlink w:anchor="_Toc185453635" w:history="1">
            <w:r w:rsidR="00F00A4C" w:rsidRPr="00C716A0">
              <w:rPr>
                <w:rStyle w:val="Hyperlink"/>
                <w:rFonts w:ascii="Times New Roman" w:hAnsi="Times New Roman" w:cs="Times New Roman"/>
                <w:b/>
                <w:bCs/>
                <w:noProof/>
              </w:rPr>
              <w:t>1.7.1 Research Design</w:t>
            </w:r>
            <w:r w:rsidR="00F00A4C">
              <w:rPr>
                <w:noProof/>
                <w:webHidden/>
              </w:rPr>
              <w:tab/>
            </w:r>
            <w:r w:rsidR="00F00A4C">
              <w:rPr>
                <w:noProof/>
                <w:webHidden/>
              </w:rPr>
              <w:fldChar w:fldCharType="begin"/>
            </w:r>
            <w:r w:rsidR="00F00A4C">
              <w:rPr>
                <w:noProof/>
                <w:webHidden/>
              </w:rPr>
              <w:instrText xml:space="preserve"> PAGEREF _Toc185453635 \h </w:instrText>
            </w:r>
            <w:r w:rsidR="00F00A4C">
              <w:rPr>
                <w:noProof/>
                <w:webHidden/>
              </w:rPr>
            </w:r>
            <w:r w:rsidR="00F00A4C">
              <w:rPr>
                <w:noProof/>
                <w:webHidden/>
              </w:rPr>
              <w:fldChar w:fldCharType="separate"/>
            </w:r>
            <w:r w:rsidR="00F00A4C">
              <w:rPr>
                <w:noProof/>
                <w:webHidden/>
              </w:rPr>
              <w:t>7</w:t>
            </w:r>
            <w:r w:rsidR="00F00A4C">
              <w:rPr>
                <w:noProof/>
                <w:webHidden/>
              </w:rPr>
              <w:fldChar w:fldCharType="end"/>
            </w:r>
          </w:hyperlink>
        </w:p>
        <w:p w14:paraId="718989D3" w14:textId="11F18E00" w:rsidR="00F00A4C" w:rsidRDefault="00DB07F6">
          <w:pPr>
            <w:pStyle w:val="TOC2"/>
            <w:tabs>
              <w:tab w:val="right" w:leader="dot" w:pos="9350"/>
            </w:tabs>
            <w:rPr>
              <w:rFonts w:eastAsiaTheme="minorEastAsia"/>
              <w:noProof/>
            </w:rPr>
          </w:pPr>
          <w:hyperlink w:anchor="_Toc185453636" w:history="1">
            <w:r w:rsidR="00F00A4C" w:rsidRPr="00C716A0">
              <w:rPr>
                <w:rStyle w:val="Hyperlink"/>
                <w:rFonts w:ascii="Times New Roman" w:hAnsi="Times New Roman" w:cs="Times New Roman"/>
                <w:b/>
                <w:bCs/>
                <w:noProof/>
              </w:rPr>
              <w:t>1.7.2 Research approach</w:t>
            </w:r>
            <w:r w:rsidR="00F00A4C">
              <w:rPr>
                <w:noProof/>
                <w:webHidden/>
              </w:rPr>
              <w:tab/>
            </w:r>
            <w:r w:rsidR="00F00A4C">
              <w:rPr>
                <w:noProof/>
                <w:webHidden/>
              </w:rPr>
              <w:fldChar w:fldCharType="begin"/>
            </w:r>
            <w:r w:rsidR="00F00A4C">
              <w:rPr>
                <w:noProof/>
                <w:webHidden/>
              </w:rPr>
              <w:instrText xml:space="preserve"> PAGEREF _Toc185453636 \h </w:instrText>
            </w:r>
            <w:r w:rsidR="00F00A4C">
              <w:rPr>
                <w:noProof/>
                <w:webHidden/>
              </w:rPr>
            </w:r>
            <w:r w:rsidR="00F00A4C">
              <w:rPr>
                <w:noProof/>
                <w:webHidden/>
              </w:rPr>
              <w:fldChar w:fldCharType="separate"/>
            </w:r>
            <w:r w:rsidR="00F00A4C">
              <w:rPr>
                <w:noProof/>
                <w:webHidden/>
              </w:rPr>
              <w:t>7</w:t>
            </w:r>
            <w:r w:rsidR="00F00A4C">
              <w:rPr>
                <w:noProof/>
                <w:webHidden/>
              </w:rPr>
              <w:fldChar w:fldCharType="end"/>
            </w:r>
          </w:hyperlink>
        </w:p>
        <w:p w14:paraId="447967AD" w14:textId="1E46B6B5" w:rsidR="00F00A4C" w:rsidRDefault="00DB07F6">
          <w:pPr>
            <w:pStyle w:val="TOC2"/>
            <w:tabs>
              <w:tab w:val="right" w:leader="dot" w:pos="9350"/>
            </w:tabs>
            <w:rPr>
              <w:rFonts w:eastAsiaTheme="minorEastAsia"/>
              <w:noProof/>
            </w:rPr>
          </w:pPr>
          <w:hyperlink w:anchor="_Toc185453637" w:history="1">
            <w:r w:rsidR="00F00A4C" w:rsidRPr="00C716A0">
              <w:rPr>
                <w:rStyle w:val="Hyperlink"/>
                <w:rFonts w:ascii="Times New Roman" w:hAnsi="Times New Roman" w:cs="Times New Roman"/>
                <w:b/>
                <w:bCs/>
                <w:noProof/>
              </w:rPr>
              <w:t>1.7.3 Types and source of data</w:t>
            </w:r>
            <w:r w:rsidR="00F00A4C">
              <w:rPr>
                <w:noProof/>
                <w:webHidden/>
              </w:rPr>
              <w:tab/>
            </w:r>
            <w:r w:rsidR="00F00A4C">
              <w:rPr>
                <w:noProof/>
                <w:webHidden/>
              </w:rPr>
              <w:fldChar w:fldCharType="begin"/>
            </w:r>
            <w:r w:rsidR="00F00A4C">
              <w:rPr>
                <w:noProof/>
                <w:webHidden/>
              </w:rPr>
              <w:instrText xml:space="preserve"> PAGEREF _Toc185453637 \h </w:instrText>
            </w:r>
            <w:r w:rsidR="00F00A4C">
              <w:rPr>
                <w:noProof/>
                <w:webHidden/>
              </w:rPr>
            </w:r>
            <w:r w:rsidR="00F00A4C">
              <w:rPr>
                <w:noProof/>
                <w:webHidden/>
              </w:rPr>
              <w:fldChar w:fldCharType="separate"/>
            </w:r>
            <w:r w:rsidR="00F00A4C">
              <w:rPr>
                <w:noProof/>
                <w:webHidden/>
              </w:rPr>
              <w:t>7</w:t>
            </w:r>
            <w:r w:rsidR="00F00A4C">
              <w:rPr>
                <w:noProof/>
                <w:webHidden/>
              </w:rPr>
              <w:fldChar w:fldCharType="end"/>
            </w:r>
          </w:hyperlink>
        </w:p>
        <w:p w14:paraId="008B33CA" w14:textId="6451EDA6" w:rsidR="00F00A4C" w:rsidRDefault="00DB07F6">
          <w:pPr>
            <w:pStyle w:val="TOC2"/>
            <w:tabs>
              <w:tab w:val="right" w:leader="dot" w:pos="9350"/>
            </w:tabs>
            <w:rPr>
              <w:rFonts w:eastAsiaTheme="minorEastAsia"/>
              <w:noProof/>
            </w:rPr>
          </w:pPr>
          <w:hyperlink w:anchor="_Toc185453638" w:history="1">
            <w:r w:rsidR="00F00A4C" w:rsidRPr="00C716A0">
              <w:rPr>
                <w:rStyle w:val="Hyperlink"/>
                <w:rFonts w:ascii="Times New Roman" w:hAnsi="Times New Roman" w:cs="Times New Roman"/>
                <w:b/>
                <w:bCs/>
                <w:noProof/>
              </w:rPr>
              <w:t>1.7.4 Population</w:t>
            </w:r>
            <w:r w:rsidR="00F00A4C">
              <w:rPr>
                <w:noProof/>
                <w:webHidden/>
              </w:rPr>
              <w:tab/>
            </w:r>
            <w:r w:rsidR="00F00A4C">
              <w:rPr>
                <w:noProof/>
                <w:webHidden/>
              </w:rPr>
              <w:fldChar w:fldCharType="begin"/>
            </w:r>
            <w:r w:rsidR="00F00A4C">
              <w:rPr>
                <w:noProof/>
                <w:webHidden/>
              </w:rPr>
              <w:instrText xml:space="preserve"> PAGEREF _Toc185453638 \h </w:instrText>
            </w:r>
            <w:r w:rsidR="00F00A4C">
              <w:rPr>
                <w:noProof/>
                <w:webHidden/>
              </w:rPr>
            </w:r>
            <w:r w:rsidR="00F00A4C">
              <w:rPr>
                <w:noProof/>
                <w:webHidden/>
              </w:rPr>
              <w:fldChar w:fldCharType="separate"/>
            </w:r>
            <w:r w:rsidR="00F00A4C">
              <w:rPr>
                <w:noProof/>
                <w:webHidden/>
              </w:rPr>
              <w:t>8</w:t>
            </w:r>
            <w:r w:rsidR="00F00A4C">
              <w:rPr>
                <w:noProof/>
                <w:webHidden/>
              </w:rPr>
              <w:fldChar w:fldCharType="end"/>
            </w:r>
          </w:hyperlink>
        </w:p>
        <w:p w14:paraId="774E7AFC" w14:textId="710DD077" w:rsidR="00F00A4C" w:rsidRDefault="00DB07F6">
          <w:pPr>
            <w:pStyle w:val="TOC2"/>
            <w:tabs>
              <w:tab w:val="right" w:leader="dot" w:pos="9350"/>
            </w:tabs>
            <w:rPr>
              <w:rFonts w:eastAsiaTheme="minorEastAsia"/>
              <w:noProof/>
            </w:rPr>
          </w:pPr>
          <w:hyperlink w:anchor="_Toc185453639" w:history="1">
            <w:r w:rsidR="00F00A4C" w:rsidRPr="00C716A0">
              <w:rPr>
                <w:rStyle w:val="Hyperlink"/>
                <w:rFonts w:ascii="Times New Roman" w:hAnsi="Times New Roman" w:cs="Times New Roman"/>
                <w:b/>
                <w:bCs/>
                <w:noProof/>
              </w:rPr>
              <w:t>1.7.4.1 Target population</w:t>
            </w:r>
            <w:r w:rsidR="00F00A4C">
              <w:rPr>
                <w:noProof/>
                <w:webHidden/>
              </w:rPr>
              <w:tab/>
            </w:r>
            <w:r w:rsidR="00F00A4C">
              <w:rPr>
                <w:noProof/>
                <w:webHidden/>
              </w:rPr>
              <w:fldChar w:fldCharType="begin"/>
            </w:r>
            <w:r w:rsidR="00F00A4C">
              <w:rPr>
                <w:noProof/>
                <w:webHidden/>
              </w:rPr>
              <w:instrText xml:space="preserve"> PAGEREF _Toc185453639 \h </w:instrText>
            </w:r>
            <w:r w:rsidR="00F00A4C">
              <w:rPr>
                <w:noProof/>
                <w:webHidden/>
              </w:rPr>
            </w:r>
            <w:r w:rsidR="00F00A4C">
              <w:rPr>
                <w:noProof/>
                <w:webHidden/>
              </w:rPr>
              <w:fldChar w:fldCharType="separate"/>
            </w:r>
            <w:r w:rsidR="00F00A4C">
              <w:rPr>
                <w:noProof/>
                <w:webHidden/>
              </w:rPr>
              <w:t>8</w:t>
            </w:r>
            <w:r w:rsidR="00F00A4C">
              <w:rPr>
                <w:noProof/>
                <w:webHidden/>
              </w:rPr>
              <w:fldChar w:fldCharType="end"/>
            </w:r>
          </w:hyperlink>
        </w:p>
        <w:p w14:paraId="18D11501" w14:textId="33D6277B" w:rsidR="00F00A4C" w:rsidRDefault="00DB07F6">
          <w:pPr>
            <w:pStyle w:val="TOC2"/>
            <w:tabs>
              <w:tab w:val="right" w:leader="dot" w:pos="9350"/>
            </w:tabs>
            <w:rPr>
              <w:rFonts w:eastAsiaTheme="minorEastAsia"/>
              <w:noProof/>
            </w:rPr>
          </w:pPr>
          <w:hyperlink w:anchor="_Toc185453640" w:history="1">
            <w:r w:rsidR="00F00A4C" w:rsidRPr="00C716A0">
              <w:rPr>
                <w:rStyle w:val="Hyperlink"/>
                <w:rFonts w:ascii="Times New Roman" w:hAnsi="Times New Roman" w:cs="Times New Roman"/>
                <w:b/>
                <w:bCs/>
                <w:noProof/>
              </w:rPr>
              <w:t>1.7.5 Sample design</w:t>
            </w:r>
            <w:r w:rsidR="00F00A4C">
              <w:rPr>
                <w:noProof/>
                <w:webHidden/>
              </w:rPr>
              <w:tab/>
            </w:r>
            <w:r w:rsidR="00F00A4C">
              <w:rPr>
                <w:noProof/>
                <w:webHidden/>
              </w:rPr>
              <w:fldChar w:fldCharType="begin"/>
            </w:r>
            <w:r w:rsidR="00F00A4C">
              <w:rPr>
                <w:noProof/>
                <w:webHidden/>
              </w:rPr>
              <w:instrText xml:space="preserve"> PAGEREF _Toc185453640 \h </w:instrText>
            </w:r>
            <w:r w:rsidR="00F00A4C">
              <w:rPr>
                <w:noProof/>
                <w:webHidden/>
              </w:rPr>
            </w:r>
            <w:r w:rsidR="00F00A4C">
              <w:rPr>
                <w:noProof/>
                <w:webHidden/>
              </w:rPr>
              <w:fldChar w:fldCharType="separate"/>
            </w:r>
            <w:r w:rsidR="00F00A4C">
              <w:rPr>
                <w:noProof/>
                <w:webHidden/>
              </w:rPr>
              <w:t>8</w:t>
            </w:r>
            <w:r w:rsidR="00F00A4C">
              <w:rPr>
                <w:noProof/>
                <w:webHidden/>
              </w:rPr>
              <w:fldChar w:fldCharType="end"/>
            </w:r>
          </w:hyperlink>
        </w:p>
        <w:p w14:paraId="281F8555" w14:textId="17C65C43" w:rsidR="00F00A4C" w:rsidRDefault="00DB07F6">
          <w:pPr>
            <w:pStyle w:val="TOC2"/>
            <w:tabs>
              <w:tab w:val="right" w:leader="dot" w:pos="9350"/>
            </w:tabs>
            <w:rPr>
              <w:rFonts w:eastAsiaTheme="minorEastAsia"/>
              <w:noProof/>
            </w:rPr>
          </w:pPr>
          <w:hyperlink w:anchor="_Toc185453641" w:history="1">
            <w:r w:rsidR="00F00A4C" w:rsidRPr="00C716A0">
              <w:rPr>
                <w:rStyle w:val="Hyperlink"/>
                <w:rFonts w:ascii="Times New Roman" w:hAnsi="Times New Roman" w:cs="Times New Roman"/>
                <w:b/>
                <w:bCs/>
                <w:noProof/>
              </w:rPr>
              <w:t>1.7.5.1 Sampling technique</w:t>
            </w:r>
            <w:r w:rsidR="00F00A4C">
              <w:rPr>
                <w:noProof/>
                <w:webHidden/>
              </w:rPr>
              <w:tab/>
            </w:r>
            <w:r w:rsidR="00F00A4C">
              <w:rPr>
                <w:noProof/>
                <w:webHidden/>
              </w:rPr>
              <w:fldChar w:fldCharType="begin"/>
            </w:r>
            <w:r w:rsidR="00F00A4C">
              <w:rPr>
                <w:noProof/>
                <w:webHidden/>
              </w:rPr>
              <w:instrText xml:space="preserve"> PAGEREF _Toc185453641 \h </w:instrText>
            </w:r>
            <w:r w:rsidR="00F00A4C">
              <w:rPr>
                <w:noProof/>
                <w:webHidden/>
              </w:rPr>
            </w:r>
            <w:r w:rsidR="00F00A4C">
              <w:rPr>
                <w:noProof/>
                <w:webHidden/>
              </w:rPr>
              <w:fldChar w:fldCharType="separate"/>
            </w:r>
            <w:r w:rsidR="00F00A4C">
              <w:rPr>
                <w:noProof/>
                <w:webHidden/>
              </w:rPr>
              <w:t>8</w:t>
            </w:r>
            <w:r w:rsidR="00F00A4C">
              <w:rPr>
                <w:noProof/>
                <w:webHidden/>
              </w:rPr>
              <w:fldChar w:fldCharType="end"/>
            </w:r>
          </w:hyperlink>
        </w:p>
        <w:p w14:paraId="5C4AC9AC" w14:textId="07509E82" w:rsidR="00F00A4C" w:rsidRDefault="00DB07F6">
          <w:pPr>
            <w:pStyle w:val="TOC2"/>
            <w:tabs>
              <w:tab w:val="right" w:leader="dot" w:pos="9350"/>
            </w:tabs>
            <w:rPr>
              <w:rFonts w:eastAsiaTheme="minorEastAsia"/>
              <w:noProof/>
            </w:rPr>
          </w:pPr>
          <w:hyperlink w:anchor="_Toc185453642" w:history="1">
            <w:r w:rsidR="00F00A4C" w:rsidRPr="00C716A0">
              <w:rPr>
                <w:rStyle w:val="Hyperlink"/>
                <w:rFonts w:ascii="Times New Roman" w:hAnsi="Times New Roman" w:cs="Times New Roman"/>
                <w:b/>
                <w:bCs/>
                <w:noProof/>
              </w:rPr>
              <w:t>1.7.5.2 Sample size</w:t>
            </w:r>
            <w:r w:rsidR="00F00A4C">
              <w:rPr>
                <w:noProof/>
                <w:webHidden/>
              </w:rPr>
              <w:tab/>
            </w:r>
            <w:r w:rsidR="00F00A4C">
              <w:rPr>
                <w:noProof/>
                <w:webHidden/>
              </w:rPr>
              <w:fldChar w:fldCharType="begin"/>
            </w:r>
            <w:r w:rsidR="00F00A4C">
              <w:rPr>
                <w:noProof/>
                <w:webHidden/>
              </w:rPr>
              <w:instrText xml:space="preserve"> PAGEREF _Toc185453642 \h </w:instrText>
            </w:r>
            <w:r w:rsidR="00F00A4C">
              <w:rPr>
                <w:noProof/>
                <w:webHidden/>
              </w:rPr>
            </w:r>
            <w:r w:rsidR="00F00A4C">
              <w:rPr>
                <w:noProof/>
                <w:webHidden/>
              </w:rPr>
              <w:fldChar w:fldCharType="separate"/>
            </w:r>
            <w:r w:rsidR="00F00A4C">
              <w:rPr>
                <w:noProof/>
                <w:webHidden/>
              </w:rPr>
              <w:t>8</w:t>
            </w:r>
            <w:r w:rsidR="00F00A4C">
              <w:rPr>
                <w:noProof/>
                <w:webHidden/>
              </w:rPr>
              <w:fldChar w:fldCharType="end"/>
            </w:r>
          </w:hyperlink>
        </w:p>
        <w:p w14:paraId="3C27A360" w14:textId="77DC67AF" w:rsidR="00F00A4C" w:rsidRDefault="00DB07F6">
          <w:pPr>
            <w:pStyle w:val="TOC2"/>
            <w:tabs>
              <w:tab w:val="right" w:leader="dot" w:pos="9350"/>
            </w:tabs>
            <w:rPr>
              <w:rFonts w:eastAsiaTheme="minorEastAsia"/>
              <w:noProof/>
            </w:rPr>
          </w:pPr>
          <w:hyperlink w:anchor="_Toc185453643" w:history="1">
            <w:r w:rsidR="00F00A4C" w:rsidRPr="00C716A0">
              <w:rPr>
                <w:rStyle w:val="Hyperlink"/>
                <w:rFonts w:ascii="Times New Roman" w:hAnsi="Times New Roman" w:cs="Times New Roman"/>
                <w:b/>
                <w:bCs/>
                <w:noProof/>
              </w:rPr>
              <w:t>1.7.6 Data collection procedure</w:t>
            </w:r>
            <w:r w:rsidR="00F00A4C">
              <w:rPr>
                <w:noProof/>
                <w:webHidden/>
              </w:rPr>
              <w:tab/>
            </w:r>
            <w:r w:rsidR="00F00A4C">
              <w:rPr>
                <w:noProof/>
                <w:webHidden/>
              </w:rPr>
              <w:fldChar w:fldCharType="begin"/>
            </w:r>
            <w:r w:rsidR="00F00A4C">
              <w:rPr>
                <w:noProof/>
                <w:webHidden/>
              </w:rPr>
              <w:instrText xml:space="preserve"> PAGEREF _Toc185453643 \h </w:instrText>
            </w:r>
            <w:r w:rsidR="00F00A4C">
              <w:rPr>
                <w:noProof/>
                <w:webHidden/>
              </w:rPr>
            </w:r>
            <w:r w:rsidR="00F00A4C">
              <w:rPr>
                <w:noProof/>
                <w:webHidden/>
              </w:rPr>
              <w:fldChar w:fldCharType="separate"/>
            </w:r>
            <w:r w:rsidR="00F00A4C">
              <w:rPr>
                <w:noProof/>
                <w:webHidden/>
              </w:rPr>
              <w:t>9</w:t>
            </w:r>
            <w:r w:rsidR="00F00A4C">
              <w:rPr>
                <w:noProof/>
                <w:webHidden/>
              </w:rPr>
              <w:fldChar w:fldCharType="end"/>
            </w:r>
          </w:hyperlink>
        </w:p>
        <w:p w14:paraId="57B3762F" w14:textId="2F7414B7" w:rsidR="00F00A4C" w:rsidRDefault="00DB07F6">
          <w:pPr>
            <w:pStyle w:val="TOC2"/>
            <w:tabs>
              <w:tab w:val="right" w:leader="dot" w:pos="9350"/>
            </w:tabs>
            <w:rPr>
              <w:rFonts w:eastAsiaTheme="minorEastAsia"/>
              <w:noProof/>
            </w:rPr>
          </w:pPr>
          <w:hyperlink w:anchor="_Toc185453644" w:history="1">
            <w:r w:rsidR="00F00A4C" w:rsidRPr="00C716A0">
              <w:rPr>
                <w:rStyle w:val="Hyperlink"/>
                <w:rFonts w:ascii="Times New Roman" w:hAnsi="Times New Roman" w:cs="Times New Roman"/>
                <w:b/>
                <w:bCs/>
                <w:noProof/>
              </w:rPr>
              <w:t>1.7.7 Methods of data analysis</w:t>
            </w:r>
            <w:r w:rsidR="00F00A4C">
              <w:rPr>
                <w:noProof/>
                <w:webHidden/>
              </w:rPr>
              <w:tab/>
            </w:r>
            <w:r w:rsidR="00F00A4C">
              <w:rPr>
                <w:noProof/>
                <w:webHidden/>
              </w:rPr>
              <w:fldChar w:fldCharType="begin"/>
            </w:r>
            <w:r w:rsidR="00F00A4C">
              <w:rPr>
                <w:noProof/>
                <w:webHidden/>
              </w:rPr>
              <w:instrText xml:space="preserve"> PAGEREF _Toc185453644 \h </w:instrText>
            </w:r>
            <w:r w:rsidR="00F00A4C">
              <w:rPr>
                <w:noProof/>
                <w:webHidden/>
              </w:rPr>
            </w:r>
            <w:r w:rsidR="00F00A4C">
              <w:rPr>
                <w:noProof/>
                <w:webHidden/>
              </w:rPr>
              <w:fldChar w:fldCharType="separate"/>
            </w:r>
            <w:r w:rsidR="00F00A4C">
              <w:rPr>
                <w:noProof/>
                <w:webHidden/>
              </w:rPr>
              <w:t>9</w:t>
            </w:r>
            <w:r w:rsidR="00F00A4C">
              <w:rPr>
                <w:noProof/>
                <w:webHidden/>
              </w:rPr>
              <w:fldChar w:fldCharType="end"/>
            </w:r>
          </w:hyperlink>
        </w:p>
        <w:p w14:paraId="1AC9E0E3" w14:textId="3FCFCB39" w:rsidR="00F00A4C" w:rsidRDefault="00DB07F6">
          <w:pPr>
            <w:pStyle w:val="TOC1"/>
            <w:tabs>
              <w:tab w:val="right" w:leader="dot" w:pos="9350"/>
            </w:tabs>
            <w:rPr>
              <w:rFonts w:eastAsiaTheme="minorEastAsia"/>
              <w:noProof/>
            </w:rPr>
          </w:pPr>
          <w:hyperlink w:anchor="_Toc185453645" w:history="1">
            <w:r w:rsidR="00F00A4C" w:rsidRPr="00C716A0">
              <w:rPr>
                <w:rStyle w:val="Hyperlink"/>
                <w:rFonts w:ascii="Times New Roman" w:hAnsi="Times New Roman" w:cs="Times New Roman"/>
                <w:b/>
                <w:bCs/>
                <w:noProof/>
              </w:rPr>
              <w:t>CHAPTER TWO</w:t>
            </w:r>
            <w:r w:rsidR="00F00A4C">
              <w:rPr>
                <w:noProof/>
                <w:webHidden/>
              </w:rPr>
              <w:tab/>
            </w:r>
            <w:r w:rsidR="00F00A4C">
              <w:rPr>
                <w:noProof/>
                <w:webHidden/>
              </w:rPr>
              <w:fldChar w:fldCharType="begin"/>
            </w:r>
            <w:r w:rsidR="00F00A4C">
              <w:rPr>
                <w:noProof/>
                <w:webHidden/>
              </w:rPr>
              <w:instrText xml:space="preserve"> PAGEREF _Toc185453645 \h </w:instrText>
            </w:r>
            <w:r w:rsidR="00F00A4C">
              <w:rPr>
                <w:noProof/>
                <w:webHidden/>
              </w:rPr>
            </w:r>
            <w:r w:rsidR="00F00A4C">
              <w:rPr>
                <w:noProof/>
                <w:webHidden/>
              </w:rPr>
              <w:fldChar w:fldCharType="separate"/>
            </w:r>
            <w:r w:rsidR="00F00A4C">
              <w:rPr>
                <w:noProof/>
                <w:webHidden/>
              </w:rPr>
              <w:t>10</w:t>
            </w:r>
            <w:r w:rsidR="00F00A4C">
              <w:rPr>
                <w:noProof/>
                <w:webHidden/>
              </w:rPr>
              <w:fldChar w:fldCharType="end"/>
            </w:r>
          </w:hyperlink>
        </w:p>
        <w:p w14:paraId="4DC528F3" w14:textId="2E9BC924" w:rsidR="00F00A4C" w:rsidRDefault="00DB07F6">
          <w:pPr>
            <w:pStyle w:val="TOC1"/>
            <w:tabs>
              <w:tab w:val="right" w:leader="dot" w:pos="9350"/>
            </w:tabs>
            <w:rPr>
              <w:rFonts w:eastAsiaTheme="minorEastAsia"/>
              <w:noProof/>
            </w:rPr>
          </w:pPr>
          <w:hyperlink w:anchor="_Toc185453646" w:history="1">
            <w:r w:rsidR="00F00A4C" w:rsidRPr="00C716A0">
              <w:rPr>
                <w:rStyle w:val="Hyperlink"/>
                <w:rFonts w:ascii="Times New Roman" w:hAnsi="Times New Roman" w:cs="Times New Roman"/>
                <w:b/>
                <w:bCs/>
                <w:noProof/>
              </w:rPr>
              <w:t>LITERATURE REVIEW</w:t>
            </w:r>
            <w:r w:rsidR="00F00A4C">
              <w:rPr>
                <w:noProof/>
                <w:webHidden/>
              </w:rPr>
              <w:tab/>
            </w:r>
            <w:r w:rsidR="00F00A4C">
              <w:rPr>
                <w:noProof/>
                <w:webHidden/>
              </w:rPr>
              <w:fldChar w:fldCharType="begin"/>
            </w:r>
            <w:r w:rsidR="00F00A4C">
              <w:rPr>
                <w:noProof/>
                <w:webHidden/>
              </w:rPr>
              <w:instrText xml:space="preserve"> PAGEREF _Toc185453646 \h </w:instrText>
            </w:r>
            <w:r w:rsidR="00F00A4C">
              <w:rPr>
                <w:noProof/>
                <w:webHidden/>
              </w:rPr>
            </w:r>
            <w:r w:rsidR="00F00A4C">
              <w:rPr>
                <w:noProof/>
                <w:webHidden/>
              </w:rPr>
              <w:fldChar w:fldCharType="separate"/>
            </w:r>
            <w:r w:rsidR="00F00A4C">
              <w:rPr>
                <w:noProof/>
                <w:webHidden/>
              </w:rPr>
              <w:t>10</w:t>
            </w:r>
            <w:r w:rsidR="00F00A4C">
              <w:rPr>
                <w:noProof/>
                <w:webHidden/>
              </w:rPr>
              <w:fldChar w:fldCharType="end"/>
            </w:r>
          </w:hyperlink>
        </w:p>
        <w:p w14:paraId="1FC0CCDE" w14:textId="49260187" w:rsidR="00F00A4C" w:rsidRDefault="00DB07F6">
          <w:pPr>
            <w:pStyle w:val="TOC2"/>
            <w:tabs>
              <w:tab w:val="right" w:leader="dot" w:pos="9350"/>
            </w:tabs>
            <w:rPr>
              <w:rFonts w:eastAsiaTheme="minorEastAsia"/>
              <w:noProof/>
            </w:rPr>
          </w:pPr>
          <w:hyperlink w:anchor="_Toc185453647" w:history="1">
            <w:r w:rsidR="00F00A4C" w:rsidRPr="00C716A0">
              <w:rPr>
                <w:rStyle w:val="Hyperlink"/>
                <w:rFonts w:ascii="Times New Roman" w:hAnsi="Times New Roman" w:cs="Times New Roman"/>
                <w:b/>
                <w:bCs/>
                <w:noProof/>
              </w:rPr>
              <w:t>2.1. Small and Medium Enterprises</w:t>
            </w:r>
            <w:r w:rsidR="00F00A4C">
              <w:rPr>
                <w:noProof/>
                <w:webHidden/>
              </w:rPr>
              <w:tab/>
            </w:r>
            <w:r w:rsidR="00F00A4C">
              <w:rPr>
                <w:noProof/>
                <w:webHidden/>
              </w:rPr>
              <w:fldChar w:fldCharType="begin"/>
            </w:r>
            <w:r w:rsidR="00F00A4C">
              <w:rPr>
                <w:noProof/>
                <w:webHidden/>
              </w:rPr>
              <w:instrText xml:space="preserve"> PAGEREF _Toc185453647 \h </w:instrText>
            </w:r>
            <w:r w:rsidR="00F00A4C">
              <w:rPr>
                <w:noProof/>
                <w:webHidden/>
              </w:rPr>
            </w:r>
            <w:r w:rsidR="00F00A4C">
              <w:rPr>
                <w:noProof/>
                <w:webHidden/>
              </w:rPr>
              <w:fldChar w:fldCharType="separate"/>
            </w:r>
            <w:r w:rsidR="00F00A4C">
              <w:rPr>
                <w:noProof/>
                <w:webHidden/>
              </w:rPr>
              <w:t>10</w:t>
            </w:r>
            <w:r w:rsidR="00F00A4C">
              <w:rPr>
                <w:noProof/>
                <w:webHidden/>
              </w:rPr>
              <w:fldChar w:fldCharType="end"/>
            </w:r>
          </w:hyperlink>
        </w:p>
        <w:p w14:paraId="42802B47" w14:textId="408B9BA9" w:rsidR="00F00A4C" w:rsidRDefault="00DB07F6">
          <w:pPr>
            <w:pStyle w:val="TOC2"/>
            <w:tabs>
              <w:tab w:val="right" w:leader="dot" w:pos="9350"/>
            </w:tabs>
            <w:rPr>
              <w:rFonts w:eastAsiaTheme="minorEastAsia"/>
              <w:noProof/>
            </w:rPr>
          </w:pPr>
          <w:hyperlink w:anchor="_Toc185453648" w:history="1">
            <w:r w:rsidR="00F00A4C" w:rsidRPr="00C716A0">
              <w:rPr>
                <w:rStyle w:val="Hyperlink"/>
                <w:rFonts w:ascii="Times New Roman" w:hAnsi="Times New Roman" w:cs="Times New Roman"/>
                <w:b/>
                <w:bCs/>
                <w:noProof/>
              </w:rPr>
              <w:t>2.2 The Concept of IFRS</w:t>
            </w:r>
            <w:r w:rsidR="00F00A4C">
              <w:rPr>
                <w:noProof/>
                <w:webHidden/>
              </w:rPr>
              <w:tab/>
            </w:r>
            <w:r w:rsidR="00F00A4C">
              <w:rPr>
                <w:noProof/>
                <w:webHidden/>
              </w:rPr>
              <w:fldChar w:fldCharType="begin"/>
            </w:r>
            <w:r w:rsidR="00F00A4C">
              <w:rPr>
                <w:noProof/>
                <w:webHidden/>
              </w:rPr>
              <w:instrText xml:space="preserve"> PAGEREF _Toc185453648 \h </w:instrText>
            </w:r>
            <w:r w:rsidR="00F00A4C">
              <w:rPr>
                <w:noProof/>
                <w:webHidden/>
              </w:rPr>
            </w:r>
            <w:r w:rsidR="00F00A4C">
              <w:rPr>
                <w:noProof/>
                <w:webHidden/>
              </w:rPr>
              <w:fldChar w:fldCharType="separate"/>
            </w:r>
            <w:r w:rsidR="00F00A4C">
              <w:rPr>
                <w:noProof/>
                <w:webHidden/>
              </w:rPr>
              <w:t>10</w:t>
            </w:r>
            <w:r w:rsidR="00F00A4C">
              <w:rPr>
                <w:noProof/>
                <w:webHidden/>
              </w:rPr>
              <w:fldChar w:fldCharType="end"/>
            </w:r>
          </w:hyperlink>
        </w:p>
        <w:p w14:paraId="4A091956" w14:textId="5B39F7DD" w:rsidR="00F00A4C" w:rsidRDefault="00DB07F6">
          <w:pPr>
            <w:pStyle w:val="TOC2"/>
            <w:tabs>
              <w:tab w:val="right" w:leader="dot" w:pos="9350"/>
            </w:tabs>
            <w:rPr>
              <w:rFonts w:eastAsiaTheme="minorEastAsia"/>
              <w:noProof/>
            </w:rPr>
          </w:pPr>
          <w:hyperlink w:anchor="_Toc185453649" w:history="1">
            <w:r w:rsidR="00F00A4C" w:rsidRPr="00C716A0">
              <w:rPr>
                <w:rStyle w:val="Hyperlink"/>
                <w:rFonts w:ascii="Times New Roman" w:hAnsi="Times New Roman" w:cs="Times New Roman"/>
                <w:b/>
                <w:bCs/>
                <w:noProof/>
              </w:rPr>
              <w:t>2.3.1 SMEs criteria in different countries of the world</w:t>
            </w:r>
            <w:r w:rsidR="00F00A4C">
              <w:rPr>
                <w:noProof/>
                <w:webHidden/>
              </w:rPr>
              <w:tab/>
            </w:r>
            <w:r w:rsidR="00F00A4C">
              <w:rPr>
                <w:noProof/>
                <w:webHidden/>
              </w:rPr>
              <w:fldChar w:fldCharType="begin"/>
            </w:r>
            <w:r w:rsidR="00F00A4C">
              <w:rPr>
                <w:noProof/>
                <w:webHidden/>
              </w:rPr>
              <w:instrText xml:space="preserve"> PAGEREF _Toc185453649 \h </w:instrText>
            </w:r>
            <w:r w:rsidR="00F00A4C">
              <w:rPr>
                <w:noProof/>
                <w:webHidden/>
              </w:rPr>
            </w:r>
            <w:r w:rsidR="00F00A4C">
              <w:rPr>
                <w:noProof/>
                <w:webHidden/>
              </w:rPr>
              <w:fldChar w:fldCharType="separate"/>
            </w:r>
            <w:r w:rsidR="00F00A4C">
              <w:rPr>
                <w:noProof/>
                <w:webHidden/>
              </w:rPr>
              <w:t>12</w:t>
            </w:r>
            <w:r w:rsidR="00F00A4C">
              <w:rPr>
                <w:noProof/>
                <w:webHidden/>
              </w:rPr>
              <w:fldChar w:fldCharType="end"/>
            </w:r>
          </w:hyperlink>
        </w:p>
        <w:p w14:paraId="5A1DCA36" w14:textId="35CBF8BB" w:rsidR="00F00A4C" w:rsidRDefault="00DB07F6">
          <w:pPr>
            <w:pStyle w:val="TOC2"/>
            <w:tabs>
              <w:tab w:val="right" w:leader="dot" w:pos="9350"/>
            </w:tabs>
            <w:rPr>
              <w:rFonts w:eastAsiaTheme="minorEastAsia"/>
              <w:noProof/>
            </w:rPr>
          </w:pPr>
          <w:hyperlink w:anchor="_Toc185453650" w:history="1">
            <w:r w:rsidR="00F00A4C" w:rsidRPr="00C716A0">
              <w:rPr>
                <w:rStyle w:val="Hyperlink"/>
                <w:rFonts w:ascii="Times New Roman" w:eastAsia="Times New Roman" w:hAnsi="Times New Roman" w:cs="Times New Roman"/>
                <w:b/>
                <w:bCs/>
                <w:noProof/>
              </w:rPr>
              <w:t>2.4. EMPIRICAL REVIEW</w:t>
            </w:r>
            <w:r w:rsidR="00F00A4C">
              <w:rPr>
                <w:noProof/>
                <w:webHidden/>
              </w:rPr>
              <w:tab/>
            </w:r>
            <w:r w:rsidR="00F00A4C">
              <w:rPr>
                <w:noProof/>
                <w:webHidden/>
              </w:rPr>
              <w:fldChar w:fldCharType="begin"/>
            </w:r>
            <w:r w:rsidR="00F00A4C">
              <w:rPr>
                <w:noProof/>
                <w:webHidden/>
              </w:rPr>
              <w:instrText xml:space="preserve"> PAGEREF _Toc185453650 \h </w:instrText>
            </w:r>
            <w:r w:rsidR="00F00A4C">
              <w:rPr>
                <w:noProof/>
                <w:webHidden/>
              </w:rPr>
            </w:r>
            <w:r w:rsidR="00F00A4C">
              <w:rPr>
                <w:noProof/>
                <w:webHidden/>
              </w:rPr>
              <w:fldChar w:fldCharType="separate"/>
            </w:r>
            <w:r w:rsidR="00F00A4C">
              <w:rPr>
                <w:noProof/>
                <w:webHidden/>
              </w:rPr>
              <w:t>13</w:t>
            </w:r>
            <w:r w:rsidR="00F00A4C">
              <w:rPr>
                <w:noProof/>
                <w:webHidden/>
              </w:rPr>
              <w:fldChar w:fldCharType="end"/>
            </w:r>
          </w:hyperlink>
        </w:p>
        <w:p w14:paraId="43E36EE1" w14:textId="48DDCF2F" w:rsidR="00F00A4C" w:rsidRDefault="00DB07F6">
          <w:pPr>
            <w:pStyle w:val="TOC3"/>
            <w:tabs>
              <w:tab w:val="right" w:leader="dot" w:pos="9350"/>
            </w:tabs>
            <w:rPr>
              <w:rFonts w:eastAsiaTheme="minorEastAsia"/>
              <w:noProof/>
            </w:rPr>
          </w:pPr>
          <w:hyperlink w:anchor="_Toc185453651" w:history="1">
            <w:r w:rsidR="00F00A4C" w:rsidRPr="00C716A0">
              <w:rPr>
                <w:rStyle w:val="Hyperlink"/>
                <w:rFonts w:ascii="Times New Roman" w:hAnsi="Times New Roman" w:cs="Times New Roman"/>
                <w:b/>
                <w:bCs/>
                <w:noProof/>
              </w:rPr>
              <w:t>2.4.1. Relating to the Adoption of IFRS for SMEs</w:t>
            </w:r>
            <w:r w:rsidR="00F00A4C">
              <w:rPr>
                <w:noProof/>
                <w:webHidden/>
              </w:rPr>
              <w:tab/>
            </w:r>
            <w:r w:rsidR="00F00A4C">
              <w:rPr>
                <w:noProof/>
                <w:webHidden/>
              </w:rPr>
              <w:fldChar w:fldCharType="begin"/>
            </w:r>
            <w:r w:rsidR="00F00A4C">
              <w:rPr>
                <w:noProof/>
                <w:webHidden/>
              </w:rPr>
              <w:instrText xml:space="preserve"> PAGEREF _Toc185453651 \h </w:instrText>
            </w:r>
            <w:r w:rsidR="00F00A4C">
              <w:rPr>
                <w:noProof/>
                <w:webHidden/>
              </w:rPr>
            </w:r>
            <w:r w:rsidR="00F00A4C">
              <w:rPr>
                <w:noProof/>
                <w:webHidden/>
              </w:rPr>
              <w:fldChar w:fldCharType="separate"/>
            </w:r>
            <w:r w:rsidR="00F00A4C">
              <w:rPr>
                <w:noProof/>
                <w:webHidden/>
              </w:rPr>
              <w:t>13</w:t>
            </w:r>
            <w:r w:rsidR="00F00A4C">
              <w:rPr>
                <w:noProof/>
                <w:webHidden/>
              </w:rPr>
              <w:fldChar w:fldCharType="end"/>
            </w:r>
          </w:hyperlink>
        </w:p>
        <w:p w14:paraId="072191D9" w14:textId="730780EF" w:rsidR="00F00A4C" w:rsidRDefault="00DB07F6">
          <w:pPr>
            <w:pStyle w:val="TOC3"/>
            <w:tabs>
              <w:tab w:val="right" w:leader="dot" w:pos="9350"/>
            </w:tabs>
            <w:rPr>
              <w:rFonts w:eastAsiaTheme="minorEastAsia"/>
              <w:noProof/>
            </w:rPr>
          </w:pPr>
          <w:hyperlink w:anchor="_Toc185453652" w:history="1">
            <w:r w:rsidR="00F00A4C" w:rsidRPr="00C716A0">
              <w:rPr>
                <w:rStyle w:val="Hyperlink"/>
                <w:rFonts w:ascii="Times New Roman" w:hAnsi="Times New Roman" w:cs="Times New Roman"/>
                <w:b/>
                <w:bCs/>
                <w:noProof/>
              </w:rPr>
              <w:t>2.4.2. Relating to the Benefits of IFRS for SMEs Adoption</w:t>
            </w:r>
            <w:r w:rsidR="00F00A4C">
              <w:rPr>
                <w:noProof/>
                <w:webHidden/>
              </w:rPr>
              <w:tab/>
            </w:r>
            <w:r w:rsidR="00F00A4C">
              <w:rPr>
                <w:noProof/>
                <w:webHidden/>
              </w:rPr>
              <w:fldChar w:fldCharType="begin"/>
            </w:r>
            <w:r w:rsidR="00F00A4C">
              <w:rPr>
                <w:noProof/>
                <w:webHidden/>
              </w:rPr>
              <w:instrText xml:space="preserve"> PAGEREF _Toc185453652 \h </w:instrText>
            </w:r>
            <w:r w:rsidR="00F00A4C">
              <w:rPr>
                <w:noProof/>
                <w:webHidden/>
              </w:rPr>
            </w:r>
            <w:r w:rsidR="00F00A4C">
              <w:rPr>
                <w:noProof/>
                <w:webHidden/>
              </w:rPr>
              <w:fldChar w:fldCharType="separate"/>
            </w:r>
            <w:r w:rsidR="00F00A4C">
              <w:rPr>
                <w:noProof/>
                <w:webHidden/>
              </w:rPr>
              <w:t>13</w:t>
            </w:r>
            <w:r w:rsidR="00F00A4C">
              <w:rPr>
                <w:noProof/>
                <w:webHidden/>
              </w:rPr>
              <w:fldChar w:fldCharType="end"/>
            </w:r>
          </w:hyperlink>
        </w:p>
        <w:p w14:paraId="2DE4D8B9" w14:textId="4323771F" w:rsidR="00F00A4C" w:rsidRDefault="00DB07F6">
          <w:pPr>
            <w:pStyle w:val="TOC3"/>
            <w:tabs>
              <w:tab w:val="right" w:leader="dot" w:pos="9350"/>
            </w:tabs>
            <w:rPr>
              <w:rFonts w:eastAsiaTheme="minorEastAsia"/>
              <w:noProof/>
            </w:rPr>
          </w:pPr>
          <w:hyperlink w:anchor="_Toc185453653" w:history="1">
            <w:r w:rsidR="00F00A4C" w:rsidRPr="00C716A0">
              <w:rPr>
                <w:rStyle w:val="Hyperlink"/>
                <w:rFonts w:ascii="Times New Roman" w:hAnsi="Times New Roman" w:cs="Times New Roman"/>
                <w:b/>
                <w:bCs/>
                <w:noProof/>
              </w:rPr>
              <w:t>2.5 Factors Affecting IFRS for SMEs Adoption Decision</w:t>
            </w:r>
            <w:r w:rsidR="00F00A4C">
              <w:rPr>
                <w:noProof/>
                <w:webHidden/>
              </w:rPr>
              <w:tab/>
            </w:r>
            <w:r w:rsidR="00F00A4C">
              <w:rPr>
                <w:noProof/>
                <w:webHidden/>
              </w:rPr>
              <w:fldChar w:fldCharType="begin"/>
            </w:r>
            <w:r w:rsidR="00F00A4C">
              <w:rPr>
                <w:noProof/>
                <w:webHidden/>
              </w:rPr>
              <w:instrText xml:space="preserve"> PAGEREF _Toc185453653 \h </w:instrText>
            </w:r>
            <w:r w:rsidR="00F00A4C">
              <w:rPr>
                <w:noProof/>
                <w:webHidden/>
              </w:rPr>
            </w:r>
            <w:r w:rsidR="00F00A4C">
              <w:rPr>
                <w:noProof/>
                <w:webHidden/>
              </w:rPr>
              <w:fldChar w:fldCharType="separate"/>
            </w:r>
            <w:r w:rsidR="00F00A4C">
              <w:rPr>
                <w:noProof/>
                <w:webHidden/>
              </w:rPr>
              <w:t>14</w:t>
            </w:r>
            <w:r w:rsidR="00F00A4C">
              <w:rPr>
                <w:noProof/>
                <w:webHidden/>
              </w:rPr>
              <w:fldChar w:fldCharType="end"/>
            </w:r>
          </w:hyperlink>
        </w:p>
        <w:p w14:paraId="3F5AEF19" w14:textId="337A736F" w:rsidR="00F00A4C" w:rsidRDefault="00DB07F6">
          <w:pPr>
            <w:pStyle w:val="TOC3"/>
            <w:tabs>
              <w:tab w:val="right" w:leader="dot" w:pos="9350"/>
            </w:tabs>
            <w:rPr>
              <w:rFonts w:eastAsiaTheme="minorEastAsia"/>
              <w:noProof/>
            </w:rPr>
          </w:pPr>
          <w:hyperlink w:anchor="_Toc185453654" w:history="1">
            <w:r w:rsidR="00F00A4C" w:rsidRPr="00C716A0">
              <w:rPr>
                <w:rStyle w:val="Hyperlink"/>
                <w:rFonts w:ascii="Times New Roman" w:hAnsi="Times New Roman" w:cs="Times New Roman"/>
                <w:b/>
                <w:bCs/>
                <w:noProof/>
              </w:rPr>
              <w:t>2.5.1 Awareness of IFRS for SMEs</w:t>
            </w:r>
            <w:r w:rsidR="00F00A4C">
              <w:rPr>
                <w:noProof/>
                <w:webHidden/>
              </w:rPr>
              <w:tab/>
            </w:r>
            <w:r w:rsidR="00F00A4C">
              <w:rPr>
                <w:noProof/>
                <w:webHidden/>
              </w:rPr>
              <w:fldChar w:fldCharType="begin"/>
            </w:r>
            <w:r w:rsidR="00F00A4C">
              <w:rPr>
                <w:noProof/>
                <w:webHidden/>
              </w:rPr>
              <w:instrText xml:space="preserve"> PAGEREF _Toc185453654 \h </w:instrText>
            </w:r>
            <w:r w:rsidR="00F00A4C">
              <w:rPr>
                <w:noProof/>
                <w:webHidden/>
              </w:rPr>
            </w:r>
            <w:r w:rsidR="00F00A4C">
              <w:rPr>
                <w:noProof/>
                <w:webHidden/>
              </w:rPr>
              <w:fldChar w:fldCharType="separate"/>
            </w:r>
            <w:r w:rsidR="00F00A4C">
              <w:rPr>
                <w:noProof/>
                <w:webHidden/>
              </w:rPr>
              <w:t>14</w:t>
            </w:r>
            <w:r w:rsidR="00F00A4C">
              <w:rPr>
                <w:noProof/>
                <w:webHidden/>
              </w:rPr>
              <w:fldChar w:fldCharType="end"/>
            </w:r>
          </w:hyperlink>
        </w:p>
        <w:p w14:paraId="1E936D46" w14:textId="7F934BF8" w:rsidR="00F00A4C" w:rsidRDefault="00DB07F6">
          <w:pPr>
            <w:pStyle w:val="TOC3"/>
            <w:tabs>
              <w:tab w:val="right" w:leader="dot" w:pos="9350"/>
            </w:tabs>
            <w:rPr>
              <w:rFonts w:eastAsiaTheme="minorEastAsia"/>
              <w:noProof/>
            </w:rPr>
          </w:pPr>
          <w:hyperlink w:anchor="_Toc185453655" w:history="1">
            <w:r w:rsidR="00F00A4C" w:rsidRPr="00C716A0">
              <w:rPr>
                <w:rStyle w:val="Hyperlink"/>
                <w:rFonts w:ascii="Times New Roman" w:hAnsi="Times New Roman" w:cs="Times New Roman"/>
                <w:b/>
                <w:bCs/>
                <w:noProof/>
              </w:rPr>
              <w:t>2.5.3 Education Level and Training</w:t>
            </w:r>
            <w:r w:rsidR="00F00A4C">
              <w:rPr>
                <w:noProof/>
                <w:webHidden/>
              </w:rPr>
              <w:tab/>
            </w:r>
            <w:r w:rsidR="00F00A4C">
              <w:rPr>
                <w:noProof/>
                <w:webHidden/>
              </w:rPr>
              <w:fldChar w:fldCharType="begin"/>
            </w:r>
            <w:r w:rsidR="00F00A4C">
              <w:rPr>
                <w:noProof/>
                <w:webHidden/>
              </w:rPr>
              <w:instrText xml:space="preserve"> PAGEREF _Toc185453655 \h </w:instrText>
            </w:r>
            <w:r w:rsidR="00F00A4C">
              <w:rPr>
                <w:noProof/>
                <w:webHidden/>
              </w:rPr>
            </w:r>
            <w:r w:rsidR="00F00A4C">
              <w:rPr>
                <w:noProof/>
                <w:webHidden/>
              </w:rPr>
              <w:fldChar w:fldCharType="separate"/>
            </w:r>
            <w:r w:rsidR="00F00A4C">
              <w:rPr>
                <w:noProof/>
                <w:webHidden/>
              </w:rPr>
              <w:t>15</w:t>
            </w:r>
            <w:r w:rsidR="00F00A4C">
              <w:rPr>
                <w:noProof/>
                <w:webHidden/>
              </w:rPr>
              <w:fldChar w:fldCharType="end"/>
            </w:r>
          </w:hyperlink>
        </w:p>
        <w:p w14:paraId="18D3CC15" w14:textId="5D77D7C6" w:rsidR="00F00A4C" w:rsidRDefault="00DB07F6">
          <w:pPr>
            <w:pStyle w:val="TOC3"/>
            <w:tabs>
              <w:tab w:val="right" w:leader="dot" w:pos="9350"/>
            </w:tabs>
            <w:rPr>
              <w:rFonts w:eastAsiaTheme="minorEastAsia"/>
              <w:noProof/>
            </w:rPr>
          </w:pPr>
          <w:hyperlink w:anchor="_Toc185453656" w:history="1">
            <w:r w:rsidR="00F00A4C" w:rsidRPr="00C716A0">
              <w:rPr>
                <w:rStyle w:val="Hyperlink"/>
                <w:rFonts w:ascii="Times New Roman" w:hAnsi="Times New Roman" w:cs="Times New Roman"/>
                <w:b/>
                <w:bCs/>
                <w:noProof/>
              </w:rPr>
              <w:t>2.5.4 Effect of Cost of Conversion on IFRS for SMEs Implementation Decision</w:t>
            </w:r>
            <w:r w:rsidR="00F00A4C">
              <w:rPr>
                <w:noProof/>
                <w:webHidden/>
              </w:rPr>
              <w:tab/>
            </w:r>
            <w:r w:rsidR="00F00A4C">
              <w:rPr>
                <w:noProof/>
                <w:webHidden/>
              </w:rPr>
              <w:fldChar w:fldCharType="begin"/>
            </w:r>
            <w:r w:rsidR="00F00A4C">
              <w:rPr>
                <w:noProof/>
                <w:webHidden/>
              </w:rPr>
              <w:instrText xml:space="preserve"> PAGEREF _Toc185453656 \h </w:instrText>
            </w:r>
            <w:r w:rsidR="00F00A4C">
              <w:rPr>
                <w:noProof/>
                <w:webHidden/>
              </w:rPr>
            </w:r>
            <w:r w:rsidR="00F00A4C">
              <w:rPr>
                <w:noProof/>
                <w:webHidden/>
              </w:rPr>
              <w:fldChar w:fldCharType="separate"/>
            </w:r>
            <w:r w:rsidR="00F00A4C">
              <w:rPr>
                <w:noProof/>
                <w:webHidden/>
              </w:rPr>
              <w:t>16</w:t>
            </w:r>
            <w:r w:rsidR="00F00A4C">
              <w:rPr>
                <w:noProof/>
                <w:webHidden/>
              </w:rPr>
              <w:fldChar w:fldCharType="end"/>
            </w:r>
          </w:hyperlink>
        </w:p>
        <w:p w14:paraId="1048F735" w14:textId="43573002" w:rsidR="00F00A4C" w:rsidRDefault="00DB07F6">
          <w:pPr>
            <w:pStyle w:val="TOC2"/>
            <w:tabs>
              <w:tab w:val="right" w:leader="dot" w:pos="9350"/>
            </w:tabs>
            <w:rPr>
              <w:rFonts w:eastAsiaTheme="minorEastAsia"/>
              <w:noProof/>
            </w:rPr>
          </w:pPr>
          <w:hyperlink w:anchor="_Toc185453657" w:history="1">
            <w:r w:rsidR="00F00A4C" w:rsidRPr="00C716A0">
              <w:rPr>
                <w:rStyle w:val="Hyperlink"/>
                <w:rFonts w:ascii="Times New Roman" w:hAnsi="Times New Roman" w:cs="Times New Roman"/>
                <w:b/>
                <w:bCs/>
                <w:noProof/>
              </w:rPr>
              <w:t>2.4 Challenges of IFRS Preparation</w:t>
            </w:r>
            <w:r w:rsidR="00F00A4C">
              <w:rPr>
                <w:noProof/>
                <w:webHidden/>
              </w:rPr>
              <w:tab/>
            </w:r>
            <w:r w:rsidR="00F00A4C">
              <w:rPr>
                <w:noProof/>
                <w:webHidden/>
              </w:rPr>
              <w:fldChar w:fldCharType="begin"/>
            </w:r>
            <w:r w:rsidR="00F00A4C">
              <w:rPr>
                <w:noProof/>
                <w:webHidden/>
              </w:rPr>
              <w:instrText xml:space="preserve"> PAGEREF _Toc185453657 \h </w:instrText>
            </w:r>
            <w:r w:rsidR="00F00A4C">
              <w:rPr>
                <w:noProof/>
                <w:webHidden/>
              </w:rPr>
            </w:r>
            <w:r w:rsidR="00F00A4C">
              <w:rPr>
                <w:noProof/>
                <w:webHidden/>
              </w:rPr>
              <w:fldChar w:fldCharType="separate"/>
            </w:r>
            <w:r w:rsidR="00F00A4C">
              <w:rPr>
                <w:noProof/>
                <w:webHidden/>
              </w:rPr>
              <w:t>16</w:t>
            </w:r>
            <w:r w:rsidR="00F00A4C">
              <w:rPr>
                <w:noProof/>
                <w:webHidden/>
              </w:rPr>
              <w:fldChar w:fldCharType="end"/>
            </w:r>
          </w:hyperlink>
        </w:p>
        <w:p w14:paraId="5A405ADC" w14:textId="73A65702" w:rsidR="00F00A4C" w:rsidRDefault="00DB07F6">
          <w:pPr>
            <w:pStyle w:val="TOC2"/>
            <w:tabs>
              <w:tab w:val="right" w:leader="dot" w:pos="9350"/>
            </w:tabs>
            <w:rPr>
              <w:rFonts w:eastAsiaTheme="minorEastAsia"/>
              <w:noProof/>
            </w:rPr>
          </w:pPr>
          <w:hyperlink w:anchor="_Toc185453658" w:history="1">
            <w:r w:rsidR="00F00A4C" w:rsidRPr="00C716A0">
              <w:rPr>
                <w:rStyle w:val="Hyperlink"/>
                <w:rFonts w:ascii="Times New Roman" w:hAnsi="Times New Roman" w:cs="Times New Roman"/>
                <w:b/>
                <w:bCs/>
                <w:noProof/>
              </w:rPr>
              <w:t>2.5 International Financial Reporting Standards for Small and Medium Enterprises (SMEs) Perspectives from Preparers</w:t>
            </w:r>
            <w:r w:rsidR="00F00A4C">
              <w:rPr>
                <w:noProof/>
                <w:webHidden/>
              </w:rPr>
              <w:tab/>
            </w:r>
            <w:r w:rsidR="00F00A4C">
              <w:rPr>
                <w:noProof/>
                <w:webHidden/>
              </w:rPr>
              <w:fldChar w:fldCharType="begin"/>
            </w:r>
            <w:r w:rsidR="00F00A4C">
              <w:rPr>
                <w:noProof/>
                <w:webHidden/>
              </w:rPr>
              <w:instrText xml:space="preserve"> PAGEREF _Toc185453658 \h </w:instrText>
            </w:r>
            <w:r w:rsidR="00F00A4C">
              <w:rPr>
                <w:noProof/>
                <w:webHidden/>
              </w:rPr>
            </w:r>
            <w:r w:rsidR="00F00A4C">
              <w:rPr>
                <w:noProof/>
                <w:webHidden/>
              </w:rPr>
              <w:fldChar w:fldCharType="separate"/>
            </w:r>
            <w:r w:rsidR="00F00A4C">
              <w:rPr>
                <w:noProof/>
                <w:webHidden/>
              </w:rPr>
              <w:t>17</w:t>
            </w:r>
            <w:r w:rsidR="00F00A4C">
              <w:rPr>
                <w:noProof/>
                <w:webHidden/>
              </w:rPr>
              <w:fldChar w:fldCharType="end"/>
            </w:r>
          </w:hyperlink>
        </w:p>
        <w:p w14:paraId="71EA8302" w14:textId="46A24C05" w:rsidR="00F00A4C" w:rsidRDefault="00DB07F6">
          <w:pPr>
            <w:pStyle w:val="TOC2"/>
            <w:tabs>
              <w:tab w:val="right" w:leader="dot" w:pos="9350"/>
            </w:tabs>
            <w:rPr>
              <w:rFonts w:eastAsiaTheme="minorEastAsia"/>
              <w:noProof/>
            </w:rPr>
          </w:pPr>
          <w:hyperlink w:anchor="_Toc185453659" w:history="1">
            <w:r w:rsidR="00F00A4C" w:rsidRPr="00C716A0">
              <w:rPr>
                <w:rStyle w:val="Hyperlink"/>
                <w:rFonts w:ascii="Times New Roman" w:hAnsi="Times New Roman" w:cs="Times New Roman"/>
                <w:b/>
                <w:bCs/>
                <w:noProof/>
              </w:rPr>
              <w:t>2.6 International Financial Reporting Standards for Small and Medium Enterprises (SMEs) Perspectives from Investors</w:t>
            </w:r>
            <w:r w:rsidR="00F00A4C">
              <w:rPr>
                <w:noProof/>
                <w:webHidden/>
              </w:rPr>
              <w:tab/>
            </w:r>
            <w:r w:rsidR="00F00A4C">
              <w:rPr>
                <w:noProof/>
                <w:webHidden/>
              </w:rPr>
              <w:fldChar w:fldCharType="begin"/>
            </w:r>
            <w:r w:rsidR="00F00A4C">
              <w:rPr>
                <w:noProof/>
                <w:webHidden/>
              </w:rPr>
              <w:instrText xml:space="preserve"> PAGEREF _Toc185453659 \h </w:instrText>
            </w:r>
            <w:r w:rsidR="00F00A4C">
              <w:rPr>
                <w:noProof/>
                <w:webHidden/>
              </w:rPr>
            </w:r>
            <w:r w:rsidR="00F00A4C">
              <w:rPr>
                <w:noProof/>
                <w:webHidden/>
              </w:rPr>
              <w:fldChar w:fldCharType="separate"/>
            </w:r>
            <w:r w:rsidR="00F00A4C">
              <w:rPr>
                <w:noProof/>
                <w:webHidden/>
              </w:rPr>
              <w:t>17</w:t>
            </w:r>
            <w:r w:rsidR="00F00A4C">
              <w:rPr>
                <w:noProof/>
                <w:webHidden/>
              </w:rPr>
              <w:fldChar w:fldCharType="end"/>
            </w:r>
          </w:hyperlink>
        </w:p>
        <w:p w14:paraId="4CB0E2CE" w14:textId="2C85502C" w:rsidR="00F00A4C" w:rsidRDefault="00DB07F6">
          <w:pPr>
            <w:pStyle w:val="TOC1"/>
            <w:tabs>
              <w:tab w:val="right" w:leader="dot" w:pos="9350"/>
            </w:tabs>
            <w:rPr>
              <w:rFonts w:eastAsiaTheme="minorEastAsia"/>
              <w:noProof/>
            </w:rPr>
          </w:pPr>
          <w:hyperlink w:anchor="_Toc185453660" w:history="1">
            <w:r w:rsidR="00F00A4C" w:rsidRPr="00C716A0">
              <w:rPr>
                <w:rStyle w:val="Hyperlink"/>
                <w:rFonts w:ascii="Times New Roman" w:hAnsi="Times New Roman" w:cs="Times New Roman"/>
                <w:noProof/>
              </w:rPr>
              <w:t>Work plan</w:t>
            </w:r>
            <w:r w:rsidR="00F00A4C">
              <w:rPr>
                <w:noProof/>
                <w:webHidden/>
              </w:rPr>
              <w:tab/>
            </w:r>
            <w:r w:rsidR="00F00A4C">
              <w:rPr>
                <w:noProof/>
                <w:webHidden/>
              </w:rPr>
              <w:fldChar w:fldCharType="begin"/>
            </w:r>
            <w:r w:rsidR="00F00A4C">
              <w:rPr>
                <w:noProof/>
                <w:webHidden/>
              </w:rPr>
              <w:instrText xml:space="preserve"> PAGEREF _Toc185453660 \h </w:instrText>
            </w:r>
            <w:r w:rsidR="00F00A4C">
              <w:rPr>
                <w:noProof/>
                <w:webHidden/>
              </w:rPr>
            </w:r>
            <w:r w:rsidR="00F00A4C">
              <w:rPr>
                <w:noProof/>
                <w:webHidden/>
              </w:rPr>
              <w:fldChar w:fldCharType="separate"/>
            </w:r>
            <w:r w:rsidR="00F00A4C">
              <w:rPr>
                <w:noProof/>
                <w:webHidden/>
              </w:rPr>
              <w:t>19</w:t>
            </w:r>
            <w:r w:rsidR="00F00A4C">
              <w:rPr>
                <w:noProof/>
                <w:webHidden/>
              </w:rPr>
              <w:fldChar w:fldCharType="end"/>
            </w:r>
          </w:hyperlink>
        </w:p>
        <w:p w14:paraId="38F9D513" w14:textId="1E0D0F92" w:rsidR="00F00A4C" w:rsidRDefault="00DB07F6">
          <w:pPr>
            <w:pStyle w:val="TOC2"/>
            <w:tabs>
              <w:tab w:val="right" w:leader="dot" w:pos="9350"/>
            </w:tabs>
            <w:rPr>
              <w:rFonts w:eastAsiaTheme="minorEastAsia"/>
              <w:noProof/>
            </w:rPr>
          </w:pPr>
          <w:hyperlink w:anchor="_Toc185453661" w:history="1">
            <w:r w:rsidR="00F00A4C" w:rsidRPr="00C716A0">
              <w:rPr>
                <w:rStyle w:val="Hyperlink"/>
                <w:rFonts w:ascii="Times New Roman" w:hAnsi="Times New Roman" w:cs="Times New Roman"/>
                <w:noProof/>
              </w:rPr>
              <w:t>Budget break down</w:t>
            </w:r>
            <w:r w:rsidR="00F00A4C">
              <w:rPr>
                <w:noProof/>
                <w:webHidden/>
              </w:rPr>
              <w:tab/>
            </w:r>
            <w:r w:rsidR="00F00A4C">
              <w:rPr>
                <w:noProof/>
                <w:webHidden/>
              </w:rPr>
              <w:fldChar w:fldCharType="begin"/>
            </w:r>
            <w:r w:rsidR="00F00A4C">
              <w:rPr>
                <w:noProof/>
                <w:webHidden/>
              </w:rPr>
              <w:instrText xml:space="preserve"> PAGEREF _Toc185453661 \h </w:instrText>
            </w:r>
            <w:r w:rsidR="00F00A4C">
              <w:rPr>
                <w:noProof/>
                <w:webHidden/>
              </w:rPr>
            </w:r>
            <w:r w:rsidR="00F00A4C">
              <w:rPr>
                <w:noProof/>
                <w:webHidden/>
              </w:rPr>
              <w:fldChar w:fldCharType="separate"/>
            </w:r>
            <w:r w:rsidR="00F00A4C">
              <w:rPr>
                <w:noProof/>
                <w:webHidden/>
              </w:rPr>
              <w:t>19</w:t>
            </w:r>
            <w:r w:rsidR="00F00A4C">
              <w:rPr>
                <w:noProof/>
                <w:webHidden/>
              </w:rPr>
              <w:fldChar w:fldCharType="end"/>
            </w:r>
          </w:hyperlink>
        </w:p>
        <w:p w14:paraId="63700461" w14:textId="435CE727" w:rsidR="00F00A4C" w:rsidRDefault="00DB07F6">
          <w:pPr>
            <w:pStyle w:val="TOC1"/>
            <w:tabs>
              <w:tab w:val="right" w:leader="dot" w:pos="9350"/>
            </w:tabs>
            <w:rPr>
              <w:rFonts w:eastAsiaTheme="minorEastAsia"/>
              <w:noProof/>
            </w:rPr>
          </w:pPr>
          <w:hyperlink w:anchor="_Toc185453662" w:history="1">
            <w:r w:rsidR="00F00A4C" w:rsidRPr="00C716A0">
              <w:rPr>
                <w:rStyle w:val="Hyperlink"/>
                <w:rFonts w:ascii="Times New Roman" w:hAnsi="Times New Roman" w:cs="Times New Roman"/>
                <w:b/>
                <w:bCs/>
                <w:noProof/>
              </w:rPr>
              <w:t>REFERENCES</w:t>
            </w:r>
            <w:r w:rsidR="00F00A4C">
              <w:rPr>
                <w:noProof/>
                <w:webHidden/>
              </w:rPr>
              <w:tab/>
            </w:r>
            <w:r w:rsidR="00F00A4C">
              <w:rPr>
                <w:noProof/>
                <w:webHidden/>
              </w:rPr>
              <w:fldChar w:fldCharType="begin"/>
            </w:r>
            <w:r w:rsidR="00F00A4C">
              <w:rPr>
                <w:noProof/>
                <w:webHidden/>
              </w:rPr>
              <w:instrText xml:space="preserve"> PAGEREF _Toc185453662 \h </w:instrText>
            </w:r>
            <w:r w:rsidR="00F00A4C">
              <w:rPr>
                <w:noProof/>
                <w:webHidden/>
              </w:rPr>
            </w:r>
            <w:r w:rsidR="00F00A4C">
              <w:rPr>
                <w:noProof/>
                <w:webHidden/>
              </w:rPr>
              <w:fldChar w:fldCharType="separate"/>
            </w:r>
            <w:r w:rsidR="00F00A4C">
              <w:rPr>
                <w:noProof/>
                <w:webHidden/>
              </w:rPr>
              <w:t>21</w:t>
            </w:r>
            <w:r w:rsidR="00F00A4C">
              <w:rPr>
                <w:noProof/>
                <w:webHidden/>
              </w:rPr>
              <w:fldChar w:fldCharType="end"/>
            </w:r>
          </w:hyperlink>
        </w:p>
        <w:p w14:paraId="3D253385" w14:textId="5B64EC35" w:rsidR="00895596" w:rsidRDefault="00895596">
          <w:r>
            <w:rPr>
              <w:b/>
              <w:bCs/>
              <w:noProof/>
            </w:rPr>
            <w:fldChar w:fldCharType="end"/>
          </w:r>
        </w:p>
      </w:sdtContent>
    </w:sdt>
    <w:p w14:paraId="51A1BF69" w14:textId="4538F1DE" w:rsidR="00AC0FE7" w:rsidRDefault="00AC0FE7" w:rsidP="00AC0FE7"/>
    <w:p w14:paraId="34A39981" w14:textId="0344CB20" w:rsidR="00AC0FE7" w:rsidRDefault="00AC0FE7" w:rsidP="00AC0FE7"/>
    <w:p w14:paraId="01313543" w14:textId="57D50C61" w:rsidR="00AC0FE7" w:rsidRDefault="00AC0FE7" w:rsidP="00AC0FE7"/>
    <w:p w14:paraId="2348C930" w14:textId="3A5B0902" w:rsidR="00AC0FE7" w:rsidRDefault="00AC0FE7" w:rsidP="00AC0FE7"/>
    <w:p w14:paraId="51757202" w14:textId="21A3A03A" w:rsidR="00AC0FE7" w:rsidRDefault="00AC0FE7" w:rsidP="00AC0FE7"/>
    <w:p w14:paraId="1D46A152" w14:textId="39A78EDF" w:rsidR="00AC0FE7" w:rsidRDefault="00AC0FE7" w:rsidP="00AC0FE7"/>
    <w:p w14:paraId="6C20D0CF" w14:textId="41F78032" w:rsidR="00AC0FE7" w:rsidRDefault="00AC0FE7" w:rsidP="00AC0FE7"/>
    <w:p w14:paraId="4EFDE6B0" w14:textId="7D87D6AF" w:rsidR="00AC0FE7" w:rsidRDefault="00AC0FE7" w:rsidP="00AC0FE7"/>
    <w:p w14:paraId="5F43F53A" w14:textId="4D23A370" w:rsidR="00AC0FE7" w:rsidRDefault="00AC0FE7" w:rsidP="00AC0FE7"/>
    <w:p w14:paraId="6B41D2B5" w14:textId="573D4D7B" w:rsidR="00AC0FE7" w:rsidRDefault="00AC0FE7" w:rsidP="00AC0FE7"/>
    <w:p w14:paraId="65D25EE4" w14:textId="528F50A8" w:rsidR="00AC0FE7" w:rsidRDefault="00AC0FE7" w:rsidP="00AC0FE7"/>
    <w:p w14:paraId="5F161239" w14:textId="6CC602B3" w:rsidR="00AC0FE7" w:rsidRDefault="00AC0FE7" w:rsidP="00AC0FE7"/>
    <w:p w14:paraId="03627FBF" w14:textId="74CB7975" w:rsidR="00AC0FE7" w:rsidRDefault="00AC0FE7" w:rsidP="00AC0FE7"/>
    <w:p w14:paraId="3CFF6AC0" w14:textId="2DAF1B4C" w:rsidR="00AC0FE7" w:rsidRDefault="00AC0FE7" w:rsidP="00AC0FE7"/>
    <w:p w14:paraId="31B6FA64" w14:textId="53B0A89E" w:rsidR="00AC0FE7" w:rsidRDefault="00AC0FE7" w:rsidP="00AC0FE7"/>
    <w:p w14:paraId="3B418A85" w14:textId="5C6BD0FA" w:rsidR="00AC0FE7" w:rsidRDefault="00AC0FE7" w:rsidP="00AC0FE7"/>
    <w:p w14:paraId="2F3CFDA8" w14:textId="51DBF304" w:rsidR="00AC0FE7" w:rsidRDefault="00AC0FE7" w:rsidP="00AC0FE7"/>
    <w:p w14:paraId="7E06CA40" w14:textId="6589E55F" w:rsidR="00AC0FE7" w:rsidRDefault="00AC0FE7" w:rsidP="00AC0FE7"/>
    <w:p w14:paraId="76314B8B" w14:textId="5C2C1220" w:rsidR="00AC0FE7" w:rsidRDefault="00AC0FE7" w:rsidP="00AC0FE7"/>
    <w:p w14:paraId="21C02E91" w14:textId="64C73B74" w:rsidR="00AC0FE7" w:rsidRDefault="00AC0FE7" w:rsidP="00AC0FE7"/>
    <w:p w14:paraId="4A40B59F" w14:textId="6D835921" w:rsidR="00AC0FE7" w:rsidRDefault="00AC0FE7" w:rsidP="00AC0FE7"/>
    <w:p w14:paraId="62FF464A" w14:textId="77777777" w:rsidR="00AC0FE7" w:rsidRDefault="00AC0FE7" w:rsidP="00AC0FE7"/>
    <w:p w14:paraId="0429D76D" w14:textId="77777777" w:rsidR="00AC0FE7" w:rsidRPr="00AC0FE7" w:rsidRDefault="00AC0FE7" w:rsidP="00AC0FE7"/>
    <w:p w14:paraId="0B969A65" w14:textId="77777777" w:rsidR="001050B0" w:rsidRPr="001050B0" w:rsidRDefault="001050B0" w:rsidP="001050B0"/>
    <w:p w14:paraId="2265A376" w14:textId="064ACE05" w:rsidR="009F0514" w:rsidRPr="001050B0" w:rsidRDefault="001050B0" w:rsidP="001050B0">
      <w:pPr>
        <w:pStyle w:val="Heading1"/>
        <w:rPr>
          <w:rFonts w:ascii="Times New Roman" w:hAnsi="Times New Roman" w:cs="Times New Roman"/>
          <w:sz w:val="28"/>
          <w:szCs w:val="28"/>
        </w:rPr>
      </w:pPr>
      <w:bookmarkStart w:id="1" w:name="_Toc185453624"/>
      <w:r w:rsidRPr="001050B0">
        <w:rPr>
          <w:rFonts w:ascii="Times New Roman" w:hAnsi="Times New Roman" w:cs="Times New Roman"/>
          <w:sz w:val="28"/>
          <w:szCs w:val="28"/>
        </w:rPr>
        <w:t>LIST OF TABLES</w:t>
      </w:r>
      <w:bookmarkEnd w:id="1"/>
    </w:p>
    <w:p w14:paraId="208E853D" w14:textId="77777777" w:rsidR="009F0514" w:rsidRDefault="009F0514" w:rsidP="00460D10">
      <w:pPr>
        <w:pStyle w:val="Heading1"/>
        <w:jc w:val="center"/>
        <w:rPr>
          <w:rFonts w:ascii="Times New Roman" w:hAnsi="Times New Roman" w:cs="Times New Roman"/>
          <w:sz w:val="28"/>
          <w:szCs w:val="28"/>
        </w:rPr>
      </w:pPr>
    </w:p>
    <w:p w14:paraId="58D38D40" w14:textId="167A74DA" w:rsidR="00F00A4C" w:rsidRDefault="00AC0FE7">
      <w:pPr>
        <w:pStyle w:val="TableofFigures"/>
        <w:tabs>
          <w:tab w:val="right" w:leader="dot" w:pos="9350"/>
        </w:tabs>
        <w:rPr>
          <w:rFonts w:eastAsiaTheme="minorEastAsia"/>
          <w:noProof/>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\h \z \c "Table" </w:instrText>
      </w:r>
      <w:r>
        <w:rPr>
          <w:rFonts w:ascii="Times New Roman" w:hAnsi="Times New Roman" w:cs="Times New Roman"/>
          <w:sz w:val="28"/>
          <w:szCs w:val="28"/>
        </w:rPr>
        <w:fldChar w:fldCharType="separate"/>
      </w:r>
      <w:hyperlink w:anchor="_Toc185453663" w:history="1">
        <w:r w:rsidR="00F00A4C" w:rsidRPr="005C685A">
          <w:rPr>
            <w:rStyle w:val="Hyperlink"/>
            <w:rFonts w:ascii="Times New Roman" w:hAnsi="Times New Roman" w:cs="Times New Roman"/>
            <w:b/>
            <w:bCs/>
            <w:noProof/>
          </w:rPr>
          <w:t>Table 1: Breakdown of Industry</w:t>
        </w:r>
        <w:r w:rsidR="00F00A4C">
          <w:rPr>
            <w:noProof/>
            <w:webHidden/>
          </w:rPr>
          <w:tab/>
        </w:r>
        <w:r w:rsidR="00F00A4C">
          <w:rPr>
            <w:noProof/>
            <w:webHidden/>
          </w:rPr>
          <w:fldChar w:fldCharType="begin"/>
        </w:r>
        <w:r w:rsidR="00F00A4C">
          <w:rPr>
            <w:noProof/>
            <w:webHidden/>
          </w:rPr>
          <w:instrText xml:space="preserve"> PAGEREF _Toc185453663 \h </w:instrText>
        </w:r>
        <w:r w:rsidR="00F00A4C">
          <w:rPr>
            <w:noProof/>
            <w:webHidden/>
          </w:rPr>
        </w:r>
        <w:r w:rsidR="00F00A4C">
          <w:rPr>
            <w:noProof/>
            <w:webHidden/>
          </w:rPr>
          <w:fldChar w:fldCharType="separate"/>
        </w:r>
        <w:r w:rsidR="00F00A4C">
          <w:rPr>
            <w:noProof/>
            <w:webHidden/>
          </w:rPr>
          <w:t>8</w:t>
        </w:r>
        <w:r w:rsidR="00F00A4C">
          <w:rPr>
            <w:noProof/>
            <w:webHidden/>
          </w:rPr>
          <w:fldChar w:fldCharType="end"/>
        </w:r>
      </w:hyperlink>
    </w:p>
    <w:p w14:paraId="46DEB601" w14:textId="284210AB" w:rsidR="00F00A4C" w:rsidRDefault="00DB07F6">
      <w:pPr>
        <w:pStyle w:val="TableofFigures"/>
        <w:tabs>
          <w:tab w:val="right" w:leader="dot" w:pos="9350"/>
        </w:tabs>
        <w:rPr>
          <w:rFonts w:eastAsiaTheme="minorEastAsia"/>
          <w:noProof/>
        </w:rPr>
      </w:pPr>
      <w:hyperlink w:anchor="_Toc185453664" w:history="1">
        <w:r w:rsidR="00F00A4C" w:rsidRPr="005C685A">
          <w:rPr>
            <w:rStyle w:val="Hyperlink"/>
            <w:rFonts w:ascii="Times New Roman" w:hAnsi="Times New Roman" w:cs="Times New Roman"/>
            <w:noProof/>
          </w:rPr>
          <w:t>Table 2: Work Plan</w:t>
        </w:r>
        <w:r w:rsidR="00F00A4C">
          <w:rPr>
            <w:noProof/>
            <w:webHidden/>
          </w:rPr>
          <w:tab/>
        </w:r>
        <w:r w:rsidR="00F00A4C">
          <w:rPr>
            <w:noProof/>
            <w:webHidden/>
          </w:rPr>
          <w:fldChar w:fldCharType="begin"/>
        </w:r>
        <w:r w:rsidR="00F00A4C">
          <w:rPr>
            <w:noProof/>
            <w:webHidden/>
          </w:rPr>
          <w:instrText xml:space="preserve"> PAGEREF _Toc185453664 \h </w:instrText>
        </w:r>
        <w:r w:rsidR="00F00A4C">
          <w:rPr>
            <w:noProof/>
            <w:webHidden/>
          </w:rPr>
        </w:r>
        <w:r w:rsidR="00F00A4C">
          <w:rPr>
            <w:noProof/>
            <w:webHidden/>
          </w:rPr>
          <w:fldChar w:fldCharType="separate"/>
        </w:r>
        <w:r w:rsidR="00F00A4C">
          <w:rPr>
            <w:noProof/>
            <w:webHidden/>
          </w:rPr>
          <w:t>19</w:t>
        </w:r>
        <w:r w:rsidR="00F00A4C">
          <w:rPr>
            <w:noProof/>
            <w:webHidden/>
          </w:rPr>
          <w:fldChar w:fldCharType="end"/>
        </w:r>
      </w:hyperlink>
    </w:p>
    <w:p w14:paraId="68F91176" w14:textId="528E1C7A" w:rsidR="00F00A4C" w:rsidRDefault="00DB07F6">
      <w:pPr>
        <w:pStyle w:val="TableofFigures"/>
        <w:tabs>
          <w:tab w:val="right" w:leader="dot" w:pos="9350"/>
        </w:tabs>
        <w:rPr>
          <w:rFonts w:eastAsiaTheme="minorEastAsia"/>
          <w:noProof/>
        </w:rPr>
      </w:pPr>
      <w:hyperlink w:anchor="_Toc185453665" w:history="1">
        <w:r w:rsidR="00F00A4C" w:rsidRPr="005C685A">
          <w:rPr>
            <w:rStyle w:val="Hyperlink"/>
            <w:rFonts w:ascii="Times New Roman" w:hAnsi="Times New Roman" w:cs="Times New Roman"/>
            <w:b/>
            <w:bCs/>
            <w:noProof/>
          </w:rPr>
          <w:t>Table 3 Budget break down</w:t>
        </w:r>
        <w:r w:rsidR="00F00A4C">
          <w:rPr>
            <w:noProof/>
            <w:webHidden/>
          </w:rPr>
          <w:tab/>
        </w:r>
        <w:r w:rsidR="00F00A4C">
          <w:rPr>
            <w:noProof/>
            <w:webHidden/>
          </w:rPr>
          <w:fldChar w:fldCharType="begin"/>
        </w:r>
        <w:r w:rsidR="00F00A4C">
          <w:rPr>
            <w:noProof/>
            <w:webHidden/>
          </w:rPr>
          <w:instrText xml:space="preserve"> PAGEREF _Toc185453665 \h </w:instrText>
        </w:r>
        <w:r w:rsidR="00F00A4C">
          <w:rPr>
            <w:noProof/>
            <w:webHidden/>
          </w:rPr>
        </w:r>
        <w:r w:rsidR="00F00A4C">
          <w:rPr>
            <w:noProof/>
            <w:webHidden/>
          </w:rPr>
          <w:fldChar w:fldCharType="separate"/>
        </w:r>
        <w:r w:rsidR="00F00A4C">
          <w:rPr>
            <w:noProof/>
            <w:webHidden/>
          </w:rPr>
          <w:t>20</w:t>
        </w:r>
        <w:r w:rsidR="00F00A4C">
          <w:rPr>
            <w:noProof/>
            <w:webHidden/>
          </w:rPr>
          <w:fldChar w:fldCharType="end"/>
        </w:r>
      </w:hyperlink>
    </w:p>
    <w:p w14:paraId="7DC11870" w14:textId="361FD88C" w:rsidR="00945A48" w:rsidRDefault="00AC0FE7" w:rsidP="00460D10">
      <w:pPr>
        <w:pStyle w:val="Heading1"/>
        <w:jc w:val="center"/>
        <w:rPr>
          <w:rFonts w:ascii="Times New Roman" w:hAnsi="Times New Roman" w:cs="Times New Roman"/>
          <w:sz w:val="28"/>
          <w:szCs w:val="28"/>
        </w:rPr>
      </w:pPr>
      <w:r>
        <w:rPr>
          <w:rFonts w:ascii="Times New Roman" w:hAnsi="Times New Roman" w:cs="Times New Roman"/>
          <w:sz w:val="28"/>
          <w:szCs w:val="28"/>
        </w:rPr>
        <w:fldChar w:fldCharType="end"/>
      </w:r>
    </w:p>
    <w:p w14:paraId="10B8D27F" w14:textId="77777777" w:rsidR="00945A48" w:rsidRDefault="00945A48" w:rsidP="00460D10">
      <w:pPr>
        <w:pStyle w:val="Heading1"/>
        <w:jc w:val="center"/>
        <w:rPr>
          <w:rFonts w:ascii="Times New Roman" w:hAnsi="Times New Roman" w:cs="Times New Roman"/>
          <w:sz w:val="28"/>
          <w:szCs w:val="28"/>
        </w:rPr>
      </w:pPr>
    </w:p>
    <w:p w14:paraId="7115015B" w14:textId="77777777" w:rsidR="00945A48" w:rsidRDefault="00945A48" w:rsidP="00460D10">
      <w:pPr>
        <w:pStyle w:val="Heading1"/>
        <w:jc w:val="center"/>
        <w:rPr>
          <w:rFonts w:ascii="Times New Roman" w:hAnsi="Times New Roman" w:cs="Times New Roman"/>
          <w:sz w:val="28"/>
          <w:szCs w:val="28"/>
        </w:rPr>
      </w:pPr>
    </w:p>
    <w:p w14:paraId="6F28BF01" w14:textId="77777777" w:rsidR="00945A48" w:rsidRDefault="00945A48" w:rsidP="00460D10">
      <w:pPr>
        <w:pStyle w:val="Heading1"/>
        <w:jc w:val="center"/>
        <w:rPr>
          <w:rFonts w:ascii="Times New Roman" w:hAnsi="Times New Roman" w:cs="Times New Roman"/>
          <w:sz w:val="28"/>
          <w:szCs w:val="28"/>
        </w:rPr>
      </w:pPr>
    </w:p>
    <w:p w14:paraId="3ACE680E" w14:textId="77777777" w:rsidR="00945A48" w:rsidRDefault="00945A48" w:rsidP="00460D10">
      <w:pPr>
        <w:pStyle w:val="Heading1"/>
        <w:jc w:val="center"/>
        <w:rPr>
          <w:rFonts w:ascii="Times New Roman" w:hAnsi="Times New Roman" w:cs="Times New Roman"/>
          <w:sz w:val="28"/>
          <w:szCs w:val="28"/>
        </w:rPr>
      </w:pPr>
    </w:p>
    <w:p w14:paraId="4B17ADA9" w14:textId="77777777" w:rsidR="00945A48" w:rsidRDefault="00945A48" w:rsidP="00460D10">
      <w:pPr>
        <w:pStyle w:val="Heading1"/>
        <w:jc w:val="center"/>
        <w:rPr>
          <w:rFonts w:ascii="Times New Roman" w:hAnsi="Times New Roman" w:cs="Times New Roman"/>
          <w:sz w:val="28"/>
          <w:szCs w:val="28"/>
        </w:rPr>
      </w:pPr>
    </w:p>
    <w:p w14:paraId="289B3ED2" w14:textId="77777777" w:rsidR="00945A48" w:rsidRDefault="00945A48" w:rsidP="00460D10">
      <w:pPr>
        <w:pStyle w:val="Heading1"/>
        <w:jc w:val="center"/>
        <w:rPr>
          <w:rFonts w:ascii="Times New Roman" w:hAnsi="Times New Roman" w:cs="Times New Roman"/>
          <w:sz w:val="28"/>
          <w:szCs w:val="28"/>
        </w:rPr>
      </w:pPr>
    </w:p>
    <w:p w14:paraId="4C4C7AD4" w14:textId="77777777" w:rsidR="00945A48" w:rsidRDefault="00945A48" w:rsidP="00460D10">
      <w:pPr>
        <w:pStyle w:val="Heading1"/>
        <w:jc w:val="center"/>
        <w:rPr>
          <w:rFonts w:ascii="Times New Roman" w:hAnsi="Times New Roman" w:cs="Times New Roman"/>
          <w:sz w:val="28"/>
          <w:szCs w:val="28"/>
        </w:rPr>
      </w:pPr>
    </w:p>
    <w:p w14:paraId="7D3FBB60" w14:textId="77777777" w:rsidR="00945A48" w:rsidRDefault="00945A48" w:rsidP="00460D10">
      <w:pPr>
        <w:pStyle w:val="Heading1"/>
        <w:jc w:val="center"/>
        <w:rPr>
          <w:rFonts w:ascii="Times New Roman" w:hAnsi="Times New Roman" w:cs="Times New Roman"/>
          <w:sz w:val="28"/>
          <w:szCs w:val="28"/>
        </w:rPr>
      </w:pPr>
    </w:p>
    <w:p w14:paraId="6C664B40" w14:textId="77777777" w:rsidR="00945A48" w:rsidRDefault="00945A48" w:rsidP="00460D10">
      <w:pPr>
        <w:pStyle w:val="Heading1"/>
        <w:jc w:val="center"/>
        <w:rPr>
          <w:rFonts w:ascii="Times New Roman" w:hAnsi="Times New Roman" w:cs="Times New Roman"/>
          <w:sz w:val="28"/>
          <w:szCs w:val="28"/>
        </w:rPr>
      </w:pPr>
    </w:p>
    <w:p w14:paraId="62282093" w14:textId="77777777" w:rsidR="00945A48" w:rsidRDefault="00945A48" w:rsidP="00460D10">
      <w:pPr>
        <w:pStyle w:val="Heading1"/>
        <w:jc w:val="center"/>
        <w:rPr>
          <w:rFonts w:ascii="Times New Roman" w:hAnsi="Times New Roman" w:cs="Times New Roman"/>
          <w:sz w:val="28"/>
          <w:szCs w:val="28"/>
        </w:rPr>
      </w:pPr>
    </w:p>
    <w:p w14:paraId="381A78BC" w14:textId="77777777" w:rsidR="00945A48" w:rsidRDefault="00945A48" w:rsidP="00460D10">
      <w:pPr>
        <w:pStyle w:val="Heading1"/>
        <w:jc w:val="center"/>
        <w:rPr>
          <w:rFonts w:ascii="Times New Roman" w:hAnsi="Times New Roman" w:cs="Times New Roman"/>
          <w:sz w:val="28"/>
          <w:szCs w:val="28"/>
        </w:rPr>
      </w:pPr>
    </w:p>
    <w:p w14:paraId="2F62D4B5" w14:textId="77777777" w:rsidR="00945A48" w:rsidRDefault="00945A48" w:rsidP="00460D10">
      <w:pPr>
        <w:pStyle w:val="Heading1"/>
        <w:jc w:val="center"/>
        <w:rPr>
          <w:rFonts w:ascii="Times New Roman" w:hAnsi="Times New Roman" w:cs="Times New Roman"/>
          <w:sz w:val="28"/>
          <w:szCs w:val="28"/>
        </w:rPr>
      </w:pPr>
    </w:p>
    <w:p w14:paraId="6CBBCEAC" w14:textId="06B5432E" w:rsidR="009F0514" w:rsidRDefault="009F0514" w:rsidP="00460D10">
      <w:pPr>
        <w:pStyle w:val="Heading1"/>
        <w:jc w:val="center"/>
        <w:rPr>
          <w:rFonts w:ascii="Times New Roman" w:hAnsi="Times New Roman" w:cs="Times New Roman"/>
          <w:sz w:val="28"/>
          <w:szCs w:val="28"/>
        </w:rPr>
      </w:pPr>
    </w:p>
    <w:p w14:paraId="72DEF8DA" w14:textId="6EFDA56C" w:rsidR="00945A48" w:rsidRDefault="00945A48" w:rsidP="00945A48"/>
    <w:p w14:paraId="13C02589" w14:textId="4D6CB1A4" w:rsidR="00945A48" w:rsidRDefault="00945A48" w:rsidP="00945A48"/>
    <w:p w14:paraId="5DE7B53F" w14:textId="1D211578" w:rsidR="00945A48" w:rsidRDefault="00945A48" w:rsidP="00945A48"/>
    <w:p w14:paraId="7BF6D9B2" w14:textId="77777777" w:rsidR="00945A48" w:rsidRPr="00AC0FE7" w:rsidRDefault="00945A48" w:rsidP="00945A48">
      <w:pPr>
        <w:pStyle w:val="Heading1"/>
        <w:jc w:val="center"/>
        <w:rPr>
          <w:rFonts w:ascii="Times New Roman" w:hAnsi="Times New Roman" w:cs="Times New Roman"/>
          <w:color w:val="auto"/>
          <w:sz w:val="28"/>
          <w:szCs w:val="28"/>
        </w:rPr>
      </w:pPr>
      <w:bookmarkStart w:id="2" w:name="_Toc185453625"/>
      <w:r w:rsidRPr="00AC0FE7">
        <w:rPr>
          <w:rFonts w:ascii="Times New Roman" w:hAnsi="Times New Roman" w:cs="Times New Roman"/>
          <w:color w:val="auto"/>
          <w:sz w:val="28"/>
          <w:szCs w:val="28"/>
        </w:rPr>
        <w:t>SUMMERY</w:t>
      </w:r>
      <w:bookmarkEnd w:id="2"/>
      <w:r w:rsidRPr="00AC0FE7">
        <w:rPr>
          <w:rFonts w:ascii="Times New Roman" w:hAnsi="Times New Roman" w:cs="Times New Roman"/>
          <w:color w:val="auto"/>
          <w:sz w:val="28"/>
          <w:szCs w:val="28"/>
        </w:rPr>
        <w:t xml:space="preserve"> </w:t>
      </w:r>
    </w:p>
    <w:p w14:paraId="19415F6F" w14:textId="77777777" w:rsidR="00945A48" w:rsidRPr="00945A48" w:rsidRDefault="00945A48" w:rsidP="00945A48"/>
    <w:p w14:paraId="77FF5B3B" w14:textId="77777777" w:rsidR="00F00A4C" w:rsidRPr="00F00A4C" w:rsidRDefault="00945A48" w:rsidP="00945A48">
      <w:pPr>
        <w:spacing w:line="360" w:lineRule="auto"/>
        <w:jc w:val="both"/>
        <w:rPr>
          <w:rFonts w:ascii="Times New Roman" w:hAnsi="Times New Roman" w:cs="Times New Roman"/>
          <w:i/>
          <w:iCs/>
          <w:sz w:val="24"/>
          <w:szCs w:val="24"/>
        </w:rPr>
        <w:sectPr w:rsidR="00F00A4C" w:rsidRPr="00F00A4C" w:rsidSect="00F00A4C">
          <w:footerReference w:type="default" r:id="rId8"/>
          <w:pgSz w:w="12240" w:h="15840"/>
          <w:pgMar w:top="1440" w:right="1440" w:bottom="1440" w:left="1440" w:header="720" w:footer="720" w:gutter="0"/>
          <w:pgNumType w:fmt="lowerRoman" w:start="1"/>
          <w:cols w:space="720"/>
          <w:docGrid w:linePitch="360"/>
        </w:sectPr>
      </w:pPr>
      <w:r w:rsidRPr="00F00A4C">
        <w:rPr>
          <w:rFonts w:ascii="Times New Roman" w:hAnsi="Times New Roman" w:cs="Times New Roman"/>
          <w:i/>
          <w:iCs/>
          <w:sz w:val="24"/>
          <w:szCs w:val="24"/>
        </w:rPr>
        <w:t>Despite widespread adoption of IFRS by SMEs globally, research on its implementation challenges and benefits in developing countries like Ethiopia remains limited. This study aims to analyze the challenges and prospects of IFRS adoption in Ethiopia by examining factors such as lack of awareness, technical skills, enforcement strategies, and firm size. Previous research has primarily focused on obstacles to IFRS adoption in developing countries, while this study also explores the potential benefits, such as improved financial reporting, comparability, and access to finance. The findings will contribute to the understanding of IFRS implementation in Ethiopia and provide insights for policymakers and regulators to address challenges and enhance the adoption process. Despite the potential benefits of adopting IFRS for SMEs, there is a perception that SMEs in developing countries, particularly in Ethiopia, may face challenges in implementing and benefiting from the standard due to insufficient knowledge, skills, and resources. This study investigates the adoption and implementation challenges of IFRS for SMEs in Ethiopia, where there has been limited research on this topic.</w:t>
      </w:r>
      <w:r w:rsidRPr="00F00A4C">
        <w:rPr>
          <w:i/>
          <w:iCs/>
        </w:rPr>
        <w:t xml:space="preserve"> </w:t>
      </w:r>
      <w:r w:rsidRPr="00F00A4C">
        <w:rPr>
          <w:rFonts w:ascii="Times New Roman" w:hAnsi="Times New Roman" w:cs="Times New Roman"/>
          <w:i/>
          <w:iCs/>
          <w:sz w:val="24"/>
          <w:szCs w:val="24"/>
        </w:rPr>
        <w:t>This study investigates the adoption and implementation challenges of IFRS for SMEs in Ethiopia, where research on this topic is limited. A sample of 60 participants from various industries will be surveyed using a five-point Likert scale questionnaire. The data will be analyzed using SPSS to calculate percentages, mean values, frequencies, and standard deviations. Qualitative data from interviews and document reviews will also be analyzed. The findings will help identify the challenges and opportunities in adopting IFRS for SMEs in Ethiopia, contributing to the understanding of the factors influencing its implementation.</w:t>
      </w:r>
    </w:p>
    <w:p w14:paraId="27D074DC" w14:textId="77777777" w:rsidR="00F00A4C" w:rsidRPr="00AC0FE7" w:rsidRDefault="00F00A4C" w:rsidP="00AC0FE7"/>
    <w:p w14:paraId="4770E25B" w14:textId="4C0E3EC9" w:rsidR="00460D10" w:rsidRDefault="00460D10" w:rsidP="00460D10">
      <w:pPr>
        <w:pStyle w:val="Heading1"/>
        <w:jc w:val="center"/>
        <w:rPr>
          <w:rFonts w:ascii="Times New Roman" w:hAnsi="Times New Roman" w:cs="Times New Roman"/>
          <w:sz w:val="28"/>
          <w:szCs w:val="28"/>
        </w:rPr>
      </w:pPr>
      <w:bookmarkStart w:id="3" w:name="_Toc185453626"/>
      <w:r w:rsidRPr="00460D10">
        <w:rPr>
          <w:rFonts w:ascii="Times New Roman" w:hAnsi="Times New Roman" w:cs="Times New Roman"/>
          <w:sz w:val="28"/>
          <w:szCs w:val="28"/>
        </w:rPr>
        <w:t>CHAPTER ONE</w:t>
      </w:r>
      <w:bookmarkEnd w:id="3"/>
    </w:p>
    <w:p w14:paraId="7AECF73B" w14:textId="732AAE62" w:rsidR="009B6670" w:rsidRPr="00460D10" w:rsidRDefault="00460D10" w:rsidP="00460D10">
      <w:pPr>
        <w:pStyle w:val="Heading1"/>
        <w:jc w:val="center"/>
        <w:rPr>
          <w:rFonts w:ascii="Times New Roman" w:hAnsi="Times New Roman" w:cs="Times New Roman"/>
          <w:sz w:val="28"/>
          <w:szCs w:val="28"/>
        </w:rPr>
      </w:pPr>
      <w:bookmarkStart w:id="4" w:name="_Toc185453627"/>
      <w:r w:rsidRPr="00460D10">
        <w:rPr>
          <w:rFonts w:ascii="Times New Roman" w:hAnsi="Times New Roman" w:cs="Times New Roman"/>
          <w:sz w:val="28"/>
          <w:szCs w:val="28"/>
        </w:rPr>
        <w:t>INTRODUCTION</w:t>
      </w:r>
      <w:bookmarkEnd w:id="4"/>
    </w:p>
    <w:p w14:paraId="4C3B0274" w14:textId="77777777" w:rsidR="00460D10" w:rsidRPr="009B6670" w:rsidRDefault="00460D10" w:rsidP="009B6670">
      <w:pPr>
        <w:spacing w:line="360" w:lineRule="auto"/>
        <w:jc w:val="both"/>
        <w:rPr>
          <w:rFonts w:ascii="Times New Roman" w:hAnsi="Times New Roman" w:cs="Times New Roman"/>
          <w:sz w:val="24"/>
          <w:szCs w:val="24"/>
        </w:rPr>
      </w:pPr>
    </w:p>
    <w:p w14:paraId="6FD582D3" w14:textId="79DE7DD0" w:rsidR="009B6670" w:rsidRDefault="009B6670" w:rsidP="00460D10">
      <w:pPr>
        <w:pStyle w:val="Heading2"/>
        <w:numPr>
          <w:ilvl w:val="1"/>
          <w:numId w:val="4"/>
        </w:numPr>
        <w:rPr>
          <w:rFonts w:ascii="Times New Roman" w:hAnsi="Times New Roman" w:cs="Times New Roman"/>
          <w:b/>
          <w:bCs/>
          <w:color w:val="auto"/>
          <w:sz w:val="24"/>
          <w:szCs w:val="24"/>
        </w:rPr>
      </w:pPr>
      <w:bookmarkStart w:id="5" w:name="_Toc185453628"/>
      <w:r w:rsidRPr="00460D10">
        <w:rPr>
          <w:rFonts w:ascii="Times New Roman" w:hAnsi="Times New Roman" w:cs="Times New Roman"/>
          <w:b/>
          <w:bCs/>
          <w:color w:val="auto"/>
          <w:sz w:val="24"/>
          <w:szCs w:val="24"/>
        </w:rPr>
        <w:t>Background of the study</w:t>
      </w:r>
      <w:bookmarkEnd w:id="5"/>
    </w:p>
    <w:p w14:paraId="7EAB3974" w14:textId="77777777" w:rsidR="00460D10" w:rsidRDefault="00460D10" w:rsidP="00460D10">
      <w:pPr>
        <w:pStyle w:val="NormalWeb"/>
        <w:spacing w:line="360" w:lineRule="auto"/>
        <w:jc w:val="both"/>
      </w:pPr>
      <w:r>
        <w:t xml:space="preserve">Today, developing and emerging markets and economies are the targets of the world‟s leading industries. Since these foreign investors may demand comprehensive financial information and foreign investments greatly contribute to the development of the economy of a country, developing countries should adopt international accounting standards (Zeghal &amp; Mehdhbi, 2006). </w:t>
      </w:r>
    </w:p>
    <w:p w14:paraId="5CB2D706" w14:textId="53EFEC07" w:rsidR="00460D10" w:rsidRDefault="00460D10" w:rsidP="00460D10">
      <w:pPr>
        <w:pStyle w:val="NormalWeb"/>
        <w:spacing w:line="360" w:lineRule="auto"/>
        <w:jc w:val="both"/>
      </w:pPr>
      <w:r>
        <w:t xml:space="preserve">Ethiopia is one of the sub-Saharan African developing countries with the world‟s fastest growing economy (IMF, 2019), has been looking for World Trade Organization (WTO) membership since 2003. Currently, the government has made WTO membership and the African Continental Free Trade Area (ACFTA) a priority in its Homegrown Economic Reform Plan and aims to accelerate the WTO accession process for conclusion by the end of 2021. Hence, the country needs quality financial information to benefit from the international markets and to access international financing sources by adopting and implementing international accounting standards such as International Financial Reporting Standards (full IFRS), International Financial Reporting Standards for Small and Medium Enterprises (IFRS for SMEs), and International Public Sector Accounting Standard (IPSAS). </w:t>
      </w:r>
    </w:p>
    <w:p w14:paraId="40470C21" w14:textId="77777777" w:rsidR="00E01523" w:rsidRDefault="00460D10" w:rsidP="00460D10">
      <w:pPr>
        <w:pStyle w:val="NormalWeb"/>
        <w:spacing w:line="360" w:lineRule="auto"/>
        <w:jc w:val="both"/>
      </w:pPr>
      <w:r>
        <w:t>SMEs play an important role in the economic development of every country throughout the world. In Ethiopia, the collective contribution of the SMEs sector is evaluated by its potential of creating employment opportunities for skilled and unskilled human power. In this study, the size of SMEs was determined by total annual turnover/sales, total assets, total liability, and number of employees (AABE, 2017).</w:t>
      </w:r>
      <w:r>
        <w:br/>
        <w:t>To enable SMEs to have an international look, the International Accounting Standards Board (IASB) issued IFRS for SMEs for small and medium enterprises on July 9, 2009. This standard provides an alternative framework that can be applied by eligible entities in place of the fullest of IFRS for SMEs in issue (Deloitte, 2009).</w:t>
      </w:r>
      <w:r>
        <w:br/>
        <w:t xml:space="preserve">Previous studies on the adoption of IFRS for SMEs in different countries conducted by Albu </w:t>
      </w:r>
      <w:r>
        <w:lastRenderedPageBreak/>
        <w:t>(2013), Quagli &amp; Paoloni (2012), Hussain, F., Chand, P., &amp; Rani, P. (2012), Eierle &amp; Haller (2009), and Masca (2012) showed that the adoption of IFRS for SMEs in Europe is influenced by the accounting culture of the geographical area in which they operate. The implementation of IFRS for SMEs poses a challenge for practitioners, such as meeting the standard, training requirements, and size influencing the suitability of IFRS for SMEs (UNCTAD, 2016).</w:t>
      </w:r>
      <w:r>
        <w:br/>
        <w:t>Studies conducted by other researchers like Alp &amp; Ustundag (2009), Irvine &amp; Lukas (2006), and the United Nations Conference on Trade and Development UNCTAD (2007a), noted that capacity-related issues, lack of accounting education, and training are some of the challenges resulting from the adoption of IFRS for SMEs.</w:t>
      </w:r>
      <w:r>
        <w:br/>
        <w:t>Despite the fact that a number of researchers investigated the adoption and implementation challenges of IFRS for SMEs, most of them were conducted in Europe. However, as far as the knowledge of the researcher is concerned, very few research has been conducted in developing countries, particularly in Africa, like Rudzani &amp; Charles (2016), Arhin, Perprem &amp; Hulede (2017), Ezeagba (2017), Keneth &amp; Grazyina (2013), and Chege &amp; Muturi (2016), and no research in Ethiopia related to the topic under consideration.</w:t>
      </w:r>
    </w:p>
    <w:p w14:paraId="76B48074" w14:textId="11EB7153" w:rsidR="00460D10" w:rsidRPr="00460D10" w:rsidRDefault="00460D10" w:rsidP="004477F0">
      <w:pPr>
        <w:pStyle w:val="NormalWeb"/>
        <w:spacing w:line="360" w:lineRule="auto"/>
        <w:jc w:val="both"/>
      </w:pPr>
      <w:r>
        <w:t xml:space="preserve"> Moreover, there is a perception that SMEs, especially in developing countries, may not have sufficient knowledge, skills, and resources to adopt and implement IFRS for SMEs and benefit from the use of the standard.</w:t>
      </w:r>
    </w:p>
    <w:p w14:paraId="6D08C42C" w14:textId="745A1087" w:rsidR="009B6670" w:rsidRDefault="009B6670" w:rsidP="0044310C">
      <w:pPr>
        <w:pStyle w:val="Heading2"/>
        <w:numPr>
          <w:ilvl w:val="1"/>
          <w:numId w:val="4"/>
        </w:numPr>
        <w:rPr>
          <w:rFonts w:ascii="Times New Roman" w:hAnsi="Times New Roman" w:cs="Times New Roman"/>
          <w:b/>
          <w:bCs/>
          <w:color w:val="auto"/>
        </w:rPr>
      </w:pPr>
      <w:bookmarkStart w:id="6" w:name="_Toc185453629"/>
      <w:r w:rsidRPr="0044310C">
        <w:rPr>
          <w:rFonts w:ascii="Times New Roman" w:hAnsi="Times New Roman" w:cs="Times New Roman"/>
          <w:b/>
          <w:bCs/>
          <w:color w:val="auto"/>
        </w:rPr>
        <w:t>Statement of the problem</w:t>
      </w:r>
      <w:bookmarkEnd w:id="6"/>
    </w:p>
    <w:p w14:paraId="0E69E7D0" w14:textId="77777777" w:rsidR="00BC13F8" w:rsidRDefault="00507177" w:rsidP="00507177">
      <w:pPr>
        <w:spacing w:line="360" w:lineRule="auto"/>
        <w:jc w:val="both"/>
        <w:rPr>
          <w:rFonts w:ascii="Times New Roman" w:hAnsi="Times New Roman" w:cs="Times New Roman"/>
          <w:sz w:val="24"/>
          <w:szCs w:val="24"/>
        </w:rPr>
      </w:pPr>
      <w:r w:rsidRPr="00507177">
        <w:rPr>
          <w:rFonts w:ascii="Times New Roman" w:hAnsi="Times New Roman" w:cs="Times New Roman"/>
          <w:sz w:val="24"/>
          <w:szCs w:val="24"/>
        </w:rPr>
        <w:t>According to IASB (2009a), IASB believes that adopting IFRS for SMEs helps SMEs access global finance through harmonized and high-quality financial information. In order to produce high-quality financial information, IASB published in July 2009 self-contained and comprehensive accounting standards for SMEs, the IFRS for SMEs regulations. IFRS for SMEs are a simplified version of full IFRS, which is primarily based on fundamental principles of full IFRS (IASB, 2009b).</w:t>
      </w:r>
      <w:r w:rsidRPr="00507177">
        <w:rPr>
          <w:rFonts w:ascii="Times New Roman" w:hAnsi="Times New Roman" w:cs="Times New Roman"/>
          <w:sz w:val="24"/>
          <w:szCs w:val="24"/>
        </w:rPr>
        <w:br/>
        <w:t>Several developed and developing countries have actually adopted IFRS for SMEs, and others have plans to adopt the standard. The issue of benefits and challenges of adopting IFRS for SMEs in developed countries has already been studied, but very few studies have been conducted in developing countries in Africa, particularly in Ethiopia. Prior researches in Ethiopia have focused on the challenges or factors affecting the adoption of full IFRS (Arefainie, 2018; Hache, 2019; Alemgena, 2016; Fikru, 2012; Melese, 2016; Firdawek, 2017).</w:t>
      </w:r>
      <w:r w:rsidRPr="00507177">
        <w:rPr>
          <w:rFonts w:ascii="Times New Roman" w:hAnsi="Times New Roman" w:cs="Times New Roman"/>
          <w:sz w:val="24"/>
          <w:szCs w:val="24"/>
        </w:rPr>
        <w:br/>
      </w:r>
      <w:r w:rsidRPr="00507177">
        <w:rPr>
          <w:rFonts w:ascii="Times New Roman" w:hAnsi="Times New Roman" w:cs="Times New Roman"/>
          <w:sz w:val="24"/>
          <w:szCs w:val="24"/>
        </w:rPr>
        <w:lastRenderedPageBreak/>
        <w:t>With regard to the adoption of the standard, some studies focused on the analysis of the benefits of adopting IFRS for SMEs, such as improved financial reporting, comparability of financial information of SMEs, easy access to finance, investor confidence, proper compliance with tax regulations (Rudzani et al., 2016; Ezeagba, 2017; Panagiotidou, 2015; Mazhindu et al., 2013; Chege et al., 2016).</w:t>
      </w:r>
      <w:r w:rsidRPr="00507177">
        <w:rPr>
          <w:rFonts w:ascii="Times New Roman" w:hAnsi="Times New Roman" w:cs="Times New Roman"/>
          <w:sz w:val="24"/>
          <w:szCs w:val="24"/>
        </w:rPr>
        <w:br/>
        <w:t xml:space="preserve">Despite the benefits it has, there are factors that affect IFRS for SMEs adoption decisions. Out of the previous studies, most of them examined the challenges or factors affecting adoption of IFRS for SMEs as lack of awareness, lack of technical skills, high cost of implementation, and education level, but few have tried to examine firm size (Panagiotidou, 2015; Chege et al., 2016; Mazhindu et al., 2013; Kuqi &amp; Jonuzi, 2011). Kuqi &amp; Jonuzi (2011) also provided a recommendation on further study if the size of the enterprise would be an advantage or disadvantage in using IFRS for SMEs. To the researcher’s knowledge, a report by Mukokoma &amp; Tushabomwe-Kazooba (2019) is the only study prepared as a report that examined the firm size as mediation influence on the relationship between adoption decision and enablers and inhibitors. Moreover, there is no empirical research focusing on the effect of regulatory body enforcement strategy on SMEs' decision to adopt IFRS for SMEs. </w:t>
      </w:r>
    </w:p>
    <w:p w14:paraId="23399D73" w14:textId="0FEECF70" w:rsidR="0044310C" w:rsidRDefault="00507177" w:rsidP="00507177">
      <w:pPr>
        <w:spacing w:line="360" w:lineRule="auto"/>
        <w:jc w:val="both"/>
        <w:rPr>
          <w:rFonts w:ascii="Times New Roman" w:hAnsi="Times New Roman" w:cs="Times New Roman"/>
          <w:sz w:val="24"/>
          <w:szCs w:val="24"/>
        </w:rPr>
      </w:pPr>
      <w:r w:rsidRPr="00507177">
        <w:rPr>
          <w:rFonts w:ascii="Times New Roman" w:hAnsi="Times New Roman" w:cs="Times New Roman"/>
          <w:sz w:val="24"/>
          <w:szCs w:val="24"/>
        </w:rPr>
        <w:t>Unlike previous studies, this study includes factors such as enforcement strategy of regulatory body and the mediation influence of firm size between adoption influencing factors and SMEs adoption decision, to better examine them in the context of the Ethiopian economy.</w:t>
      </w:r>
      <w:r w:rsidRPr="00507177">
        <w:rPr>
          <w:rFonts w:ascii="Times New Roman" w:hAnsi="Times New Roman" w:cs="Times New Roman"/>
          <w:sz w:val="24"/>
          <w:szCs w:val="24"/>
        </w:rPr>
        <w:br/>
        <w:t>The various challenges reported by previous studies on the adoption of IFRS for SMEs vary by country, so they cannot be generalized, and generalizing these challenges may not bring possible solutions to a specific country like Ethiopia. As far as the knowledge of the researcher is concerned, in the case of Ethiopia, the major factors of adopting IFRS across SMEs have not been clearly identified. However, a study conducted by Tseganesh (2019) on implementation progress of IFRS for SMEs in Wolaita Sodo Town (from owner-managers’ perspective) discusses challenges of adopting IFRS for SMEs in terms of lack of awareness on financial accounting standards and lack of information on IFRS.</w:t>
      </w:r>
    </w:p>
    <w:p w14:paraId="3D355539" w14:textId="2D9B97FE" w:rsidR="00A07214" w:rsidRPr="00895596" w:rsidRDefault="00BC13F8" w:rsidP="00895596">
      <w:pPr>
        <w:spacing w:line="360" w:lineRule="auto"/>
        <w:jc w:val="both"/>
        <w:rPr>
          <w:rFonts w:ascii="Times New Roman" w:hAnsi="Times New Roman" w:cs="Times New Roman"/>
          <w:sz w:val="24"/>
          <w:szCs w:val="24"/>
        </w:rPr>
      </w:pPr>
      <w:r w:rsidRPr="00BC13F8">
        <w:rPr>
          <w:rFonts w:ascii="Times New Roman" w:hAnsi="Times New Roman" w:cs="Times New Roman"/>
          <w:sz w:val="24"/>
          <w:szCs w:val="24"/>
        </w:rPr>
        <w:t xml:space="preserve">By addressing the challenges and prospects of IFRS implementation, this paper will contribute significantly to the adoption process that will be undertaken in Ethiopian Small and Medium-sized Enterprises (SMEs) in the near future. The focus of this study is to assess the challenges and </w:t>
      </w:r>
      <w:r w:rsidRPr="00BC13F8">
        <w:rPr>
          <w:rFonts w:ascii="Times New Roman" w:hAnsi="Times New Roman" w:cs="Times New Roman"/>
          <w:sz w:val="24"/>
          <w:szCs w:val="24"/>
        </w:rPr>
        <w:lastRenderedPageBreak/>
        <w:t>prospects of implementing IFRS for SMEs (Small and Medium Enterprises) in Ethiopia. Hence, this research seeks to explore and provide answers to questions regarding the challenges and prospects of implementing IFRS for SMEs through an evaluation of opinions collected from two different groups.</w:t>
      </w:r>
    </w:p>
    <w:p w14:paraId="285E35F3" w14:textId="6EF8485A" w:rsidR="009B6670" w:rsidRDefault="009B6670" w:rsidP="00A07214">
      <w:pPr>
        <w:pStyle w:val="Heading2"/>
        <w:numPr>
          <w:ilvl w:val="1"/>
          <w:numId w:val="4"/>
        </w:numPr>
        <w:rPr>
          <w:rFonts w:ascii="Times New Roman" w:hAnsi="Times New Roman" w:cs="Times New Roman"/>
          <w:b/>
          <w:bCs/>
          <w:color w:val="auto"/>
        </w:rPr>
      </w:pPr>
      <w:bookmarkStart w:id="7" w:name="_Toc185453630"/>
      <w:r w:rsidRPr="00A07214">
        <w:rPr>
          <w:rFonts w:ascii="Times New Roman" w:hAnsi="Times New Roman" w:cs="Times New Roman"/>
          <w:b/>
          <w:bCs/>
          <w:color w:val="auto"/>
        </w:rPr>
        <w:t>Objectives of the study</w:t>
      </w:r>
      <w:bookmarkEnd w:id="7"/>
    </w:p>
    <w:p w14:paraId="2C3A31CD" w14:textId="5FD173A6" w:rsidR="0044581F" w:rsidRPr="0044581F" w:rsidRDefault="0044581F" w:rsidP="0044581F">
      <w:pPr>
        <w:spacing w:before="100" w:beforeAutospacing="1" w:after="100" w:afterAutospacing="1" w:line="360" w:lineRule="auto"/>
        <w:rPr>
          <w:rFonts w:ascii="Times New Roman" w:eastAsia="Times New Roman" w:hAnsi="Times New Roman" w:cs="Times New Roman"/>
          <w:sz w:val="24"/>
          <w:szCs w:val="24"/>
        </w:rPr>
      </w:pPr>
      <w:r w:rsidRPr="0044581F">
        <w:rPr>
          <w:rFonts w:ascii="Times New Roman" w:eastAsia="Times New Roman" w:hAnsi="Times New Roman" w:cs="Times New Roman"/>
          <w:b/>
          <w:bCs/>
          <w:sz w:val="24"/>
          <w:szCs w:val="24"/>
        </w:rPr>
        <w:t>1.</w:t>
      </w:r>
      <w:r w:rsidR="00895596">
        <w:rPr>
          <w:rFonts w:ascii="Times New Roman" w:eastAsia="Times New Roman" w:hAnsi="Times New Roman" w:cs="Times New Roman"/>
          <w:b/>
          <w:bCs/>
          <w:sz w:val="24"/>
          <w:szCs w:val="24"/>
        </w:rPr>
        <w:t>3</w:t>
      </w:r>
      <w:r w:rsidRPr="0044581F">
        <w:rPr>
          <w:rFonts w:ascii="Times New Roman" w:eastAsia="Times New Roman" w:hAnsi="Times New Roman" w:cs="Times New Roman"/>
          <w:b/>
          <w:bCs/>
          <w:sz w:val="24"/>
          <w:szCs w:val="24"/>
        </w:rPr>
        <w:t>.1 General Objective</w:t>
      </w:r>
      <w:r w:rsidRPr="0044581F">
        <w:rPr>
          <w:rFonts w:ascii="Times New Roman" w:eastAsia="Times New Roman" w:hAnsi="Times New Roman" w:cs="Times New Roman"/>
          <w:sz w:val="24"/>
          <w:szCs w:val="24"/>
        </w:rPr>
        <w:br/>
        <w:t>The study investigates the challenges and prospects of implementing International Financial Reporting Standards (IFRS) for Ethiopian small and medium enterprises (SMEs).</w:t>
      </w:r>
    </w:p>
    <w:p w14:paraId="4F9551AD" w14:textId="3D6986D8" w:rsidR="0044581F" w:rsidRPr="0044581F" w:rsidRDefault="0044581F" w:rsidP="0044581F">
      <w:pPr>
        <w:spacing w:before="100" w:beforeAutospacing="1" w:after="100" w:afterAutospacing="1" w:line="240" w:lineRule="auto"/>
        <w:rPr>
          <w:rFonts w:ascii="Times New Roman" w:eastAsia="Times New Roman" w:hAnsi="Times New Roman" w:cs="Times New Roman"/>
          <w:sz w:val="24"/>
          <w:szCs w:val="24"/>
        </w:rPr>
      </w:pPr>
      <w:r w:rsidRPr="0044581F">
        <w:rPr>
          <w:rFonts w:ascii="Times New Roman" w:eastAsia="Times New Roman" w:hAnsi="Times New Roman" w:cs="Times New Roman"/>
          <w:b/>
          <w:bCs/>
          <w:sz w:val="24"/>
          <w:szCs w:val="24"/>
        </w:rPr>
        <w:t>1.</w:t>
      </w:r>
      <w:r w:rsidR="00895596">
        <w:rPr>
          <w:rFonts w:ascii="Times New Roman" w:eastAsia="Times New Roman" w:hAnsi="Times New Roman" w:cs="Times New Roman"/>
          <w:b/>
          <w:bCs/>
          <w:sz w:val="24"/>
          <w:szCs w:val="24"/>
        </w:rPr>
        <w:t>3</w:t>
      </w:r>
      <w:r w:rsidRPr="0044581F">
        <w:rPr>
          <w:rFonts w:ascii="Times New Roman" w:eastAsia="Times New Roman" w:hAnsi="Times New Roman" w:cs="Times New Roman"/>
          <w:b/>
          <w:bCs/>
          <w:sz w:val="24"/>
          <w:szCs w:val="24"/>
        </w:rPr>
        <w:t>.2 Specific Objectives</w:t>
      </w:r>
      <w:r w:rsidRPr="0044581F">
        <w:rPr>
          <w:rFonts w:ascii="Times New Roman" w:eastAsia="Times New Roman" w:hAnsi="Times New Roman" w:cs="Times New Roman"/>
          <w:sz w:val="24"/>
          <w:szCs w:val="24"/>
        </w:rPr>
        <w:br/>
        <w:t>The specific objectives of the study include:</w:t>
      </w:r>
    </w:p>
    <w:p w14:paraId="2E6B2946" w14:textId="77777777" w:rsidR="0044581F" w:rsidRPr="0044581F" w:rsidRDefault="0044581F" w:rsidP="0044581F">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44581F">
        <w:rPr>
          <w:rFonts w:ascii="Times New Roman" w:eastAsia="Times New Roman" w:hAnsi="Times New Roman" w:cs="Times New Roman"/>
          <w:sz w:val="24"/>
          <w:szCs w:val="24"/>
        </w:rPr>
        <w:t>To evaluate the regulatory and monitoring body's (AABE) readiness to implement IFRS for SMEs in Ethiopia.</w:t>
      </w:r>
    </w:p>
    <w:p w14:paraId="601B2A96" w14:textId="77777777" w:rsidR="0044581F" w:rsidRPr="0044581F" w:rsidRDefault="0044581F" w:rsidP="0044581F">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44581F">
        <w:rPr>
          <w:rFonts w:ascii="Times New Roman" w:eastAsia="Times New Roman" w:hAnsi="Times New Roman" w:cs="Times New Roman"/>
          <w:sz w:val="24"/>
          <w:szCs w:val="24"/>
        </w:rPr>
        <w:t>To investigate the readiness of Ethiopian small and medium enterprise firms to implement IFRS for SMEs.</w:t>
      </w:r>
    </w:p>
    <w:p w14:paraId="0D3D9343" w14:textId="77777777" w:rsidR="0044581F" w:rsidRPr="0044581F" w:rsidRDefault="0044581F" w:rsidP="0044581F">
      <w:pPr>
        <w:pStyle w:val="ListParagraph"/>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44581F">
        <w:rPr>
          <w:rFonts w:ascii="Times New Roman" w:eastAsia="Times New Roman" w:hAnsi="Times New Roman" w:cs="Times New Roman"/>
          <w:sz w:val="24"/>
          <w:szCs w:val="24"/>
        </w:rPr>
        <w:t>To examine whether users and reporters share the same perceptions regarding the prospects of implementing IFRS for SMEs in Ethiopia.</w:t>
      </w:r>
    </w:p>
    <w:p w14:paraId="35E26957" w14:textId="7F298DFD" w:rsidR="0044581F" w:rsidRDefault="0044581F" w:rsidP="0044581F">
      <w:pPr>
        <w:pStyle w:val="Heading2"/>
        <w:numPr>
          <w:ilvl w:val="1"/>
          <w:numId w:val="4"/>
        </w:numPr>
        <w:rPr>
          <w:rFonts w:ascii="Times New Roman" w:hAnsi="Times New Roman" w:cs="Times New Roman"/>
          <w:b/>
          <w:bCs/>
          <w:color w:val="auto"/>
        </w:rPr>
      </w:pPr>
      <w:bookmarkStart w:id="8" w:name="_Toc185453631"/>
      <w:r w:rsidRPr="00A07214">
        <w:rPr>
          <w:rFonts w:ascii="Times New Roman" w:hAnsi="Times New Roman" w:cs="Times New Roman"/>
          <w:b/>
          <w:bCs/>
          <w:color w:val="auto"/>
        </w:rPr>
        <w:t>Significance of the study</w:t>
      </w:r>
      <w:bookmarkEnd w:id="8"/>
    </w:p>
    <w:p w14:paraId="6A33A284" w14:textId="77777777" w:rsidR="00DF27EA" w:rsidRDefault="00DF27EA" w:rsidP="00DF27EA">
      <w:pPr>
        <w:pStyle w:val="NormalWeb"/>
        <w:spacing w:line="360" w:lineRule="auto"/>
        <w:jc w:val="both"/>
      </w:pPr>
      <w:r>
        <w:t>The study on the challenges and prospects of IFRS implementation in the case of SMEs in Ethiopia holds significant importance for various stakeholders. First, it facilitates compliance with global accounting standards, enabling Ethiopian SMEs to align with international practices and participate effectively in global markets. This alignment enhances the quality of financial reporting by improving transparency, comparability, and reliability, which are essential for building trust with investors, creditors, and regulatory authorities. Moreover, the study contributes to the growth and development of SMEs, a vital sector for Ethiopia's economic progress, by addressing factors that could improve access to global finance and attract foreign investments.</w:t>
      </w:r>
    </w:p>
    <w:p w14:paraId="45FC9FA7" w14:textId="15CE0B25" w:rsidR="0044581F" w:rsidRPr="0044581F" w:rsidRDefault="00DF27EA" w:rsidP="0080789B">
      <w:pPr>
        <w:pStyle w:val="NormalWeb"/>
        <w:spacing w:line="360" w:lineRule="auto"/>
        <w:jc w:val="both"/>
      </w:pPr>
      <w:r>
        <w:t xml:space="preserve">Additionally, by identifying challenges such as lack of awareness, technical expertise, and high implementation costs, the study provides a foundation for regulatory bodies to design effective strategies, including training programs and financial support, to ease the transition to IFRS. It also fills a critical knowledge gap in the Ethiopian context, where limited empirical research has been </w:t>
      </w:r>
      <w:r>
        <w:lastRenderedPageBreak/>
        <w:t xml:space="preserve">conducted on IFRS adoption for SMEs. This research not only adds to the academic discourse but also offers practical implications for policymakers, accounting professionals, and SMEs themselves, providing actionable recommendations to improve adoption processes. </w:t>
      </w:r>
    </w:p>
    <w:p w14:paraId="50E9D6CD" w14:textId="3153BAB4" w:rsidR="0044581F" w:rsidRDefault="00D2106E" w:rsidP="00D2106E">
      <w:pPr>
        <w:pStyle w:val="Heading2"/>
        <w:rPr>
          <w:rFonts w:ascii="Times New Roman" w:hAnsi="Times New Roman" w:cs="Times New Roman"/>
          <w:b/>
          <w:bCs/>
          <w:color w:val="auto"/>
        </w:rPr>
      </w:pPr>
      <w:bookmarkStart w:id="9" w:name="_Toc185453632"/>
      <w:r w:rsidRPr="00D2106E">
        <w:rPr>
          <w:rFonts w:ascii="Times New Roman" w:hAnsi="Times New Roman" w:cs="Times New Roman"/>
          <w:b/>
          <w:bCs/>
          <w:color w:val="auto"/>
        </w:rPr>
        <w:t>1.</w:t>
      </w:r>
      <w:r w:rsidR="000E3493">
        <w:rPr>
          <w:rFonts w:ascii="Times New Roman" w:hAnsi="Times New Roman" w:cs="Times New Roman"/>
          <w:b/>
          <w:bCs/>
          <w:color w:val="auto"/>
        </w:rPr>
        <w:t>5</w:t>
      </w:r>
      <w:r w:rsidRPr="00D2106E">
        <w:rPr>
          <w:rFonts w:ascii="Times New Roman" w:hAnsi="Times New Roman" w:cs="Times New Roman"/>
          <w:b/>
          <w:bCs/>
          <w:color w:val="auto"/>
        </w:rPr>
        <w:t>. Delimitation and limitations of the study</w:t>
      </w:r>
      <w:bookmarkEnd w:id="9"/>
    </w:p>
    <w:p w14:paraId="53D29A3C" w14:textId="4B8A7455" w:rsidR="000E3493" w:rsidRDefault="000E3493" w:rsidP="000E3493">
      <w:pPr>
        <w:pStyle w:val="NormalWeb"/>
        <w:spacing w:line="360" w:lineRule="auto"/>
        <w:jc w:val="both"/>
      </w:pPr>
      <w:r>
        <w:t>The scope of the study will include enterprises recognized as small and medium-sized entities (SMEs) by the regulatory and monitoring body, such as the Accounting and Auditing Board of Ethiopia (AABE). The total sample size for the study will consist of 60 organizations categorized as representatives of the major industries in Ethiopia. This approach is expected to ensure a fair representation of each industry within the study. It is anticipated that the quality of the research will depend heavily on the genuine information obtained from the targeted population or companies. However, challenges may arise due to a lack of willingness among some respondents from the selected sample organizations to participate in the research questionnaires. Additionally, since respondents will be required to have some exposure to IFRS and prior knowledge of International Financial Reporting Standards, the shortage of adequately trained accounting professionals may pose a limitation for the study.</w:t>
      </w:r>
    </w:p>
    <w:p w14:paraId="5E7E266C" w14:textId="199DB70D" w:rsidR="00895596" w:rsidRPr="00895596" w:rsidRDefault="000E3493" w:rsidP="000E3493">
      <w:pPr>
        <w:pStyle w:val="NormalWeb"/>
        <w:spacing w:line="360" w:lineRule="auto"/>
        <w:jc w:val="both"/>
      </w:pPr>
      <w:r>
        <w:t>Finally, the availability of the latest and adequate reference books focused on the adoption, aims, and prospects of IFRS for SMEs in Ethiopia, along with related literature, is expected to be a potential limitation for the research.</w:t>
      </w:r>
    </w:p>
    <w:p w14:paraId="05874690" w14:textId="2E708DD6" w:rsidR="00895596" w:rsidRPr="00895596" w:rsidRDefault="00895596" w:rsidP="00895596">
      <w:pPr>
        <w:pStyle w:val="Heading2"/>
        <w:rPr>
          <w:rFonts w:ascii="Times New Roman" w:hAnsi="Times New Roman" w:cs="Times New Roman"/>
          <w:b/>
          <w:bCs/>
          <w:color w:val="auto"/>
        </w:rPr>
      </w:pPr>
      <w:bookmarkStart w:id="10" w:name="_Toc185453633"/>
      <w:r w:rsidRPr="00895596">
        <w:rPr>
          <w:rFonts w:ascii="Times New Roman" w:hAnsi="Times New Roman" w:cs="Times New Roman"/>
          <w:b/>
          <w:bCs/>
          <w:color w:val="auto"/>
        </w:rPr>
        <w:t>1.</w:t>
      </w:r>
      <w:r w:rsidR="000E3493">
        <w:rPr>
          <w:rFonts w:ascii="Times New Roman" w:hAnsi="Times New Roman" w:cs="Times New Roman"/>
          <w:b/>
          <w:bCs/>
          <w:color w:val="auto"/>
        </w:rPr>
        <w:t>6</w:t>
      </w:r>
      <w:r w:rsidRPr="00895596">
        <w:rPr>
          <w:rFonts w:ascii="Times New Roman" w:hAnsi="Times New Roman" w:cs="Times New Roman"/>
          <w:b/>
          <w:bCs/>
          <w:color w:val="auto"/>
        </w:rPr>
        <w:t xml:space="preserve"> Definitions of Operational/Used Terms</w:t>
      </w:r>
      <w:bookmarkEnd w:id="10"/>
    </w:p>
    <w:p w14:paraId="31AAC3A7" w14:textId="77777777" w:rsidR="00895596" w:rsidRDefault="00895596" w:rsidP="00895596">
      <w:pPr>
        <w:pStyle w:val="NormalWeb"/>
        <w:spacing w:line="360" w:lineRule="auto"/>
        <w:jc w:val="both"/>
      </w:pPr>
      <w:r>
        <w:rPr>
          <w:rStyle w:val="Strong"/>
          <w:rFonts w:eastAsiaTheme="majorEastAsia"/>
        </w:rPr>
        <w:t>IFRS (International Financial Reporting Standards):</w:t>
      </w:r>
      <w:r>
        <w:br/>
        <w:t>A set of globally accepted accounting standards developed by the International Accounting Standards Board (IASB) to ensure transparency, accountability, and comparability of financial statements across international borders (IASB, 2009a).</w:t>
      </w:r>
    </w:p>
    <w:p w14:paraId="7F20A020" w14:textId="65A62DF7" w:rsidR="00895596" w:rsidRDefault="00895596" w:rsidP="00895596">
      <w:pPr>
        <w:pStyle w:val="NormalWeb"/>
        <w:spacing w:line="360" w:lineRule="auto"/>
        <w:jc w:val="both"/>
      </w:pPr>
      <w:r>
        <w:rPr>
          <w:rStyle w:val="Strong"/>
          <w:rFonts w:eastAsiaTheme="majorEastAsia"/>
        </w:rPr>
        <w:t>IFRS for SMEs</w:t>
      </w:r>
      <w:r>
        <w:br/>
        <w:t>A simplified version of IFRS designed specifically for small and medium-sized enterprises to make financial reporting easier, less costly, and tailored to their operational scale (IASB, 2009b).</w:t>
      </w:r>
    </w:p>
    <w:p w14:paraId="21ABF040" w14:textId="137AB609" w:rsidR="00895596" w:rsidRDefault="00895596" w:rsidP="00895596">
      <w:pPr>
        <w:pStyle w:val="NormalWeb"/>
        <w:spacing w:line="360" w:lineRule="auto"/>
        <w:jc w:val="both"/>
      </w:pPr>
      <w:r>
        <w:rPr>
          <w:rStyle w:val="Strong"/>
          <w:rFonts w:eastAsiaTheme="majorEastAsia"/>
        </w:rPr>
        <w:t>SMEs (Small and Medium Enterprises)</w:t>
      </w:r>
      <w:r>
        <w:br/>
        <w:t xml:space="preserve">Businesses that fall within a defined range based on criteria such as turnover, total assets, and the </w:t>
      </w:r>
      <w:r>
        <w:lastRenderedPageBreak/>
        <w:t>number of employees. In Ethiopia, SMEs are classified by the Accounting and Auditing Board of Ethiopia (AABE, 2017).</w:t>
      </w:r>
    </w:p>
    <w:p w14:paraId="5C2C8E35" w14:textId="633215C9" w:rsidR="00895596" w:rsidRDefault="00895596" w:rsidP="00895596">
      <w:pPr>
        <w:pStyle w:val="NormalWeb"/>
        <w:spacing w:line="360" w:lineRule="auto"/>
        <w:jc w:val="both"/>
      </w:pPr>
      <w:r>
        <w:rPr>
          <w:rStyle w:val="Strong"/>
          <w:rFonts w:eastAsiaTheme="majorEastAsia"/>
        </w:rPr>
        <w:t>Implementation</w:t>
      </w:r>
      <w:r>
        <w:br/>
        <w:t>The process of adopting and putting into practice the IFRS framework within organizations, including training, system upgrades, compliance, and reporting (Hussain, Chand, &amp; Rani, 2012).</w:t>
      </w:r>
    </w:p>
    <w:p w14:paraId="3458619E" w14:textId="7489BD5A" w:rsidR="00895596" w:rsidRDefault="00895596" w:rsidP="00895596">
      <w:pPr>
        <w:pStyle w:val="NormalWeb"/>
        <w:spacing w:line="360" w:lineRule="auto"/>
        <w:jc w:val="both"/>
      </w:pPr>
      <w:r>
        <w:rPr>
          <w:rStyle w:val="Strong"/>
          <w:rFonts w:eastAsiaTheme="majorEastAsia"/>
        </w:rPr>
        <w:t>Challenges</w:t>
      </w:r>
      <w:r>
        <w:br/>
        <w:t>The difficulties, barriers, or obstacles faced by SMEs in Ethiopia during the adoption and implementation of IFRS, such as lack of awareness, technical expertise, financial constraints, and regulatory compliance (Iyoha &amp; Fboyede, 2011; Tseganesh, 2019).</w:t>
      </w:r>
    </w:p>
    <w:p w14:paraId="27BB0938" w14:textId="2519861C" w:rsidR="00730972" w:rsidRPr="00F00A4C" w:rsidRDefault="00895596" w:rsidP="00F00A4C">
      <w:pPr>
        <w:pStyle w:val="NormalWeb"/>
        <w:spacing w:line="360" w:lineRule="auto"/>
        <w:jc w:val="both"/>
      </w:pPr>
      <w:r>
        <w:rPr>
          <w:rStyle w:val="Strong"/>
          <w:rFonts w:eastAsiaTheme="majorEastAsia"/>
        </w:rPr>
        <w:t>Prospects</w:t>
      </w:r>
      <w:r>
        <w:br/>
        <w:t>The opportunities, benefits, and potential improvements that IFRS implementation brings to SMEs in Ethiopia, including enhanced transparency, improved access to finance, and alignment with international accounting practices (Alp &amp; Ustundag, 2009).</w:t>
      </w:r>
    </w:p>
    <w:p w14:paraId="5FCB5860" w14:textId="01FECF55" w:rsidR="00730972" w:rsidRDefault="00730972" w:rsidP="00730972">
      <w:pPr>
        <w:pStyle w:val="Heading2"/>
        <w:rPr>
          <w:rFonts w:ascii="Times New Roman" w:hAnsi="Times New Roman" w:cs="Times New Roman"/>
          <w:b/>
          <w:bCs/>
          <w:color w:val="auto"/>
        </w:rPr>
      </w:pPr>
      <w:bookmarkStart w:id="11" w:name="_Toc185453634"/>
      <w:r w:rsidRPr="00730972">
        <w:rPr>
          <w:rFonts w:ascii="Times New Roman" w:hAnsi="Times New Roman" w:cs="Times New Roman"/>
          <w:b/>
          <w:bCs/>
          <w:color w:val="auto"/>
        </w:rPr>
        <w:t>1.7.  Research Methodology</w:t>
      </w:r>
      <w:bookmarkEnd w:id="11"/>
    </w:p>
    <w:p w14:paraId="7E34D620" w14:textId="68300B7A" w:rsidR="00730972" w:rsidRDefault="00730972" w:rsidP="00730972">
      <w:pPr>
        <w:pStyle w:val="Heading2"/>
        <w:rPr>
          <w:rFonts w:ascii="Times New Roman" w:hAnsi="Times New Roman" w:cs="Times New Roman"/>
          <w:b/>
          <w:bCs/>
          <w:color w:val="auto"/>
        </w:rPr>
      </w:pPr>
      <w:bookmarkStart w:id="12" w:name="_Toc185453635"/>
      <w:r>
        <w:rPr>
          <w:rFonts w:ascii="Times New Roman" w:hAnsi="Times New Roman" w:cs="Times New Roman"/>
          <w:b/>
          <w:bCs/>
          <w:color w:val="auto"/>
        </w:rPr>
        <w:t>1</w:t>
      </w:r>
      <w:r w:rsidRPr="005A730E">
        <w:rPr>
          <w:rFonts w:ascii="Times New Roman" w:hAnsi="Times New Roman" w:cs="Times New Roman"/>
          <w:b/>
          <w:bCs/>
          <w:color w:val="auto"/>
        </w:rPr>
        <w:t>.</w:t>
      </w:r>
      <w:r w:rsidR="00CD58F3">
        <w:rPr>
          <w:rFonts w:ascii="Times New Roman" w:hAnsi="Times New Roman" w:cs="Times New Roman"/>
          <w:b/>
          <w:bCs/>
          <w:color w:val="auto"/>
        </w:rPr>
        <w:t xml:space="preserve">7.1 </w:t>
      </w:r>
      <w:r w:rsidRPr="005A730E">
        <w:rPr>
          <w:rFonts w:ascii="Times New Roman" w:hAnsi="Times New Roman" w:cs="Times New Roman"/>
          <w:b/>
          <w:bCs/>
          <w:color w:val="auto"/>
        </w:rPr>
        <w:t>Research Design</w:t>
      </w:r>
      <w:bookmarkEnd w:id="12"/>
    </w:p>
    <w:p w14:paraId="4C077333" w14:textId="77777777" w:rsidR="00730972" w:rsidRPr="00423D2E" w:rsidRDefault="00730972" w:rsidP="00730972">
      <w:pPr>
        <w:spacing w:before="100" w:beforeAutospacing="1" w:after="100" w:afterAutospacing="1" w:line="360" w:lineRule="auto"/>
        <w:jc w:val="both"/>
        <w:rPr>
          <w:rFonts w:ascii="Times New Roman" w:eastAsia="Times New Roman" w:hAnsi="Times New Roman" w:cs="Times New Roman"/>
          <w:sz w:val="24"/>
          <w:szCs w:val="24"/>
        </w:rPr>
      </w:pPr>
      <w:r w:rsidRPr="00423D2E">
        <w:rPr>
          <w:rFonts w:ascii="Times New Roman" w:eastAsia="Times New Roman" w:hAnsi="Times New Roman" w:cs="Times New Roman"/>
          <w:sz w:val="24"/>
          <w:szCs w:val="24"/>
        </w:rPr>
        <w:t>The research design will serve as the blueprint for conducting the study, maximizing control over factors to ensure accurate and reliable findings. According to Saunders et al. (2007), a well-planned research design will enable the researcher to systematically collect, measure, and analyze data in a way that aligns with the research problem. Richards and Morse (2007) emphasize that the research problem will define the type of design to be used, ensuring the logical progression of the study.</w:t>
      </w:r>
    </w:p>
    <w:p w14:paraId="54DB42D1" w14:textId="77777777" w:rsidR="00730972" w:rsidRPr="00423D2E" w:rsidRDefault="00730972" w:rsidP="00730972">
      <w:pPr>
        <w:spacing w:before="100" w:beforeAutospacing="1" w:after="100" w:afterAutospacing="1" w:line="360" w:lineRule="auto"/>
        <w:jc w:val="both"/>
        <w:rPr>
          <w:rFonts w:ascii="Times New Roman" w:eastAsia="Times New Roman" w:hAnsi="Times New Roman" w:cs="Times New Roman"/>
          <w:sz w:val="24"/>
          <w:szCs w:val="24"/>
        </w:rPr>
      </w:pPr>
      <w:r w:rsidRPr="00423D2E">
        <w:rPr>
          <w:rFonts w:ascii="Times New Roman" w:eastAsia="Times New Roman" w:hAnsi="Times New Roman" w:cs="Times New Roman"/>
          <w:sz w:val="24"/>
          <w:szCs w:val="24"/>
        </w:rPr>
        <w:t>For this study, a survey research design will be selected. Surveys will be commonly used to gather firsthand information by assessing opinions, thoughts, and feelings of individuals or groups (Scheuren, 2004). This design will be deemed appropriate as it will enable the researcher to collect evidence directly from SMEs listed on the Accounting and Auditing Board of Ethiopia (AABE) regarding the challenges and prospects of IFRS implementation. Given the lack of a complete list of SMEs, the survey design will provide a practical and effective approach for data collection.</w:t>
      </w:r>
    </w:p>
    <w:p w14:paraId="7A9F3D37" w14:textId="77777777" w:rsidR="00730972" w:rsidRPr="00423D2E" w:rsidRDefault="00730972" w:rsidP="00730972">
      <w:pPr>
        <w:spacing w:before="100" w:beforeAutospacing="1" w:after="100" w:afterAutospacing="1" w:line="360" w:lineRule="auto"/>
        <w:jc w:val="both"/>
        <w:rPr>
          <w:rFonts w:ascii="Times New Roman" w:eastAsia="Times New Roman" w:hAnsi="Times New Roman" w:cs="Times New Roman"/>
          <w:sz w:val="24"/>
          <w:szCs w:val="24"/>
        </w:rPr>
      </w:pPr>
      <w:r w:rsidRPr="00423D2E">
        <w:rPr>
          <w:rFonts w:ascii="Times New Roman" w:eastAsia="Times New Roman" w:hAnsi="Times New Roman" w:cs="Times New Roman"/>
          <w:sz w:val="24"/>
          <w:szCs w:val="24"/>
        </w:rPr>
        <w:lastRenderedPageBreak/>
        <w:t>The survey design will facilitate the integration of various components of the study into a consistent strategy, allowing the researcher to address the research problem comprehensively. Factors such as potential nonresponse, interviewer effects, and data processing errors will be considered, as outlined by Saunders et al. (2009). Despite these challenges, the survey method will remain a suitable and efficient approach for this research.</w:t>
      </w:r>
    </w:p>
    <w:p w14:paraId="49FC5965" w14:textId="7636ACC4" w:rsidR="00730972" w:rsidRDefault="00730972" w:rsidP="00730972">
      <w:pPr>
        <w:pStyle w:val="Heading2"/>
        <w:rPr>
          <w:rFonts w:ascii="Times New Roman" w:hAnsi="Times New Roman" w:cs="Times New Roman"/>
          <w:b/>
          <w:bCs/>
          <w:color w:val="auto"/>
        </w:rPr>
      </w:pPr>
      <w:bookmarkStart w:id="13" w:name="_Toc185453636"/>
      <w:r>
        <w:rPr>
          <w:rFonts w:ascii="Times New Roman" w:hAnsi="Times New Roman" w:cs="Times New Roman"/>
          <w:b/>
          <w:bCs/>
          <w:color w:val="auto"/>
        </w:rPr>
        <w:t>1.</w:t>
      </w:r>
      <w:r w:rsidR="00CD58F3">
        <w:rPr>
          <w:rFonts w:ascii="Times New Roman" w:hAnsi="Times New Roman" w:cs="Times New Roman"/>
          <w:b/>
          <w:bCs/>
          <w:color w:val="auto"/>
        </w:rPr>
        <w:t>7.2</w:t>
      </w:r>
      <w:r>
        <w:rPr>
          <w:rFonts w:ascii="Times New Roman" w:hAnsi="Times New Roman" w:cs="Times New Roman"/>
          <w:b/>
          <w:bCs/>
          <w:color w:val="auto"/>
        </w:rPr>
        <w:t xml:space="preserve"> </w:t>
      </w:r>
      <w:r w:rsidRPr="00616A05">
        <w:rPr>
          <w:rFonts w:ascii="Times New Roman" w:hAnsi="Times New Roman" w:cs="Times New Roman"/>
          <w:b/>
          <w:bCs/>
          <w:color w:val="auto"/>
        </w:rPr>
        <w:t>Research approach</w:t>
      </w:r>
      <w:bookmarkEnd w:id="13"/>
    </w:p>
    <w:p w14:paraId="70FE5F9D" w14:textId="77777777" w:rsidR="00730972" w:rsidRPr="00616A05" w:rsidRDefault="00730972" w:rsidP="00730972">
      <w:pPr>
        <w:spacing w:line="360" w:lineRule="auto"/>
        <w:jc w:val="both"/>
        <w:rPr>
          <w:rFonts w:ascii="Times New Roman" w:hAnsi="Times New Roman" w:cs="Times New Roman"/>
          <w:sz w:val="24"/>
          <w:szCs w:val="24"/>
        </w:rPr>
      </w:pPr>
      <w:r w:rsidRPr="004419CE">
        <w:rPr>
          <w:rFonts w:ascii="Times New Roman" w:hAnsi="Times New Roman" w:cs="Times New Roman"/>
          <w:sz w:val="24"/>
          <w:szCs w:val="24"/>
        </w:rPr>
        <w:t>A mixed-methods design combines qualitative and quantitative methods to validate and enrich findings. In this study, both types of data are collected concurrently to provide a comprehensive understanding of the research topic, offering a more detailed analysis of adopting IFRS for SMEs in Ethiopia.</w:t>
      </w:r>
    </w:p>
    <w:p w14:paraId="69A707C3" w14:textId="7370E88F" w:rsidR="00730972" w:rsidRDefault="00730972" w:rsidP="00730972">
      <w:pPr>
        <w:pStyle w:val="Heading2"/>
        <w:rPr>
          <w:rFonts w:ascii="Times New Roman" w:hAnsi="Times New Roman" w:cs="Times New Roman"/>
          <w:b/>
          <w:bCs/>
          <w:color w:val="auto"/>
        </w:rPr>
      </w:pPr>
      <w:bookmarkStart w:id="14" w:name="_Toc185453637"/>
      <w:r>
        <w:rPr>
          <w:rFonts w:ascii="Times New Roman" w:hAnsi="Times New Roman" w:cs="Times New Roman"/>
          <w:b/>
          <w:bCs/>
          <w:color w:val="auto"/>
        </w:rPr>
        <w:t>1.</w:t>
      </w:r>
      <w:r w:rsidR="00CD58F3">
        <w:rPr>
          <w:rFonts w:ascii="Times New Roman" w:hAnsi="Times New Roman" w:cs="Times New Roman"/>
          <w:b/>
          <w:bCs/>
          <w:color w:val="auto"/>
        </w:rPr>
        <w:t>7.3</w:t>
      </w:r>
      <w:r>
        <w:rPr>
          <w:rFonts w:ascii="Times New Roman" w:hAnsi="Times New Roman" w:cs="Times New Roman"/>
          <w:b/>
          <w:bCs/>
          <w:color w:val="auto"/>
        </w:rPr>
        <w:t xml:space="preserve"> </w:t>
      </w:r>
      <w:r w:rsidRPr="00616A05">
        <w:rPr>
          <w:rFonts w:ascii="Times New Roman" w:hAnsi="Times New Roman" w:cs="Times New Roman"/>
          <w:b/>
          <w:bCs/>
          <w:color w:val="auto"/>
        </w:rPr>
        <w:t>Types and source of data</w:t>
      </w:r>
      <w:bookmarkEnd w:id="14"/>
    </w:p>
    <w:p w14:paraId="47E1BC40" w14:textId="77777777" w:rsidR="00730972" w:rsidRPr="00616A05" w:rsidRDefault="00730972" w:rsidP="00730972">
      <w:pPr>
        <w:spacing w:line="360" w:lineRule="auto"/>
        <w:jc w:val="both"/>
        <w:rPr>
          <w:rFonts w:ascii="Times New Roman" w:hAnsi="Times New Roman" w:cs="Times New Roman"/>
          <w:sz w:val="24"/>
          <w:szCs w:val="24"/>
        </w:rPr>
      </w:pPr>
      <w:r w:rsidRPr="002D1581">
        <w:rPr>
          <w:rFonts w:ascii="Times New Roman" w:hAnsi="Times New Roman" w:cs="Times New Roman"/>
          <w:sz w:val="24"/>
          <w:szCs w:val="24"/>
        </w:rPr>
        <w:t>Primary data refers to first-hand information collected directly by the researcher. Sources of primary data include surveys, observations, questionnaires, and interviews (Douglas, 2015). In this study, the researcher utilized primary data collected from relevant individuals in various institutions/organizations through a pre-designed five-point Likert scale questionnaire.</w:t>
      </w:r>
    </w:p>
    <w:p w14:paraId="39FFB91E" w14:textId="20C11623" w:rsidR="00730972" w:rsidRDefault="00CD58F3" w:rsidP="00730972">
      <w:pPr>
        <w:pStyle w:val="Heading2"/>
        <w:rPr>
          <w:rFonts w:ascii="Times New Roman" w:hAnsi="Times New Roman" w:cs="Times New Roman"/>
          <w:b/>
          <w:bCs/>
          <w:color w:val="auto"/>
        </w:rPr>
      </w:pPr>
      <w:bookmarkStart w:id="15" w:name="_Toc185453638"/>
      <w:r>
        <w:rPr>
          <w:rFonts w:ascii="Times New Roman" w:hAnsi="Times New Roman" w:cs="Times New Roman"/>
          <w:b/>
          <w:bCs/>
          <w:color w:val="auto"/>
        </w:rPr>
        <w:t>1.7.4</w:t>
      </w:r>
      <w:r w:rsidR="00730972" w:rsidRPr="00253586">
        <w:rPr>
          <w:rFonts w:ascii="Times New Roman" w:hAnsi="Times New Roman" w:cs="Times New Roman"/>
          <w:b/>
          <w:bCs/>
          <w:color w:val="auto"/>
        </w:rPr>
        <w:t xml:space="preserve"> Population</w:t>
      </w:r>
      <w:bookmarkEnd w:id="15"/>
      <w:r w:rsidR="00730972">
        <w:rPr>
          <w:rFonts w:ascii="Times New Roman" w:hAnsi="Times New Roman" w:cs="Times New Roman"/>
          <w:b/>
          <w:bCs/>
          <w:color w:val="auto"/>
        </w:rPr>
        <w:t xml:space="preserve"> </w:t>
      </w:r>
    </w:p>
    <w:p w14:paraId="226D93E2" w14:textId="093E95AE" w:rsidR="00730972" w:rsidRDefault="00CD58F3" w:rsidP="00730972">
      <w:pPr>
        <w:pStyle w:val="Heading2"/>
        <w:rPr>
          <w:rFonts w:ascii="Times New Roman" w:hAnsi="Times New Roman" w:cs="Times New Roman"/>
          <w:b/>
          <w:bCs/>
          <w:color w:val="auto"/>
        </w:rPr>
      </w:pPr>
      <w:bookmarkStart w:id="16" w:name="_Toc185453639"/>
      <w:r>
        <w:rPr>
          <w:rFonts w:ascii="Times New Roman" w:hAnsi="Times New Roman" w:cs="Times New Roman"/>
          <w:b/>
          <w:bCs/>
          <w:color w:val="auto"/>
        </w:rPr>
        <w:t>1.7.4.1</w:t>
      </w:r>
      <w:r w:rsidR="00730972">
        <w:rPr>
          <w:rFonts w:ascii="Times New Roman" w:hAnsi="Times New Roman" w:cs="Times New Roman"/>
          <w:b/>
          <w:bCs/>
          <w:color w:val="auto"/>
        </w:rPr>
        <w:t xml:space="preserve"> T</w:t>
      </w:r>
      <w:r w:rsidR="00730972" w:rsidRPr="00D20204">
        <w:rPr>
          <w:rFonts w:ascii="Times New Roman" w:hAnsi="Times New Roman" w:cs="Times New Roman"/>
          <w:b/>
          <w:bCs/>
          <w:color w:val="auto"/>
        </w:rPr>
        <w:t>arget population</w:t>
      </w:r>
      <w:bookmarkEnd w:id="16"/>
    </w:p>
    <w:p w14:paraId="60CF12BA" w14:textId="77777777" w:rsidR="00730972" w:rsidRPr="00616A05" w:rsidRDefault="00730972" w:rsidP="00730972">
      <w:pPr>
        <w:spacing w:line="360" w:lineRule="auto"/>
        <w:rPr>
          <w:rFonts w:ascii="Times New Roman" w:hAnsi="Times New Roman" w:cs="Times New Roman"/>
          <w:sz w:val="24"/>
          <w:szCs w:val="24"/>
        </w:rPr>
      </w:pPr>
      <w:r w:rsidRPr="006B4756">
        <w:rPr>
          <w:rFonts w:ascii="Times New Roman" w:hAnsi="Times New Roman" w:cs="Times New Roman"/>
          <w:sz w:val="24"/>
          <w:szCs w:val="24"/>
        </w:rPr>
        <w:t>The target population of this study consists of companies listed on the Accounting and Auditing Board of Ethiopia (AABE), specifically small and medium-sized entities in Ethiopia.</w:t>
      </w:r>
    </w:p>
    <w:p w14:paraId="030E4A4F" w14:textId="02FAF5E3" w:rsidR="00730972" w:rsidRDefault="00CD58F3" w:rsidP="00730972">
      <w:pPr>
        <w:pStyle w:val="Heading2"/>
        <w:rPr>
          <w:rFonts w:ascii="Times New Roman" w:hAnsi="Times New Roman" w:cs="Times New Roman"/>
          <w:b/>
          <w:bCs/>
          <w:color w:val="auto"/>
        </w:rPr>
      </w:pPr>
      <w:bookmarkStart w:id="17" w:name="_Toc185453640"/>
      <w:r>
        <w:rPr>
          <w:rFonts w:ascii="Times New Roman" w:hAnsi="Times New Roman" w:cs="Times New Roman"/>
          <w:b/>
          <w:bCs/>
          <w:color w:val="auto"/>
        </w:rPr>
        <w:t>1.7.5</w:t>
      </w:r>
      <w:r w:rsidR="00730972">
        <w:rPr>
          <w:rFonts w:ascii="Times New Roman" w:hAnsi="Times New Roman" w:cs="Times New Roman"/>
          <w:b/>
          <w:bCs/>
          <w:color w:val="auto"/>
        </w:rPr>
        <w:t xml:space="preserve"> </w:t>
      </w:r>
      <w:r w:rsidR="00730972" w:rsidRPr="00616A05">
        <w:rPr>
          <w:rFonts w:ascii="Times New Roman" w:hAnsi="Times New Roman" w:cs="Times New Roman"/>
          <w:b/>
          <w:bCs/>
          <w:color w:val="auto"/>
        </w:rPr>
        <w:t>Sample</w:t>
      </w:r>
      <w:r w:rsidR="00730972">
        <w:rPr>
          <w:rFonts w:ascii="Times New Roman" w:hAnsi="Times New Roman" w:cs="Times New Roman"/>
          <w:b/>
          <w:bCs/>
          <w:color w:val="auto"/>
        </w:rPr>
        <w:t xml:space="preserve"> design</w:t>
      </w:r>
      <w:bookmarkEnd w:id="17"/>
    </w:p>
    <w:p w14:paraId="564558EB" w14:textId="77777777" w:rsidR="00730972" w:rsidRPr="00616A05" w:rsidRDefault="00730972" w:rsidP="00730972">
      <w:pPr>
        <w:spacing w:line="360" w:lineRule="auto"/>
        <w:jc w:val="both"/>
        <w:rPr>
          <w:rFonts w:ascii="Times New Roman" w:hAnsi="Times New Roman" w:cs="Times New Roman"/>
          <w:sz w:val="24"/>
          <w:szCs w:val="24"/>
        </w:rPr>
      </w:pPr>
      <w:r w:rsidRPr="006B4756">
        <w:rPr>
          <w:rFonts w:ascii="Times New Roman" w:hAnsi="Times New Roman" w:cs="Times New Roman"/>
          <w:sz w:val="24"/>
          <w:szCs w:val="24"/>
        </w:rPr>
        <w:t>Sampling arises from the researcher's inability to test every individual in a population. A sample must be large enough for statistical analysis and representative of the population it is drawn from. In survey research, the goal is to gather information about a specific population. The sampling frame may either reflect the entire population or just a portion of it, leading to potential under coverage. Sample design provides a strategy for selecting the sample, which can vary in complexity. The sample allows the researcher to make generalizations about the population based on the study's results, forming a reciprocal process where the population "gives" the sample, and the researcher "takes" conclusions from it.</w:t>
      </w:r>
    </w:p>
    <w:p w14:paraId="3D710D42" w14:textId="2548B747" w:rsidR="00730972" w:rsidRDefault="00CD58F3" w:rsidP="00730972">
      <w:pPr>
        <w:pStyle w:val="Heading2"/>
        <w:rPr>
          <w:rFonts w:ascii="Times New Roman" w:hAnsi="Times New Roman" w:cs="Times New Roman"/>
          <w:b/>
          <w:bCs/>
          <w:color w:val="auto"/>
        </w:rPr>
      </w:pPr>
      <w:bookmarkStart w:id="18" w:name="_Toc185453641"/>
      <w:r>
        <w:rPr>
          <w:rFonts w:ascii="Times New Roman" w:hAnsi="Times New Roman" w:cs="Times New Roman"/>
          <w:b/>
          <w:bCs/>
          <w:color w:val="auto"/>
        </w:rPr>
        <w:lastRenderedPageBreak/>
        <w:t>1.7.5.1</w:t>
      </w:r>
      <w:r w:rsidR="00730972">
        <w:rPr>
          <w:rFonts w:ascii="Times New Roman" w:hAnsi="Times New Roman" w:cs="Times New Roman"/>
          <w:b/>
          <w:bCs/>
          <w:color w:val="auto"/>
        </w:rPr>
        <w:t xml:space="preserve"> </w:t>
      </w:r>
      <w:r w:rsidR="00730972" w:rsidRPr="00616A05">
        <w:rPr>
          <w:rFonts w:ascii="Times New Roman" w:hAnsi="Times New Roman" w:cs="Times New Roman"/>
          <w:b/>
          <w:bCs/>
          <w:color w:val="auto"/>
        </w:rPr>
        <w:t>Sampling technique</w:t>
      </w:r>
      <w:bookmarkEnd w:id="18"/>
    </w:p>
    <w:p w14:paraId="35167E4F" w14:textId="77777777" w:rsidR="00730972" w:rsidRPr="00616A05" w:rsidRDefault="00730972" w:rsidP="00730972">
      <w:pPr>
        <w:spacing w:line="360" w:lineRule="auto"/>
        <w:jc w:val="both"/>
        <w:rPr>
          <w:rFonts w:ascii="Times New Roman" w:hAnsi="Times New Roman" w:cs="Times New Roman"/>
          <w:sz w:val="24"/>
          <w:szCs w:val="24"/>
        </w:rPr>
      </w:pPr>
      <w:r w:rsidRPr="004A7618">
        <w:rPr>
          <w:rFonts w:ascii="Times New Roman" w:hAnsi="Times New Roman" w:cs="Times New Roman"/>
          <w:sz w:val="24"/>
          <w:szCs w:val="24"/>
        </w:rPr>
        <w:t>In this study, a non-probability sampling method, specifically judgmental or purposive sampling, will be used to select the 60 SME samples. This approach will be chosen because the researcher believes that these samples will serve as a good representation of the population.</w:t>
      </w:r>
    </w:p>
    <w:p w14:paraId="3AF874AA" w14:textId="5892097C" w:rsidR="00730972" w:rsidRDefault="00CD58F3" w:rsidP="00730972">
      <w:pPr>
        <w:pStyle w:val="Heading2"/>
        <w:rPr>
          <w:rFonts w:ascii="Times New Roman" w:hAnsi="Times New Roman" w:cs="Times New Roman"/>
          <w:b/>
          <w:bCs/>
          <w:color w:val="auto"/>
        </w:rPr>
      </w:pPr>
      <w:bookmarkStart w:id="19" w:name="_Toc185453642"/>
      <w:r>
        <w:rPr>
          <w:rFonts w:ascii="Times New Roman" w:hAnsi="Times New Roman" w:cs="Times New Roman"/>
          <w:b/>
          <w:bCs/>
          <w:color w:val="auto"/>
        </w:rPr>
        <w:t xml:space="preserve">1.7.5.2 </w:t>
      </w:r>
      <w:r w:rsidR="00730972" w:rsidRPr="00616A05">
        <w:rPr>
          <w:rFonts w:ascii="Times New Roman" w:hAnsi="Times New Roman" w:cs="Times New Roman"/>
          <w:b/>
          <w:bCs/>
          <w:color w:val="auto"/>
        </w:rPr>
        <w:t>Sample size</w:t>
      </w:r>
      <w:bookmarkEnd w:id="19"/>
    </w:p>
    <w:p w14:paraId="68A08109" w14:textId="77777777" w:rsidR="00730972" w:rsidRPr="00620D81" w:rsidRDefault="00730972" w:rsidP="00730972">
      <w:pPr>
        <w:spacing w:before="100" w:beforeAutospacing="1" w:after="100" w:afterAutospacing="1" w:line="360" w:lineRule="auto"/>
        <w:jc w:val="both"/>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The sample size for this study considers the number of staff working with IFRS and providing IFRS training to various institutions. Based on the number of staff, the study will select 60 participants from each industry. A breakdown of the industries and sectors of small and medium-sized enterprises (SMEs) in Ethiopia for this sample is presented in Table 3.1. The industries include Agriculture and Agri-business, Education, Services and Health, Manufacturing, Transport, Merchandising, Construction, and Business and Financial Consulting Firms.</w:t>
      </w:r>
    </w:p>
    <w:p w14:paraId="708329F5" w14:textId="1978B6BE" w:rsidR="00730972" w:rsidRPr="00620D81" w:rsidRDefault="00730972" w:rsidP="00730972">
      <w:pPr>
        <w:pStyle w:val="Caption"/>
        <w:rPr>
          <w:rFonts w:ascii="Times New Roman" w:eastAsia="Times New Roman" w:hAnsi="Times New Roman" w:cs="Times New Roman"/>
          <w:b/>
          <w:bCs/>
          <w:i w:val="0"/>
          <w:iCs w:val="0"/>
          <w:color w:val="auto"/>
          <w:sz w:val="36"/>
          <w:szCs w:val="36"/>
        </w:rPr>
      </w:pPr>
      <w:bookmarkStart w:id="20" w:name="_Toc185453663"/>
      <w:r w:rsidRPr="0085461E">
        <w:rPr>
          <w:rFonts w:ascii="Times New Roman" w:hAnsi="Times New Roman" w:cs="Times New Roman"/>
          <w:b/>
          <w:bCs/>
          <w:i w:val="0"/>
          <w:iCs w:val="0"/>
          <w:color w:val="auto"/>
          <w:sz w:val="24"/>
          <w:szCs w:val="24"/>
        </w:rPr>
        <w:t xml:space="preserve">Table </w:t>
      </w:r>
      <w:r w:rsidRPr="0085461E">
        <w:rPr>
          <w:rFonts w:ascii="Times New Roman" w:hAnsi="Times New Roman" w:cs="Times New Roman"/>
          <w:b/>
          <w:bCs/>
          <w:i w:val="0"/>
          <w:iCs w:val="0"/>
          <w:color w:val="auto"/>
          <w:sz w:val="24"/>
          <w:szCs w:val="24"/>
        </w:rPr>
        <w:fldChar w:fldCharType="begin"/>
      </w:r>
      <w:r w:rsidRPr="0085461E">
        <w:rPr>
          <w:rFonts w:ascii="Times New Roman" w:hAnsi="Times New Roman" w:cs="Times New Roman"/>
          <w:b/>
          <w:bCs/>
          <w:i w:val="0"/>
          <w:iCs w:val="0"/>
          <w:color w:val="auto"/>
          <w:sz w:val="24"/>
          <w:szCs w:val="24"/>
        </w:rPr>
        <w:instrText xml:space="preserve"> SEQ Table \* ARABIC </w:instrText>
      </w:r>
      <w:r w:rsidRPr="0085461E">
        <w:rPr>
          <w:rFonts w:ascii="Times New Roman" w:hAnsi="Times New Roman" w:cs="Times New Roman"/>
          <w:b/>
          <w:bCs/>
          <w:i w:val="0"/>
          <w:iCs w:val="0"/>
          <w:color w:val="auto"/>
          <w:sz w:val="24"/>
          <w:szCs w:val="24"/>
        </w:rPr>
        <w:fldChar w:fldCharType="separate"/>
      </w:r>
      <w:r w:rsidR="00945A48">
        <w:rPr>
          <w:rFonts w:ascii="Times New Roman" w:hAnsi="Times New Roman" w:cs="Times New Roman"/>
          <w:b/>
          <w:bCs/>
          <w:i w:val="0"/>
          <w:iCs w:val="0"/>
          <w:noProof/>
          <w:color w:val="auto"/>
          <w:sz w:val="24"/>
          <w:szCs w:val="24"/>
        </w:rPr>
        <w:t>1</w:t>
      </w:r>
      <w:r w:rsidRPr="0085461E">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Pr="0085461E">
        <w:rPr>
          <w:rFonts w:ascii="Times New Roman" w:hAnsi="Times New Roman" w:cs="Times New Roman"/>
          <w:b/>
          <w:bCs/>
          <w:i w:val="0"/>
          <w:iCs w:val="0"/>
          <w:color w:val="auto"/>
          <w:sz w:val="24"/>
          <w:szCs w:val="24"/>
        </w:rPr>
        <w:t>Breakdown of Industry</w:t>
      </w:r>
      <w:bookmarkEnd w:id="20"/>
    </w:p>
    <w:tbl>
      <w:tblPr>
        <w:tblStyle w:val="TableGrid"/>
        <w:tblW w:w="7785" w:type="dxa"/>
        <w:tblLook w:val="04A0" w:firstRow="1" w:lastRow="0" w:firstColumn="1" w:lastColumn="0" w:noHBand="0" w:noVBand="1"/>
      </w:tblPr>
      <w:tblGrid>
        <w:gridCol w:w="4957"/>
        <w:gridCol w:w="2828"/>
      </w:tblGrid>
      <w:tr w:rsidR="00730972" w:rsidRPr="00620D81" w14:paraId="7641620B" w14:textId="77777777" w:rsidTr="00882004">
        <w:trPr>
          <w:trHeight w:val="268"/>
        </w:trPr>
        <w:tc>
          <w:tcPr>
            <w:tcW w:w="0" w:type="auto"/>
            <w:hideMark/>
          </w:tcPr>
          <w:p w14:paraId="72ED8739" w14:textId="77777777" w:rsidR="00730972" w:rsidRPr="00620D81" w:rsidRDefault="00730972" w:rsidP="00882004">
            <w:pPr>
              <w:jc w:val="center"/>
              <w:rPr>
                <w:rFonts w:ascii="Times New Roman" w:eastAsia="Times New Roman" w:hAnsi="Times New Roman" w:cs="Times New Roman"/>
                <w:b/>
                <w:bCs/>
                <w:sz w:val="24"/>
                <w:szCs w:val="24"/>
              </w:rPr>
            </w:pPr>
            <w:r w:rsidRPr="00620D81">
              <w:rPr>
                <w:rFonts w:ascii="Times New Roman" w:eastAsia="Times New Roman" w:hAnsi="Times New Roman" w:cs="Times New Roman"/>
                <w:b/>
                <w:bCs/>
                <w:sz w:val="24"/>
                <w:szCs w:val="24"/>
              </w:rPr>
              <w:t>Industry</w:t>
            </w:r>
          </w:p>
        </w:tc>
        <w:tc>
          <w:tcPr>
            <w:tcW w:w="0" w:type="auto"/>
            <w:hideMark/>
          </w:tcPr>
          <w:p w14:paraId="1D699337" w14:textId="77777777" w:rsidR="00730972" w:rsidRPr="00620D81" w:rsidRDefault="00730972" w:rsidP="00882004">
            <w:pPr>
              <w:jc w:val="center"/>
              <w:rPr>
                <w:rFonts w:ascii="Times New Roman" w:eastAsia="Times New Roman" w:hAnsi="Times New Roman" w:cs="Times New Roman"/>
                <w:b/>
                <w:bCs/>
                <w:sz w:val="24"/>
                <w:szCs w:val="24"/>
              </w:rPr>
            </w:pPr>
            <w:r w:rsidRPr="00620D81">
              <w:rPr>
                <w:rFonts w:ascii="Times New Roman" w:eastAsia="Times New Roman" w:hAnsi="Times New Roman" w:cs="Times New Roman"/>
                <w:b/>
                <w:bCs/>
                <w:sz w:val="24"/>
                <w:szCs w:val="24"/>
              </w:rPr>
              <w:t>Population (n=60)</w:t>
            </w:r>
          </w:p>
        </w:tc>
      </w:tr>
      <w:tr w:rsidR="00730972" w:rsidRPr="00620D81" w14:paraId="3D2C3795" w14:textId="77777777" w:rsidTr="00882004">
        <w:trPr>
          <w:trHeight w:val="268"/>
        </w:trPr>
        <w:tc>
          <w:tcPr>
            <w:tcW w:w="0" w:type="auto"/>
            <w:hideMark/>
          </w:tcPr>
          <w:p w14:paraId="455B419F" w14:textId="77777777" w:rsidR="00730972" w:rsidRPr="00620D81" w:rsidRDefault="00730972" w:rsidP="00882004">
            <w:pPr>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Agriculture and Agri-business</w:t>
            </w:r>
          </w:p>
        </w:tc>
        <w:tc>
          <w:tcPr>
            <w:tcW w:w="0" w:type="auto"/>
            <w:hideMark/>
          </w:tcPr>
          <w:p w14:paraId="58F153E4" w14:textId="77777777" w:rsidR="00730972" w:rsidRPr="00620D81" w:rsidRDefault="00730972" w:rsidP="00882004">
            <w:pPr>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7 (11.67%)</w:t>
            </w:r>
          </w:p>
        </w:tc>
      </w:tr>
      <w:tr w:rsidR="00730972" w:rsidRPr="00620D81" w14:paraId="187E7E2F" w14:textId="77777777" w:rsidTr="00882004">
        <w:trPr>
          <w:trHeight w:val="268"/>
        </w:trPr>
        <w:tc>
          <w:tcPr>
            <w:tcW w:w="0" w:type="auto"/>
            <w:hideMark/>
          </w:tcPr>
          <w:p w14:paraId="645D1C3A" w14:textId="77777777" w:rsidR="00730972" w:rsidRPr="00620D81" w:rsidRDefault="00730972" w:rsidP="00882004">
            <w:pPr>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Training and Education</w:t>
            </w:r>
          </w:p>
        </w:tc>
        <w:tc>
          <w:tcPr>
            <w:tcW w:w="0" w:type="auto"/>
            <w:hideMark/>
          </w:tcPr>
          <w:p w14:paraId="6310D9C0" w14:textId="77777777" w:rsidR="00730972" w:rsidRPr="00620D81" w:rsidRDefault="00730972" w:rsidP="00882004">
            <w:pPr>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10 (16.67%)</w:t>
            </w:r>
          </w:p>
        </w:tc>
      </w:tr>
      <w:tr w:rsidR="00730972" w:rsidRPr="00620D81" w14:paraId="6E589480" w14:textId="77777777" w:rsidTr="00882004">
        <w:trPr>
          <w:trHeight w:val="268"/>
        </w:trPr>
        <w:tc>
          <w:tcPr>
            <w:tcW w:w="0" w:type="auto"/>
            <w:hideMark/>
          </w:tcPr>
          <w:p w14:paraId="47BB85F9" w14:textId="77777777" w:rsidR="00730972" w:rsidRPr="00620D81" w:rsidRDefault="00730972" w:rsidP="00882004">
            <w:pPr>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Health</w:t>
            </w:r>
          </w:p>
        </w:tc>
        <w:tc>
          <w:tcPr>
            <w:tcW w:w="0" w:type="auto"/>
            <w:hideMark/>
          </w:tcPr>
          <w:p w14:paraId="000F8471" w14:textId="77777777" w:rsidR="00730972" w:rsidRPr="00620D81" w:rsidRDefault="00730972" w:rsidP="00882004">
            <w:pPr>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6 (10%)</w:t>
            </w:r>
          </w:p>
        </w:tc>
      </w:tr>
      <w:tr w:rsidR="00730972" w:rsidRPr="00620D81" w14:paraId="41C83719" w14:textId="77777777" w:rsidTr="00882004">
        <w:trPr>
          <w:trHeight w:val="268"/>
        </w:trPr>
        <w:tc>
          <w:tcPr>
            <w:tcW w:w="0" w:type="auto"/>
            <w:hideMark/>
          </w:tcPr>
          <w:p w14:paraId="5745EE35" w14:textId="77777777" w:rsidR="00730972" w:rsidRPr="00620D81" w:rsidRDefault="00730972" w:rsidP="00882004">
            <w:pPr>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Manufacturing</w:t>
            </w:r>
          </w:p>
        </w:tc>
        <w:tc>
          <w:tcPr>
            <w:tcW w:w="0" w:type="auto"/>
            <w:hideMark/>
          </w:tcPr>
          <w:p w14:paraId="30D04A89" w14:textId="77777777" w:rsidR="00730972" w:rsidRPr="00620D81" w:rsidRDefault="00730972" w:rsidP="00882004">
            <w:pPr>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10 (15%)</w:t>
            </w:r>
          </w:p>
        </w:tc>
      </w:tr>
      <w:tr w:rsidR="00730972" w:rsidRPr="00620D81" w14:paraId="76B41BC8" w14:textId="77777777" w:rsidTr="00882004">
        <w:trPr>
          <w:trHeight w:val="268"/>
        </w:trPr>
        <w:tc>
          <w:tcPr>
            <w:tcW w:w="0" w:type="auto"/>
            <w:hideMark/>
          </w:tcPr>
          <w:p w14:paraId="38F67EF1" w14:textId="77777777" w:rsidR="00730972" w:rsidRPr="00620D81" w:rsidRDefault="00730972" w:rsidP="00882004">
            <w:pPr>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Transport</w:t>
            </w:r>
          </w:p>
        </w:tc>
        <w:tc>
          <w:tcPr>
            <w:tcW w:w="0" w:type="auto"/>
            <w:hideMark/>
          </w:tcPr>
          <w:p w14:paraId="6370BA9E" w14:textId="77777777" w:rsidR="00730972" w:rsidRPr="00620D81" w:rsidRDefault="00730972" w:rsidP="00882004">
            <w:pPr>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6 (10%)</w:t>
            </w:r>
          </w:p>
        </w:tc>
      </w:tr>
      <w:tr w:rsidR="00730972" w:rsidRPr="00620D81" w14:paraId="74D308C2" w14:textId="77777777" w:rsidTr="00882004">
        <w:trPr>
          <w:trHeight w:val="268"/>
        </w:trPr>
        <w:tc>
          <w:tcPr>
            <w:tcW w:w="0" w:type="auto"/>
            <w:hideMark/>
          </w:tcPr>
          <w:p w14:paraId="769AC66F" w14:textId="77777777" w:rsidR="00730972" w:rsidRPr="00620D81" w:rsidRDefault="00730972" w:rsidP="00882004">
            <w:pPr>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Merchandising</w:t>
            </w:r>
          </w:p>
        </w:tc>
        <w:tc>
          <w:tcPr>
            <w:tcW w:w="0" w:type="auto"/>
            <w:hideMark/>
          </w:tcPr>
          <w:p w14:paraId="2ABB770D" w14:textId="77777777" w:rsidR="00730972" w:rsidRPr="00620D81" w:rsidRDefault="00730972" w:rsidP="00882004">
            <w:pPr>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8 (13.33%)</w:t>
            </w:r>
          </w:p>
        </w:tc>
      </w:tr>
      <w:tr w:rsidR="00730972" w:rsidRPr="00620D81" w14:paraId="2CAFA466" w14:textId="77777777" w:rsidTr="00882004">
        <w:trPr>
          <w:trHeight w:val="268"/>
        </w:trPr>
        <w:tc>
          <w:tcPr>
            <w:tcW w:w="0" w:type="auto"/>
            <w:hideMark/>
          </w:tcPr>
          <w:p w14:paraId="5F03EEEA" w14:textId="77777777" w:rsidR="00730972" w:rsidRPr="00620D81" w:rsidRDefault="00730972" w:rsidP="00882004">
            <w:pPr>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Construction</w:t>
            </w:r>
          </w:p>
        </w:tc>
        <w:tc>
          <w:tcPr>
            <w:tcW w:w="0" w:type="auto"/>
            <w:hideMark/>
          </w:tcPr>
          <w:p w14:paraId="34F16B56" w14:textId="77777777" w:rsidR="00730972" w:rsidRPr="00620D81" w:rsidRDefault="00730972" w:rsidP="00882004">
            <w:pPr>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7 (11.67%)</w:t>
            </w:r>
          </w:p>
        </w:tc>
      </w:tr>
      <w:tr w:rsidR="00730972" w:rsidRPr="00620D81" w14:paraId="76F17684" w14:textId="77777777" w:rsidTr="00882004">
        <w:trPr>
          <w:trHeight w:val="268"/>
        </w:trPr>
        <w:tc>
          <w:tcPr>
            <w:tcW w:w="0" w:type="auto"/>
            <w:hideMark/>
          </w:tcPr>
          <w:p w14:paraId="6942B4F2" w14:textId="77777777" w:rsidR="00730972" w:rsidRPr="00620D81" w:rsidRDefault="00730972" w:rsidP="00882004">
            <w:pPr>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Business and Financial Consultants</w:t>
            </w:r>
          </w:p>
        </w:tc>
        <w:tc>
          <w:tcPr>
            <w:tcW w:w="0" w:type="auto"/>
            <w:hideMark/>
          </w:tcPr>
          <w:p w14:paraId="3F24843A" w14:textId="77777777" w:rsidR="00730972" w:rsidRPr="00620D81" w:rsidRDefault="00730972" w:rsidP="00882004">
            <w:pPr>
              <w:rPr>
                <w:rFonts w:ascii="Times New Roman" w:eastAsia="Times New Roman" w:hAnsi="Times New Roman" w:cs="Times New Roman"/>
                <w:sz w:val="24"/>
                <w:szCs w:val="24"/>
              </w:rPr>
            </w:pPr>
            <w:r w:rsidRPr="00620D81">
              <w:rPr>
                <w:rFonts w:ascii="Times New Roman" w:eastAsia="Times New Roman" w:hAnsi="Times New Roman" w:cs="Times New Roman"/>
                <w:sz w:val="24"/>
                <w:szCs w:val="24"/>
              </w:rPr>
              <w:t>7 (11.67%)</w:t>
            </w:r>
          </w:p>
        </w:tc>
      </w:tr>
    </w:tbl>
    <w:p w14:paraId="285C90CD" w14:textId="77777777" w:rsidR="00730972" w:rsidRPr="00616A05" w:rsidRDefault="00730972" w:rsidP="00730972"/>
    <w:p w14:paraId="022BE337" w14:textId="0B3B66C4" w:rsidR="00730972" w:rsidRDefault="00CD58F3" w:rsidP="00730972">
      <w:pPr>
        <w:pStyle w:val="Heading2"/>
        <w:rPr>
          <w:rFonts w:ascii="Times New Roman" w:hAnsi="Times New Roman" w:cs="Times New Roman"/>
          <w:b/>
          <w:bCs/>
          <w:color w:val="auto"/>
        </w:rPr>
      </w:pPr>
      <w:bookmarkStart w:id="21" w:name="_Toc185453643"/>
      <w:r>
        <w:rPr>
          <w:rFonts w:ascii="Times New Roman" w:hAnsi="Times New Roman" w:cs="Times New Roman"/>
          <w:b/>
          <w:bCs/>
          <w:color w:val="auto"/>
        </w:rPr>
        <w:t>1.7.6</w:t>
      </w:r>
      <w:r w:rsidR="00730972">
        <w:rPr>
          <w:rFonts w:ascii="Times New Roman" w:hAnsi="Times New Roman" w:cs="Times New Roman"/>
          <w:b/>
          <w:bCs/>
          <w:color w:val="auto"/>
        </w:rPr>
        <w:t xml:space="preserve"> </w:t>
      </w:r>
      <w:r w:rsidR="00730972" w:rsidRPr="00616A05">
        <w:rPr>
          <w:rFonts w:ascii="Times New Roman" w:hAnsi="Times New Roman" w:cs="Times New Roman"/>
          <w:b/>
          <w:bCs/>
          <w:color w:val="auto"/>
        </w:rPr>
        <w:t xml:space="preserve">Data </w:t>
      </w:r>
      <w:r w:rsidR="00730972" w:rsidRPr="000975F9">
        <w:rPr>
          <w:rFonts w:ascii="Times New Roman" w:hAnsi="Times New Roman" w:cs="Times New Roman"/>
          <w:b/>
          <w:bCs/>
          <w:color w:val="auto"/>
        </w:rPr>
        <w:t>collection procedure</w:t>
      </w:r>
      <w:bookmarkEnd w:id="21"/>
    </w:p>
    <w:p w14:paraId="68B8672E" w14:textId="77777777" w:rsidR="00730972" w:rsidRPr="00616A05" w:rsidRDefault="00730972" w:rsidP="00730972">
      <w:pPr>
        <w:spacing w:line="360" w:lineRule="auto"/>
        <w:jc w:val="both"/>
        <w:rPr>
          <w:rFonts w:ascii="Times New Roman" w:hAnsi="Times New Roman" w:cs="Times New Roman"/>
          <w:sz w:val="24"/>
          <w:szCs w:val="24"/>
        </w:rPr>
      </w:pPr>
      <w:r w:rsidRPr="00620D81">
        <w:rPr>
          <w:rFonts w:ascii="Times New Roman" w:hAnsi="Times New Roman" w:cs="Times New Roman"/>
          <w:sz w:val="24"/>
          <w:szCs w:val="24"/>
        </w:rPr>
        <w:t>In this study, a five-point closed-ended Likert scale questionnaire will be distributed to finance officers, finance managers, finance directors, business and financial consultants, as well as internal and external auditors. These respondents will be selected based on their knowledge of IFRS for SMEs and their ability to provide valuable insights into its adoption. The responses are expected to help understand the factors influencing the challenges and prospects of implementing IFRS for Small and Medium Enterprises (SMEs) in Ethiopia. This will contribute to identifying the potential opportunities and obstacles in adopting IFRS for SMEs within Ethiopian companies.</w:t>
      </w:r>
    </w:p>
    <w:p w14:paraId="055B4461" w14:textId="065C2F7F" w:rsidR="00730972" w:rsidRPr="00616A05" w:rsidRDefault="00CD58F3" w:rsidP="00730972">
      <w:pPr>
        <w:pStyle w:val="Heading2"/>
        <w:rPr>
          <w:rFonts w:ascii="Times New Roman" w:hAnsi="Times New Roman" w:cs="Times New Roman"/>
          <w:b/>
          <w:bCs/>
          <w:color w:val="auto"/>
        </w:rPr>
      </w:pPr>
      <w:bookmarkStart w:id="22" w:name="_Toc185453644"/>
      <w:r>
        <w:rPr>
          <w:rFonts w:ascii="Times New Roman" w:hAnsi="Times New Roman" w:cs="Times New Roman"/>
          <w:b/>
          <w:bCs/>
          <w:color w:val="auto"/>
        </w:rPr>
        <w:t>1.7.7</w:t>
      </w:r>
      <w:r w:rsidR="00730972">
        <w:rPr>
          <w:rFonts w:ascii="Times New Roman" w:hAnsi="Times New Roman" w:cs="Times New Roman"/>
          <w:b/>
          <w:bCs/>
          <w:color w:val="auto"/>
        </w:rPr>
        <w:t xml:space="preserve"> </w:t>
      </w:r>
      <w:r w:rsidR="00730972" w:rsidRPr="00616A05">
        <w:rPr>
          <w:rFonts w:ascii="Times New Roman" w:hAnsi="Times New Roman" w:cs="Times New Roman"/>
          <w:b/>
          <w:bCs/>
          <w:color w:val="auto"/>
        </w:rPr>
        <w:t>Methods of data analysis</w:t>
      </w:r>
      <w:bookmarkEnd w:id="22"/>
      <w:r w:rsidR="00730972" w:rsidRPr="00616A05">
        <w:rPr>
          <w:rFonts w:ascii="Times New Roman" w:hAnsi="Times New Roman" w:cs="Times New Roman"/>
          <w:b/>
          <w:bCs/>
          <w:color w:val="auto"/>
        </w:rPr>
        <w:t xml:space="preserve"> </w:t>
      </w:r>
    </w:p>
    <w:p w14:paraId="195B009A" w14:textId="77777777" w:rsidR="00730972" w:rsidRPr="00210E13" w:rsidRDefault="00730972" w:rsidP="00730972">
      <w:pPr>
        <w:spacing w:before="100" w:beforeAutospacing="1" w:after="100" w:afterAutospacing="1" w:line="360" w:lineRule="auto"/>
        <w:jc w:val="both"/>
        <w:rPr>
          <w:rFonts w:ascii="Times New Roman" w:eastAsia="Times New Roman" w:hAnsi="Times New Roman" w:cs="Times New Roman"/>
          <w:sz w:val="24"/>
          <w:szCs w:val="24"/>
        </w:rPr>
      </w:pPr>
      <w:r w:rsidRPr="00210E13">
        <w:rPr>
          <w:rFonts w:ascii="Times New Roman" w:eastAsia="Times New Roman" w:hAnsi="Times New Roman" w:cs="Times New Roman"/>
          <w:sz w:val="24"/>
          <w:szCs w:val="24"/>
        </w:rPr>
        <w:t xml:space="preserve">The data collected through questionnaires will be analyzed descriptively using the Statistical Package for the Social Sciences (SPSS). This software will be used to calculate percentages, mean </w:t>
      </w:r>
      <w:r w:rsidRPr="00210E13">
        <w:rPr>
          <w:rFonts w:ascii="Times New Roman" w:eastAsia="Times New Roman" w:hAnsi="Times New Roman" w:cs="Times New Roman"/>
          <w:sz w:val="24"/>
          <w:szCs w:val="24"/>
        </w:rPr>
        <w:lastRenderedPageBreak/>
        <w:t>values, frequencies, and standard deviations. Data collected through interviews and document reviews will be analyzed qualitatively. Descriptive analysis techniques, including mean, frequency, and standard deviation, will be employed. Additionally, the data will be presented using statistical tools such as tables, graphs, and charts. The quantitative data obtained through the five-point Likert scale rating questionnaires will be interpreted to assess the challenges and prospects of IFRS implementation for SMEs in Ethiopia.</w:t>
      </w:r>
    </w:p>
    <w:p w14:paraId="13B5BF55" w14:textId="77777777" w:rsidR="00730972" w:rsidRDefault="00730972" w:rsidP="000A3627">
      <w:pPr>
        <w:spacing w:before="100" w:beforeAutospacing="1" w:after="100" w:afterAutospacing="1" w:line="360" w:lineRule="auto"/>
        <w:jc w:val="both"/>
        <w:rPr>
          <w:rFonts w:ascii="Times New Roman" w:eastAsia="Times New Roman" w:hAnsi="Times New Roman" w:cs="Times New Roman"/>
          <w:sz w:val="24"/>
          <w:szCs w:val="24"/>
        </w:rPr>
      </w:pPr>
    </w:p>
    <w:p w14:paraId="1B71EF55" w14:textId="7CF75722" w:rsidR="006467F6" w:rsidRDefault="006467F6" w:rsidP="000A3627">
      <w:pPr>
        <w:spacing w:before="100" w:beforeAutospacing="1" w:after="100" w:afterAutospacing="1" w:line="360" w:lineRule="auto"/>
        <w:jc w:val="both"/>
        <w:rPr>
          <w:rFonts w:ascii="Times New Roman" w:eastAsia="Times New Roman" w:hAnsi="Times New Roman" w:cs="Times New Roman"/>
          <w:sz w:val="24"/>
          <w:szCs w:val="24"/>
        </w:rPr>
      </w:pPr>
    </w:p>
    <w:p w14:paraId="37D6A997" w14:textId="292E5D6B" w:rsidR="006467F6" w:rsidRDefault="006467F6" w:rsidP="000A3627">
      <w:pPr>
        <w:spacing w:before="100" w:beforeAutospacing="1" w:after="100" w:afterAutospacing="1" w:line="360" w:lineRule="auto"/>
        <w:jc w:val="both"/>
        <w:rPr>
          <w:rFonts w:ascii="Times New Roman" w:eastAsia="Times New Roman" w:hAnsi="Times New Roman" w:cs="Times New Roman"/>
          <w:sz w:val="24"/>
          <w:szCs w:val="24"/>
        </w:rPr>
      </w:pPr>
    </w:p>
    <w:p w14:paraId="72C28917" w14:textId="2C12328A" w:rsidR="00730972" w:rsidRDefault="00730972" w:rsidP="000A3627">
      <w:pPr>
        <w:spacing w:before="100" w:beforeAutospacing="1" w:after="100" w:afterAutospacing="1" w:line="360" w:lineRule="auto"/>
        <w:jc w:val="both"/>
        <w:rPr>
          <w:rFonts w:ascii="Times New Roman" w:eastAsia="Times New Roman" w:hAnsi="Times New Roman" w:cs="Times New Roman"/>
          <w:sz w:val="24"/>
          <w:szCs w:val="24"/>
        </w:rPr>
      </w:pPr>
    </w:p>
    <w:p w14:paraId="5129A349" w14:textId="456A087A" w:rsidR="00730972" w:rsidRDefault="00730972" w:rsidP="000A3627">
      <w:pPr>
        <w:spacing w:before="100" w:beforeAutospacing="1" w:after="100" w:afterAutospacing="1" w:line="360" w:lineRule="auto"/>
        <w:jc w:val="both"/>
        <w:rPr>
          <w:rFonts w:ascii="Times New Roman" w:eastAsia="Times New Roman" w:hAnsi="Times New Roman" w:cs="Times New Roman"/>
          <w:sz w:val="24"/>
          <w:szCs w:val="24"/>
        </w:rPr>
      </w:pPr>
    </w:p>
    <w:p w14:paraId="0FD40BD0" w14:textId="54D5D5B8" w:rsidR="00730972" w:rsidRDefault="00730972" w:rsidP="000A3627">
      <w:pPr>
        <w:spacing w:before="100" w:beforeAutospacing="1" w:after="100" w:afterAutospacing="1" w:line="360" w:lineRule="auto"/>
        <w:jc w:val="both"/>
        <w:rPr>
          <w:rFonts w:ascii="Times New Roman" w:eastAsia="Times New Roman" w:hAnsi="Times New Roman" w:cs="Times New Roman"/>
          <w:sz w:val="24"/>
          <w:szCs w:val="24"/>
        </w:rPr>
      </w:pPr>
    </w:p>
    <w:p w14:paraId="37D78138" w14:textId="5F3AA1F5" w:rsidR="000A3627" w:rsidRDefault="000A3627" w:rsidP="000A3627"/>
    <w:p w14:paraId="67642046" w14:textId="3A4F52B3" w:rsidR="00F00A4C" w:rsidRDefault="00F00A4C" w:rsidP="000A3627"/>
    <w:p w14:paraId="102478D1" w14:textId="5A7B2335" w:rsidR="00F00A4C" w:rsidRDefault="00F00A4C" w:rsidP="000A3627"/>
    <w:p w14:paraId="41028B89" w14:textId="0A33FF9F" w:rsidR="00F00A4C" w:rsidRDefault="00F00A4C" w:rsidP="000A3627"/>
    <w:p w14:paraId="07E22CCA" w14:textId="4B015DAF" w:rsidR="00F00A4C" w:rsidRDefault="00F00A4C" w:rsidP="000A3627"/>
    <w:p w14:paraId="0E73F00C" w14:textId="261B6ECC" w:rsidR="00F00A4C" w:rsidRDefault="00F00A4C" w:rsidP="000A3627"/>
    <w:p w14:paraId="057651EB" w14:textId="4B80F1F4" w:rsidR="00F00A4C" w:rsidRDefault="00F00A4C" w:rsidP="000A3627"/>
    <w:p w14:paraId="2CCF021F" w14:textId="7A45A5CB" w:rsidR="00F00A4C" w:rsidRDefault="00F00A4C" w:rsidP="000A3627"/>
    <w:p w14:paraId="5CF64D83" w14:textId="66C1C477" w:rsidR="00F00A4C" w:rsidRDefault="00F00A4C" w:rsidP="000A3627"/>
    <w:p w14:paraId="329AF846" w14:textId="79CC6455" w:rsidR="00F00A4C" w:rsidRDefault="00F00A4C" w:rsidP="000A3627"/>
    <w:p w14:paraId="313203D2" w14:textId="0E9858E8" w:rsidR="00F00A4C" w:rsidRDefault="00F00A4C" w:rsidP="000A3627"/>
    <w:p w14:paraId="05976BF1" w14:textId="4E24000C" w:rsidR="00F00A4C" w:rsidRDefault="00F00A4C" w:rsidP="000A3627"/>
    <w:p w14:paraId="5622B243" w14:textId="77777777" w:rsidR="00F00A4C" w:rsidRPr="000A3627" w:rsidRDefault="00F00A4C" w:rsidP="000A3627"/>
    <w:p w14:paraId="7BC0153F" w14:textId="77777777" w:rsidR="006467F6" w:rsidRPr="006467F6" w:rsidRDefault="006467F6" w:rsidP="006467F6">
      <w:pPr>
        <w:pStyle w:val="Heading1"/>
        <w:jc w:val="center"/>
        <w:rPr>
          <w:rFonts w:ascii="Times New Roman" w:hAnsi="Times New Roman" w:cs="Times New Roman"/>
          <w:b/>
          <w:bCs/>
          <w:color w:val="auto"/>
          <w:sz w:val="28"/>
          <w:szCs w:val="28"/>
        </w:rPr>
      </w:pPr>
      <w:bookmarkStart w:id="23" w:name="_Toc185453645"/>
      <w:r w:rsidRPr="006467F6">
        <w:rPr>
          <w:rFonts w:ascii="Times New Roman" w:hAnsi="Times New Roman" w:cs="Times New Roman"/>
          <w:b/>
          <w:bCs/>
          <w:color w:val="auto"/>
          <w:sz w:val="28"/>
          <w:szCs w:val="28"/>
        </w:rPr>
        <w:lastRenderedPageBreak/>
        <w:t>CHAPTER TWO</w:t>
      </w:r>
      <w:bookmarkEnd w:id="23"/>
    </w:p>
    <w:p w14:paraId="4442022A" w14:textId="056BF9C7" w:rsidR="006467F6" w:rsidRDefault="006467F6" w:rsidP="006467F6">
      <w:pPr>
        <w:pStyle w:val="Heading1"/>
        <w:jc w:val="center"/>
        <w:rPr>
          <w:rFonts w:ascii="Times New Roman" w:hAnsi="Times New Roman" w:cs="Times New Roman"/>
          <w:b/>
          <w:bCs/>
          <w:color w:val="auto"/>
          <w:sz w:val="28"/>
          <w:szCs w:val="28"/>
        </w:rPr>
      </w:pPr>
      <w:bookmarkStart w:id="24" w:name="_Toc185453646"/>
      <w:r w:rsidRPr="006467F6">
        <w:rPr>
          <w:rFonts w:ascii="Times New Roman" w:hAnsi="Times New Roman" w:cs="Times New Roman"/>
          <w:b/>
          <w:bCs/>
          <w:color w:val="auto"/>
          <w:sz w:val="28"/>
          <w:szCs w:val="28"/>
        </w:rPr>
        <w:t>LITERATURE REVIEW</w:t>
      </w:r>
      <w:bookmarkEnd w:id="24"/>
    </w:p>
    <w:p w14:paraId="1A59F1DB" w14:textId="64B3A802" w:rsidR="006467F6" w:rsidRPr="006467F6" w:rsidRDefault="00491A4E" w:rsidP="00491A4E">
      <w:pPr>
        <w:spacing w:line="360" w:lineRule="auto"/>
        <w:jc w:val="both"/>
      </w:pPr>
      <w:r w:rsidRPr="00EA1D06">
        <w:rPr>
          <w:rFonts w:ascii="Times New Roman" w:eastAsiaTheme="majorEastAsia" w:hAnsi="Times New Roman" w:cs="Times New Roman"/>
          <w:b/>
          <w:bCs/>
          <w:sz w:val="26"/>
          <w:szCs w:val="26"/>
        </w:rPr>
        <w:t>2.1. Theoretical Review</w:t>
      </w:r>
      <w:r>
        <w:br/>
      </w:r>
      <w:r w:rsidRPr="00491A4E">
        <w:rPr>
          <w:rFonts w:ascii="Times New Roman" w:hAnsi="Times New Roman" w:cs="Times New Roman"/>
          <w:sz w:val="24"/>
          <w:szCs w:val="24"/>
        </w:rPr>
        <w:t>This section reviews literature that explores theories explaining the need for accounting standards in the context of SMEs. For this study, two theories are most relevant to the adoption of IFRS for SMEs: the public interest theory and positive accounting theory.</w:t>
      </w:r>
    </w:p>
    <w:p w14:paraId="76EB6D91" w14:textId="001D9118" w:rsidR="00EA1D06" w:rsidRPr="00EA1D06" w:rsidRDefault="00EA1D06" w:rsidP="00EA1D06">
      <w:pPr>
        <w:pStyle w:val="Heading2"/>
        <w:rPr>
          <w:rFonts w:ascii="Times New Roman" w:hAnsi="Times New Roman" w:cs="Times New Roman"/>
          <w:b/>
          <w:bCs/>
          <w:color w:val="auto"/>
        </w:rPr>
      </w:pPr>
      <w:bookmarkStart w:id="25" w:name="_Toc185453647"/>
      <w:r w:rsidRPr="00EA1D06">
        <w:rPr>
          <w:rFonts w:ascii="Times New Roman" w:hAnsi="Times New Roman" w:cs="Times New Roman"/>
          <w:b/>
          <w:bCs/>
          <w:color w:val="auto"/>
        </w:rPr>
        <w:t>2.1. Small and Medium Enterprises</w:t>
      </w:r>
      <w:bookmarkEnd w:id="25"/>
      <w:r w:rsidRPr="00EA1D06">
        <w:rPr>
          <w:rFonts w:ascii="Times New Roman" w:hAnsi="Times New Roman" w:cs="Times New Roman"/>
          <w:b/>
          <w:bCs/>
          <w:color w:val="auto"/>
        </w:rPr>
        <w:t xml:space="preserve"> </w:t>
      </w:r>
    </w:p>
    <w:p w14:paraId="36CDC55C" w14:textId="77777777" w:rsidR="00EA1D06" w:rsidRDefault="00EA1D06" w:rsidP="00EA1D06">
      <w:pPr>
        <w:pStyle w:val="NormalWeb"/>
        <w:spacing w:line="360" w:lineRule="auto"/>
        <w:jc w:val="both"/>
      </w:pPr>
      <w:r>
        <w:t>Although the term "small" might imply limited size, the economic significance and contribution of small and medium enterprises (SMEs) are substantial. SMEs play a crucial role in providing employment opportunities and serve as a primary source of income for people in nearly all countries worldwide (Mukhisa, 2013/15).</w:t>
      </w:r>
    </w:p>
    <w:p w14:paraId="1A221357" w14:textId="744F03A6" w:rsidR="00EA1D06" w:rsidRDefault="00EA1D06" w:rsidP="00EA1D06">
      <w:pPr>
        <w:pStyle w:val="NormalWeb"/>
        <w:spacing w:line="360" w:lineRule="auto"/>
        <w:jc w:val="both"/>
      </w:pPr>
      <w:r>
        <w:t>However, many countries lack a clear definition of what constitutes a small or medium enterprise. As a result, it becomes difficult to accurately measure the scope and economic contributions of SMEs. This lack of standardization prevents meaningful comparisons of SMEs' impact across different regions and countries.</w:t>
      </w:r>
    </w:p>
    <w:p w14:paraId="4492A8FF" w14:textId="77777777" w:rsidR="00A20EF8" w:rsidRPr="00A20EF8" w:rsidRDefault="00A20EF8" w:rsidP="00A20EF8">
      <w:pPr>
        <w:pStyle w:val="Heading2"/>
        <w:rPr>
          <w:rFonts w:ascii="Times New Roman" w:hAnsi="Times New Roman" w:cs="Times New Roman"/>
          <w:b/>
          <w:bCs/>
          <w:color w:val="auto"/>
        </w:rPr>
      </w:pPr>
      <w:bookmarkStart w:id="26" w:name="_Toc185453648"/>
      <w:r w:rsidRPr="00A20EF8">
        <w:rPr>
          <w:rFonts w:ascii="Times New Roman" w:hAnsi="Times New Roman" w:cs="Times New Roman"/>
          <w:b/>
          <w:bCs/>
          <w:color w:val="auto"/>
        </w:rPr>
        <w:t>2.2 The Concept of IFRS</w:t>
      </w:r>
      <w:bookmarkEnd w:id="26"/>
    </w:p>
    <w:p w14:paraId="496A0B10" w14:textId="77777777" w:rsidR="00A20EF8" w:rsidRPr="00A20EF8" w:rsidRDefault="00A20EF8" w:rsidP="00A20EF8">
      <w:pPr>
        <w:spacing w:before="100" w:beforeAutospacing="1" w:after="100" w:afterAutospacing="1" w:line="360" w:lineRule="auto"/>
        <w:jc w:val="both"/>
        <w:rPr>
          <w:rFonts w:ascii="Times New Roman" w:eastAsia="Times New Roman" w:hAnsi="Times New Roman" w:cs="Times New Roman"/>
          <w:sz w:val="24"/>
          <w:szCs w:val="24"/>
        </w:rPr>
      </w:pPr>
      <w:r w:rsidRPr="00A20EF8">
        <w:rPr>
          <w:rFonts w:ascii="Times New Roman" w:eastAsia="Times New Roman" w:hAnsi="Times New Roman" w:cs="Times New Roman"/>
          <w:sz w:val="24"/>
          <w:szCs w:val="24"/>
        </w:rPr>
        <w:t>International Financial Reporting Standards (IFRS) are a set of global accounting standards designed to provide a common framework for financial reporting, enabling company accounts to be understandable and comparable across different international boundaries. The main objective of IFRS is to harmonize accounting practices worldwide, making it easier for investors, regulators, and other users to interpret financial information consistently, regardless of where a company operates. This is particularly important for companies that have international dealings or are involved in cross-border trade.</w:t>
      </w:r>
    </w:p>
    <w:p w14:paraId="04374925" w14:textId="77777777" w:rsidR="00A20EF8" w:rsidRPr="00A20EF8" w:rsidRDefault="00A20EF8" w:rsidP="00A20EF8">
      <w:pPr>
        <w:spacing w:before="100" w:beforeAutospacing="1" w:after="100" w:afterAutospacing="1" w:line="360" w:lineRule="auto"/>
        <w:jc w:val="both"/>
        <w:rPr>
          <w:rFonts w:ascii="Times New Roman" w:eastAsia="Times New Roman" w:hAnsi="Times New Roman" w:cs="Times New Roman"/>
          <w:sz w:val="24"/>
          <w:szCs w:val="24"/>
        </w:rPr>
      </w:pPr>
      <w:r w:rsidRPr="00A20EF8">
        <w:rPr>
          <w:rFonts w:ascii="Times New Roman" w:eastAsia="Times New Roman" w:hAnsi="Times New Roman" w:cs="Times New Roman"/>
          <w:sz w:val="24"/>
          <w:szCs w:val="24"/>
        </w:rPr>
        <w:t>IFRS were developed in response to the increasing globalization of trade and investment, as well as the need for standardized accounting practices across different countries. They are gradually replacing the diverse national accounting standards that previously existed. The rules set by IFRS ensure that financial statements are reliable, relevant, and comparable for both internal and external users.</w:t>
      </w:r>
    </w:p>
    <w:p w14:paraId="57FDCC3C" w14:textId="77777777" w:rsidR="00A20EF8" w:rsidRPr="00A20EF8" w:rsidRDefault="00A20EF8" w:rsidP="00A20EF8">
      <w:pPr>
        <w:spacing w:before="100" w:beforeAutospacing="1" w:after="100" w:afterAutospacing="1" w:line="360" w:lineRule="auto"/>
        <w:jc w:val="both"/>
        <w:rPr>
          <w:rFonts w:ascii="Times New Roman" w:eastAsia="Times New Roman" w:hAnsi="Times New Roman" w:cs="Times New Roman"/>
          <w:sz w:val="24"/>
          <w:szCs w:val="24"/>
        </w:rPr>
      </w:pPr>
      <w:r w:rsidRPr="00A20EF8">
        <w:rPr>
          <w:rFonts w:ascii="Times New Roman" w:eastAsia="Times New Roman" w:hAnsi="Times New Roman" w:cs="Times New Roman"/>
          <w:sz w:val="24"/>
          <w:szCs w:val="24"/>
        </w:rPr>
        <w:lastRenderedPageBreak/>
        <w:t>The origin of IFRS can be traced back to efforts aimed at harmonizing accounting standards within the European Union. However, the benefits of such harmonization led to their adoption worldwide. Initially, these standards were known as International Accounting Standards (IAS), which were issued by the International Accounting Standards Committee (IASC) between 1973 and 2001. On April 1, 2001, the International Accounting Standards Board (IASB) took over responsibility for setting international accounting standards from the IASC. Upon its formation, the IASB adopted existing IAS standards and the Standing Interpretations Committee (SIC) standards. The IASB has continued to develop and issue new standards under the name "International Financial Reporting Standards" (IFRS).</w:t>
      </w:r>
    </w:p>
    <w:p w14:paraId="164BF3EA" w14:textId="0F4D7F66" w:rsidR="00A20EF8" w:rsidRPr="00A20EF8" w:rsidRDefault="00A20EF8" w:rsidP="00A20EF8">
      <w:pPr>
        <w:spacing w:before="100" w:beforeAutospacing="1" w:after="100" w:afterAutospacing="1" w:line="360" w:lineRule="auto"/>
        <w:jc w:val="both"/>
        <w:rPr>
          <w:rFonts w:ascii="Times New Roman" w:eastAsia="Times New Roman" w:hAnsi="Times New Roman" w:cs="Times New Roman"/>
          <w:sz w:val="24"/>
          <w:szCs w:val="24"/>
        </w:rPr>
      </w:pPr>
      <w:r w:rsidRPr="00A20EF8">
        <w:rPr>
          <w:rFonts w:ascii="Times New Roman" w:eastAsia="Times New Roman" w:hAnsi="Times New Roman" w:cs="Times New Roman"/>
          <w:sz w:val="24"/>
          <w:szCs w:val="24"/>
        </w:rPr>
        <w:t>A financial reporting system based on strong governance, high-quality standards, and a robust regulatory framework is essential for economic development. In this context, internationally accepted accounting standards like IFRS play a crucial role in promoting transparency, investor confidence, and economic growth.</w:t>
      </w:r>
    </w:p>
    <w:p w14:paraId="2A0F2A88" w14:textId="5C9D44FE" w:rsidR="00EA1D06" w:rsidRPr="00EA1D06" w:rsidRDefault="00EA1D06" w:rsidP="009B6670">
      <w:pPr>
        <w:spacing w:line="360" w:lineRule="auto"/>
        <w:jc w:val="both"/>
        <w:rPr>
          <w:rFonts w:ascii="Times New Roman" w:hAnsi="Times New Roman" w:cs="Times New Roman"/>
          <w:sz w:val="24"/>
          <w:szCs w:val="24"/>
        </w:rPr>
      </w:pPr>
      <w:r w:rsidRPr="00EA1D06">
        <w:rPr>
          <w:rFonts w:ascii="Times New Roman" w:eastAsiaTheme="majorEastAsia" w:hAnsi="Times New Roman" w:cs="Times New Roman"/>
          <w:b/>
          <w:bCs/>
          <w:sz w:val="26"/>
          <w:szCs w:val="26"/>
        </w:rPr>
        <w:t>2.</w:t>
      </w:r>
      <w:r w:rsidR="00EC3885">
        <w:rPr>
          <w:rFonts w:ascii="Times New Roman" w:eastAsiaTheme="majorEastAsia" w:hAnsi="Times New Roman" w:cs="Times New Roman"/>
          <w:b/>
          <w:bCs/>
          <w:sz w:val="26"/>
          <w:szCs w:val="26"/>
        </w:rPr>
        <w:t>3</w:t>
      </w:r>
      <w:r w:rsidRPr="00EA1D06">
        <w:rPr>
          <w:rFonts w:ascii="Times New Roman" w:eastAsiaTheme="majorEastAsia" w:hAnsi="Times New Roman" w:cs="Times New Roman"/>
          <w:b/>
          <w:bCs/>
          <w:sz w:val="26"/>
          <w:szCs w:val="26"/>
        </w:rPr>
        <w:t xml:space="preserve"> IFRS for SMEs and Full IFRS</w:t>
      </w:r>
      <w:r>
        <w:br/>
      </w:r>
      <w:r w:rsidRPr="00EA1D06">
        <w:rPr>
          <w:rFonts w:ascii="Times New Roman" w:hAnsi="Times New Roman" w:cs="Times New Roman"/>
          <w:sz w:val="24"/>
          <w:szCs w:val="24"/>
        </w:rPr>
        <w:t>The International Accounting Standards Board (IASB) developed the full version of the International Financial Reporting Standards (IFRS) to meet the needs of equity investors in the public market, including disclosures required for publicly accountable companies. However, the users of the International Financial Reporting Standards for Small and Medium Enterprises (IFRS for SMEs) do not have the same information needs as those of publicly accountable companies. As a result, the IASB developed a tailored financial reporting standard called the International Financial Reporting Standards for Small and Medium Enterprises (ACCA, 2010,).</w:t>
      </w:r>
    </w:p>
    <w:p w14:paraId="18767960" w14:textId="141B177E" w:rsidR="008635B9" w:rsidRDefault="00EA1D06" w:rsidP="009B6670">
      <w:pPr>
        <w:spacing w:line="360" w:lineRule="auto"/>
        <w:jc w:val="both"/>
        <w:rPr>
          <w:rFonts w:ascii="Times New Roman" w:hAnsi="Times New Roman" w:cs="Times New Roman"/>
          <w:sz w:val="24"/>
          <w:szCs w:val="24"/>
        </w:rPr>
      </w:pPr>
      <w:r w:rsidRPr="00EA1D06">
        <w:rPr>
          <w:rFonts w:ascii="Times New Roman" w:hAnsi="Times New Roman" w:cs="Times New Roman"/>
          <w:sz w:val="24"/>
          <w:szCs w:val="24"/>
        </w:rPr>
        <w:t xml:space="preserve"> IFRS for SMEs is a standalone financial reporting standard aimed at meeting the needs of users of financial statements from SMEs, focusing on short-term cash flows, liquidity, and solvency. Therefore, it is advantageous and simpler for IFRS for SMEs preparers to comply with IFRS, especially for SMEs that consider the cost of preparing financial statements using full IFRS to be greater than the benefits. The IASB's work on developing IFRS for SMEs began in July 2003 as part of a project carried forward from the previous International Accounting Standards Committee agenda. After several drafts and extensive public debates, IFRS for SMEs was finally published in July 2009.</w:t>
      </w:r>
    </w:p>
    <w:p w14:paraId="7B18971D" w14:textId="4F0998FD" w:rsidR="00763E9E" w:rsidRPr="00763E9E" w:rsidRDefault="00763E9E" w:rsidP="00763E9E">
      <w:pPr>
        <w:pStyle w:val="Heading2"/>
        <w:rPr>
          <w:rFonts w:ascii="Times New Roman" w:hAnsi="Times New Roman" w:cs="Times New Roman"/>
          <w:b/>
          <w:bCs/>
          <w:color w:val="auto"/>
        </w:rPr>
      </w:pPr>
      <w:bookmarkStart w:id="27" w:name="_Toc185453649"/>
      <w:r w:rsidRPr="00763E9E">
        <w:rPr>
          <w:rFonts w:ascii="Times New Roman" w:hAnsi="Times New Roman" w:cs="Times New Roman"/>
          <w:b/>
          <w:bCs/>
          <w:color w:val="auto"/>
        </w:rPr>
        <w:lastRenderedPageBreak/>
        <w:t>2.</w:t>
      </w:r>
      <w:r w:rsidR="00EC3885">
        <w:rPr>
          <w:rFonts w:ascii="Times New Roman" w:hAnsi="Times New Roman" w:cs="Times New Roman"/>
          <w:b/>
          <w:bCs/>
          <w:color w:val="auto"/>
        </w:rPr>
        <w:t>3</w:t>
      </w:r>
      <w:r w:rsidRPr="00763E9E">
        <w:rPr>
          <w:rFonts w:ascii="Times New Roman" w:hAnsi="Times New Roman" w:cs="Times New Roman"/>
          <w:b/>
          <w:bCs/>
          <w:color w:val="auto"/>
        </w:rPr>
        <w:t>.</w:t>
      </w:r>
      <w:r w:rsidR="00EC3885">
        <w:rPr>
          <w:rFonts w:ascii="Times New Roman" w:hAnsi="Times New Roman" w:cs="Times New Roman"/>
          <w:b/>
          <w:bCs/>
          <w:color w:val="auto"/>
        </w:rPr>
        <w:t>1</w:t>
      </w:r>
      <w:r w:rsidRPr="00763E9E">
        <w:rPr>
          <w:rFonts w:ascii="Times New Roman" w:hAnsi="Times New Roman" w:cs="Times New Roman"/>
          <w:b/>
          <w:bCs/>
          <w:color w:val="auto"/>
        </w:rPr>
        <w:t xml:space="preserve"> SMEs criteria in different countries of the world</w:t>
      </w:r>
      <w:bookmarkEnd w:id="27"/>
    </w:p>
    <w:p w14:paraId="69D2F335" w14:textId="77777777" w:rsidR="00763E9E" w:rsidRDefault="00763E9E" w:rsidP="00763E9E">
      <w:pPr>
        <w:pStyle w:val="NormalWeb"/>
        <w:spacing w:line="360" w:lineRule="auto"/>
        <w:jc w:val="both"/>
      </w:pPr>
      <w:r>
        <w:t>In various countries, the definition of Small and Medium Enterprises (SMEs) differs, often based on factors like the number of employees, annual turnover, and total assets. In Australia, SMEs in the service sector are defined as those with 20 employees, while the wholesale and retail sector includes SMEs with 200 employees, and the manufacturing sector includes businesses with up to 300 employees. In China, the hospitality sector has a turnover threshold of RMB 150 million, while the construction and manufacturing sectors have a balance sheet threshold of RMB 400 million. Non-independent businesses can also be classified as SMEs in China.</w:t>
      </w:r>
    </w:p>
    <w:p w14:paraId="5CC921C0" w14:textId="77777777" w:rsidR="00763E9E" w:rsidRDefault="00763E9E" w:rsidP="00763E9E">
      <w:pPr>
        <w:pStyle w:val="NormalWeb"/>
        <w:spacing w:line="360" w:lineRule="auto"/>
        <w:jc w:val="both"/>
      </w:pPr>
      <w:r>
        <w:t>In Canada, SMEs have up to 500 employees, with an annual turnover of $50 million. Cyprus defines SMEs as businesses with 250 employees and a turnover of up to 50 million Euros. In Ghana, SMEs are characterized by businesses with at least 100 employees and a fixed asset investment of $100,000. In Hong Kong, SMEs are defined by the number of employees, with 100 employees in manufacturing and 50 in non-manufacturing sectors. Kenya sets the threshold for SMEs at 100 employees and an annual turnover of 800 million KSH, with specific thresholds for small businesses based on investment in plant, machinery, and equipment.</w:t>
      </w:r>
    </w:p>
    <w:p w14:paraId="2B20B95D" w14:textId="77777777" w:rsidR="00763E9E" w:rsidRDefault="00763E9E" w:rsidP="00763E9E">
      <w:pPr>
        <w:pStyle w:val="NormalWeb"/>
        <w:spacing w:line="360" w:lineRule="auto"/>
        <w:jc w:val="both"/>
      </w:pPr>
      <w:r>
        <w:t>Ireland defines SMEs as businesses with 250 employees, a turnover of up to 50 million Euros, and a balance sheet total of 43 million Euros. In Malaysia, SMEs have up to 50 employees in primary agriculture and services, and up to 150 employees in manufacturing, with turnover thresholds for different sectors. Mauritius considers businesses with 200 employees and a MUR 10 million investment in equipment (for manufacturing) as SMEs. Nigeria, on the other hand, defines SMEs as businesses with 200 employees and a balance sheet total of 500 million Naira.</w:t>
      </w:r>
    </w:p>
    <w:p w14:paraId="2173ECDE" w14:textId="77777777" w:rsidR="00763E9E" w:rsidRDefault="00763E9E" w:rsidP="00763E9E">
      <w:pPr>
        <w:pStyle w:val="NormalWeb"/>
        <w:spacing w:line="360" w:lineRule="auto"/>
        <w:jc w:val="both"/>
      </w:pPr>
      <w:r>
        <w:t>Pakistan's SMEs are characterized by businesses with up to 250 employees, a turnover of PRs 50 million, and a paid-up capital of PRs 50 million. Poland has similar criteria, with a turnover of up to 50 million Euros and a balance sheet total of 43 million Euros. In the Russian Federation, SMEs include businesses with 250 employees, a turnover of Rub 1 million, and at least 25% foreign ownership. Singapore defines SMEs in non-manufacturing sectors with up to 200 employees, and manufacturing SMEs must have an investment of at least $1 million in fixed assets.</w:t>
      </w:r>
    </w:p>
    <w:p w14:paraId="7752D072" w14:textId="77777777" w:rsidR="00763E9E" w:rsidRDefault="00763E9E" w:rsidP="00763E9E">
      <w:pPr>
        <w:pStyle w:val="NormalWeb"/>
        <w:spacing w:line="360" w:lineRule="auto"/>
        <w:jc w:val="both"/>
      </w:pPr>
      <w:r>
        <w:t xml:space="preserve">In Trinidad and Tobago, SMEs are defined by employment of 50 employees, an asset threshold of TT $5 million, and an annual turnover of TT$10 million. Ukraine is in the process of transitioning </w:t>
      </w:r>
      <w:r>
        <w:lastRenderedPageBreak/>
        <w:t>to a European Union definition, where SMEs would have at least 250 employees, an annual turnover of 50 million Euros, and a balance sheet total of 43 million Euros. In the United Kingdom, SMEs are defined by up to 250 employees, a turnover of 50 million Euros, and a balance sheet total of 43 million Euros, although these thresholds may change as the country withdraws from the European Union.</w:t>
      </w:r>
    </w:p>
    <w:p w14:paraId="3F139069" w14:textId="780F0C12" w:rsidR="00763E9E" w:rsidRDefault="00763E9E" w:rsidP="00763E9E">
      <w:pPr>
        <w:pStyle w:val="NormalWeb"/>
        <w:spacing w:line="360" w:lineRule="auto"/>
        <w:jc w:val="both"/>
      </w:pPr>
      <w:r>
        <w:t xml:space="preserve">In the United Arab Emirates, SME thresholds vary by sector, with up to 500 employees in some industries, while for service sectors, construction, and agriculture, turnover ranges from $750,000 to $35 million. Finally, Ethiopia defines SMEs by meeting at least two of four criteria: annual turnover between 20 to 300 million ETB, total assets between 20 to 200 million ETB, total liabilities between 20 to 200 million ETB, and employment ranging from 20 to 200 </w:t>
      </w:r>
      <w:r w:rsidR="008635B9">
        <w:t xml:space="preserve">employees. </w:t>
      </w:r>
      <w:r w:rsidR="00A20EF8">
        <w:t>(</w:t>
      </w:r>
      <w:r w:rsidR="00A20EF8" w:rsidRPr="00763E9E">
        <w:t>The</w:t>
      </w:r>
      <w:r w:rsidRPr="00763E9E">
        <w:t xml:space="preserve"> revised memorandum letter for Proclamation 332/2014 &amp; 847/2020/2014)</w:t>
      </w:r>
    </w:p>
    <w:p w14:paraId="32164007" w14:textId="0F755BA2" w:rsidR="008635B9" w:rsidRPr="008635B9" w:rsidRDefault="008635B9" w:rsidP="008635B9">
      <w:pPr>
        <w:pStyle w:val="Heading2"/>
        <w:rPr>
          <w:rFonts w:ascii="Times New Roman" w:eastAsia="Times New Roman" w:hAnsi="Times New Roman" w:cs="Times New Roman"/>
          <w:b/>
          <w:bCs/>
          <w:color w:val="auto"/>
        </w:rPr>
      </w:pPr>
      <w:bookmarkStart w:id="28" w:name="_Toc185453650"/>
      <w:r w:rsidRPr="008635B9">
        <w:rPr>
          <w:rFonts w:ascii="Times New Roman" w:eastAsia="Times New Roman" w:hAnsi="Times New Roman" w:cs="Times New Roman"/>
          <w:b/>
          <w:bCs/>
          <w:color w:val="auto"/>
        </w:rPr>
        <w:t>2.</w:t>
      </w:r>
      <w:r w:rsidR="00EC3885">
        <w:rPr>
          <w:rFonts w:ascii="Times New Roman" w:eastAsia="Times New Roman" w:hAnsi="Times New Roman" w:cs="Times New Roman"/>
          <w:b/>
          <w:bCs/>
          <w:color w:val="auto"/>
        </w:rPr>
        <w:t>4</w:t>
      </w:r>
      <w:r w:rsidRPr="008635B9">
        <w:rPr>
          <w:rFonts w:ascii="Times New Roman" w:eastAsia="Times New Roman" w:hAnsi="Times New Roman" w:cs="Times New Roman"/>
          <w:b/>
          <w:bCs/>
          <w:color w:val="auto"/>
        </w:rPr>
        <w:t>. EMPIRICAL REVIEW</w:t>
      </w:r>
      <w:bookmarkEnd w:id="28"/>
    </w:p>
    <w:p w14:paraId="1AA32184" w14:textId="2472C519" w:rsidR="008635B9" w:rsidRPr="008635B9" w:rsidRDefault="008635B9" w:rsidP="008635B9">
      <w:pPr>
        <w:spacing w:before="100" w:beforeAutospacing="1" w:after="100" w:afterAutospacing="1" w:line="360" w:lineRule="auto"/>
        <w:jc w:val="both"/>
        <w:rPr>
          <w:rFonts w:ascii="Times New Roman" w:eastAsia="Times New Roman" w:hAnsi="Times New Roman" w:cs="Times New Roman"/>
          <w:sz w:val="24"/>
          <w:szCs w:val="24"/>
        </w:rPr>
      </w:pPr>
      <w:bookmarkStart w:id="29" w:name="_Toc185453651"/>
      <w:r w:rsidRPr="008635B9">
        <w:rPr>
          <w:rStyle w:val="Heading3Char"/>
          <w:rFonts w:ascii="Times New Roman" w:hAnsi="Times New Roman" w:cs="Times New Roman"/>
          <w:b/>
          <w:bCs/>
          <w:color w:val="auto"/>
        </w:rPr>
        <w:t>2.</w:t>
      </w:r>
      <w:r w:rsidR="00EC3885">
        <w:rPr>
          <w:rStyle w:val="Heading3Char"/>
          <w:rFonts w:ascii="Times New Roman" w:hAnsi="Times New Roman" w:cs="Times New Roman"/>
          <w:b/>
          <w:bCs/>
          <w:color w:val="auto"/>
        </w:rPr>
        <w:t>4</w:t>
      </w:r>
      <w:r w:rsidRPr="008635B9">
        <w:rPr>
          <w:rStyle w:val="Heading3Char"/>
          <w:rFonts w:ascii="Times New Roman" w:hAnsi="Times New Roman" w:cs="Times New Roman"/>
          <w:b/>
          <w:bCs/>
          <w:color w:val="auto"/>
        </w:rPr>
        <w:t>.1. Relating to the Adoption of IFRS for SMEs</w:t>
      </w:r>
      <w:bookmarkEnd w:id="29"/>
      <w:r w:rsidRPr="008635B9">
        <w:rPr>
          <w:rStyle w:val="Heading3Char"/>
          <w:rFonts w:ascii="Times New Roman" w:hAnsi="Times New Roman" w:cs="Times New Roman"/>
          <w:b/>
          <w:bCs/>
          <w:color w:val="auto"/>
        </w:rPr>
        <w:br/>
      </w:r>
      <w:r w:rsidRPr="008635B9">
        <w:rPr>
          <w:rFonts w:ascii="Times New Roman" w:eastAsia="Times New Roman" w:hAnsi="Times New Roman" w:cs="Times New Roman"/>
          <w:sz w:val="24"/>
          <w:szCs w:val="24"/>
        </w:rPr>
        <w:t>According to the United Nations (2008), applying global reporting standards to SMEs in developing countries is considered more challenging compared to developed nations. While the adoption of IFRS for SMEs may seem reasonable for developed economies, developing countries may not experience the same economic benefits. This is due to the unique characteristics of their accounting and business infrastructure. For example, these countries often face challenges such as a lack of skilled professionals in the accounting field, smaller and less developed capital markets, lower governance levels, and fewer international business participants.</w:t>
      </w:r>
    </w:p>
    <w:p w14:paraId="7F4977AD" w14:textId="39892919" w:rsidR="008635B9" w:rsidRPr="008635B9" w:rsidRDefault="008635B9" w:rsidP="008635B9">
      <w:pPr>
        <w:spacing w:before="100" w:beforeAutospacing="1" w:after="100" w:afterAutospacing="1" w:line="360" w:lineRule="auto"/>
        <w:jc w:val="both"/>
        <w:rPr>
          <w:rFonts w:ascii="Times New Roman" w:eastAsia="Times New Roman" w:hAnsi="Times New Roman" w:cs="Times New Roman"/>
          <w:sz w:val="24"/>
          <w:szCs w:val="24"/>
        </w:rPr>
      </w:pPr>
      <w:bookmarkStart w:id="30" w:name="_Toc185453652"/>
      <w:r w:rsidRPr="008635B9">
        <w:rPr>
          <w:rStyle w:val="Heading3Char"/>
          <w:rFonts w:ascii="Times New Roman" w:hAnsi="Times New Roman" w:cs="Times New Roman"/>
          <w:b/>
          <w:bCs/>
          <w:color w:val="auto"/>
        </w:rPr>
        <w:t>2.</w:t>
      </w:r>
      <w:r w:rsidR="00EC3885">
        <w:rPr>
          <w:rStyle w:val="Heading3Char"/>
          <w:rFonts w:ascii="Times New Roman" w:hAnsi="Times New Roman" w:cs="Times New Roman"/>
          <w:b/>
          <w:bCs/>
          <w:color w:val="auto"/>
        </w:rPr>
        <w:t>4</w:t>
      </w:r>
      <w:r w:rsidRPr="008635B9">
        <w:rPr>
          <w:rStyle w:val="Heading3Char"/>
          <w:rFonts w:ascii="Times New Roman" w:hAnsi="Times New Roman" w:cs="Times New Roman"/>
          <w:b/>
          <w:bCs/>
          <w:color w:val="auto"/>
        </w:rPr>
        <w:t>.2. Relating to the Benefits of IFRS for SMEs Adoption</w:t>
      </w:r>
      <w:bookmarkEnd w:id="30"/>
      <w:r w:rsidRPr="008635B9">
        <w:rPr>
          <w:rFonts w:ascii="Times New Roman" w:eastAsia="Times New Roman" w:hAnsi="Times New Roman" w:cs="Times New Roman"/>
          <w:sz w:val="24"/>
          <w:szCs w:val="24"/>
        </w:rPr>
        <w:br/>
        <w:t xml:space="preserve">Several studies highlight the benefits of adopting IFRS for SMEs. According to PricewaterhouseCoopers (2006) and the IASB (2009), the advantages of adopting IFRS for SMEs include the following: it improves the comparability of financial information both nationally and internationally, builds confidence among suppliers regarding the quality of reported information, facilitates planned cross-border acquisitions, and supports proposed partnerships with foreign entities. Additionally, adopting IFRS for SMEs can positively impact credit rating scores, strengthen relationships with credit institutions, and attract venture capital investors from abroad. Furthermore, the adoption of IFRS enhances the financial health of SMEs. For SMEs where </w:t>
      </w:r>
      <w:r w:rsidRPr="008635B9">
        <w:rPr>
          <w:rFonts w:ascii="Times New Roman" w:eastAsia="Times New Roman" w:hAnsi="Times New Roman" w:cs="Times New Roman"/>
          <w:sz w:val="24"/>
          <w:szCs w:val="24"/>
        </w:rPr>
        <w:lastRenderedPageBreak/>
        <w:t>ownership and management are separate, adopting IFRS increases owners' confidence in the accuracy of reported financial figures.</w:t>
      </w:r>
    </w:p>
    <w:p w14:paraId="7428C64B" w14:textId="31A3F178" w:rsidR="00E35F17" w:rsidRPr="00E35F17" w:rsidRDefault="008635B9" w:rsidP="00E35F17">
      <w:pPr>
        <w:pStyle w:val="NormalWeb"/>
        <w:spacing w:line="360" w:lineRule="auto"/>
        <w:jc w:val="both"/>
      </w:pPr>
      <w:r w:rsidRPr="008635B9">
        <w:t>The adoption of IFRS for SMEs benefits both users and preparers in several ways, such as improving transparency, enhancing comparability of financial statements, and providing better access to global capital markets (Iyoha &amp; Fboyede, 2011; Apostolos, Despina &amp; Christos, 2010; Jermakowicz &amp; Gornik-Tomaszewski, 2007).</w:t>
      </w:r>
      <w:r w:rsidR="00E35F17" w:rsidRPr="00E35F17">
        <w:t xml:space="preserve"> According to Bohusova (2011), studies conducted in less developed countries such as Kenya, South Africa, Turkey, and Ghana indicated that the adoption of IFRS for SMEs would enhance their access to financial resources, enable entry into international markets, and improve their financial performance. As such, the adoption of IFRS for SMEs in Ethiopia is likely to yield similar benefits. Ethiopia is currently in the process of joining the World Trade Organization (WTO), and the adoption of IFRS for SMEs will facilitate this process. However, due to their small size and limited in-house business expertise, SMEs in Ethiopia tend to operate locally and are not inclined to engage in international business (Lungu et al., 2007). Therefore, some argue that there is no immediate benefit for locally operating entities to adopt IFRS for SMEs (Jeman &amp; Iyankovic, 2011).</w:t>
      </w:r>
    </w:p>
    <w:p w14:paraId="5B4C1EA2" w14:textId="4A8DA773" w:rsidR="00E35F17" w:rsidRPr="00E35F17" w:rsidRDefault="00E35F17" w:rsidP="00E35F17">
      <w:pPr>
        <w:spacing w:before="100" w:beforeAutospacing="1" w:after="100" w:afterAutospacing="1" w:line="360" w:lineRule="auto"/>
        <w:jc w:val="both"/>
        <w:rPr>
          <w:rStyle w:val="Heading3Char"/>
          <w:rFonts w:ascii="Times New Roman" w:hAnsi="Times New Roman" w:cs="Times New Roman"/>
          <w:b/>
          <w:bCs/>
          <w:color w:val="auto"/>
        </w:rPr>
      </w:pPr>
      <w:bookmarkStart w:id="31" w:name="_Toc185453653"/>
      <w:r w:rsidRPr="00E35F17">
        <w:rPr>
          <w:rStyle w:val="Heading3Char"/>
          <w:rFonts w:ascii="Times New Roman" w:hAnsi="Times New Roman" w:cs="Times New Roman"/>
          <w:b/>
          <w:bCs/>
          <w:color w:val="auto"/>
        </w:rPr>
        <w:t>2.</w:t>
      </w:r>
      <w:r w:rsidR="00EC3885">
        <w:rPr>
          <w:rStyle w:val="Heading3Char"/>
          <w:rFonts w:ascii="Times New Roman" w:hAnsi="Times New Roman" w:cs="Times New Roman"/>
          <w:b/>
          <w:bCs/>
          <w:color w:val="auto"/>
        </w:rPr>
        <w:t>5</w:t>
      </w:r>
      <w:r w:rsidRPr="00E35F17">
        <w:rPr>
          <w:rStyle w:val="Heading3Char"/>
          <w:rFonts w:ascii="Times New Roman" w:hAnsi="Times New Roman" w:cs="Times New Roman"/>
          <w:b/>
          <w:bCs/>
          <w:color w:val="auto"/>
        </w:rPr>
        <w:t xml:space="preserve"> Factors Affecting IFRS for SMEs Adoption Decision</w:t>
      </w:r>
      <w:bookmarkEnd w:id="31"/>
    </w:p>
    <w:p w14:paraId="12402291" w14:textId="47042FFB" w:rsidR="00E35F17" w:rsidRPr="00E35F17" w:rsidRDefault="00E35F17" w:rsidP="00E35F17">
      <w:pPr>
        <w:spacing w:before="100" w:beforeAutospacing="1" w:after="100" w:afterAutospacing="1" w:line="360" w:lineRule="auto"/>
        <w:jc w:val="both"/>
        <w:rPr>
          <w:rFonts w:ascii="Times New Roman" w:eastAsia="Times New Roman" w:hAnsi="Times New Roman" w:cs="Times New Roman"/>
          <w:sz w:val="24"/>
          <w:szCs w:val="24"/>
        </w:rPr>
      </w:pPr>
      <w:bookmarkStart w:id="32" w:name="_Toc185453654"/>
      <w:r w:rsidRPr="00E35F17">
        <w:rPr>
          <w:rStyle w:val="Heading3Char"/>
          <w:rFonts w:ascii="Times New Roman" w:hAnsi="Times New Roman" w:cs="Times New Roman"/>
          <w:b/>
          <w:bCs/>
          <w:color w:val="auto"/>
        </w:rPr>
        <w:t>2.</w:t>
      </w:r>
      <w:r w:rsidR="00EC3885">
        <w:rPr>
          <w:rStyle w:val="Heading3Char"/>
          <w:rFonts w:ascii="Times New Roman" w:hAnsi="Times New Roman" w:cs="Times New Roman"/>
          <w:b/>
          <w:bCs/>
          <w:color w:val="auto"/>
        </w:rPr>
        <w:t>5.1</w:t>
      </w:r>
      <w:r w:rsidRPr="00E35F17">
        <w:rPr>
          <w:rStyle w:val="Heading3Char"/>
          <w:rFonts w:ascii="Times New Roman" w:hAnsi="Times New Roman" w:cs="Times New Roman"/>
          <w:b/>
          <w:bCs/>
          <w:color w:val="auto"/>
        </w:rPr>
        <w:t xml:space="preserve"> Awareness of IFRS for SMEs</w:t>
      </w:r>
      <w:bookmarkEnd w:id="32"/>
      <w:r w:rsidRPr="00E35F17">
        <w:rPr>
          <w:rFonts w:ascii="Times New Roman" w:eastAsia="Times New Roman" w:hAnsi="Times New Roman" w:cs="Times New Roman"/>
          <w:sz w:val="24"/>
          <w:szCs w:val="24"/>
        </w:rPr>
        <w:br/>
        <w:t>A significant factor influencing the adoption of IFRS for SMEs is the limited awareness of the standards. Many businesses are still unaware of the available options and how IFRS for SMEs could benefit them (Fortuin, 2011). This lack of awareness can deter SMEs from adopting IFRS for SMEs, as they fail to understand the potential advantages (Fortuin, 2011).</w:t>
      </w:r>
    </w:p>
    <w:p w14:paraId="408126ED" w14:textId="773DBC16" w:rsidR="008635B9" w:rsidRPr="008635B9" w:rsidRDefault="00E35F17" w:rsidP="00E35F17">
      <w:pPr>
        <w:spacing w:before="100" w:beforeAutospacing="1" w:after="100" w:afterAutospacing="1" w:line="360" w:lineRule="auto"/>
        <w:jc w:val="both"/>
        <w:rPr>
          <w:rFonts w:ascii="Times New Roman" w:eastAsia="Times New Roman" w:hAnsi="Times New Roman" w:cs="Times New Roman"/>
          <w:sz w:val="24"/>
          <w:szCs w:val="24"/>
        </w:rPr>
      </w:pPr>
      <w:r w:rsidRPr="00E35F17">
        <w:rPr>
          <w:rFonts w:ascii="Times New Roman" w:eastAsia="Times New Roman" w:hAnsi="Times New Roman" w:cs="Times New Roman"/>
          <w:sz w:val="24"/>
          <w:szCs w:val="24"/>
        </w:rPr>
        <w:t xml:space="preserve">A study by Clementina, Egwi, and Isu (2014) examined the challenges associated with limited awareness of IFRS for SMEs in Nigeria. The study found that SMEs struggled to access information about the standards. Additionally, a survey conducted by Deloitte in 2009 revealed that 43% of SME respondents were unaware of the IASB’s IFRS for SMEs. Wong (2004) argued that national professional accountancy bodies must take the lead in raising awareness and expanding knowledge of IFRS for SMEs among professional accountants and others. Bhattacharjee &amp; Hossain (2010) highlighted several reasons for the low level of IFRS for SMEs </w:t>
      </w:r>
      <w:r w:rsidRPr="00E35F17">
        <w:rPr>
          <w:rFonts w:ascii="Times New Roman" w:eastAsia="Times New Roman" w:hAnsi="Times New Roman" w:cs="Times New Roman"/>
          <w:sz w:val="24"/>
          <w:szCs w:val="24"/>
        </w:rPr>
        <w:lastRenderedPageBreak/>
        <w:t>adoption, including reluctance to accept a more principles-based accounting system as opposed to the more rules-based traditional IFRS (Adekoya, 2011).</w:t>
      </w:r>
    </w:p>
    <w:p w14:paraId="4CAE00BE" w14:textId="2F5DFE12" w:rsidR="0046223E" w:rsidRPr="0046223E" w:rsidRDefault="0046223E" w:rsidP="0046223E">
      <w:pPr>
        <w:spacing w:before="100" w:beforeAutospacing="1" w:after="100" w:afterAutospacing="1" w:line="360" w:lineRule="auto"/>
        <w:jc w:val="both"/>
        <w:rPr>
          <w:rFonts w:ascii="Times New Roman" w:eastAsia="Times New Roman" w:hAnsi="Times New Roman" w:cs="Times New Roman"/>
          <w:sz w:val="24"/>
          <w:szCs w:val="24"/>
        </w:rPr>
      </w:pPr>
      <w:bookmarkStart w:id="33" w:name="_Toc185453655"/>
      <w:r w:rsidRPr="0046223E">
        <w:rPr>
          <w:rStyle w:val="Heading3Char"/>
          <w:rFonts w:ascii="Times New Roman" w:hAnsi="Times New Roman" w:cs="Times New Roman"/>
          <w:b/>
          <w:bCs/>
          <w:color w:val="auto"/>
        </w:rPr>
        <w:t>2.</w:t>
      </w:r>
      <w:r w:rsidR="00EC3885">
        <w:rPr>
          <w:rStyle w:val="Heading3Char"/>
          <w:rFonts w:ascii="Times New Roman" w:hAnsi="Times New Roman" w:cs="Times New Roman"/>
          <w:b/>
          <w:bCs/>
          <w:color w:val="auto"/>
        </w:rPr>
        <w:t>5.3</w:t>
      </w:r>
      <w:r w:rsidRPr="0046223E">
        <w:rPr>
          <w:rStyle w:val="Heading3Char"/>
          <w:rFonts w:ascii="Times New Roman" w:hAnsi="Times New Roman" w:cs="Times New Roman"/>
          <w:b/>
          <w:bCs/>
          <w:color w:val="auto"/>
        </w:rPr>
        <w:t xml:space="preserve"> Education Level and Training</w:t>
      </w:r>
      <w:bookmarkEnd w:id="33"/>
      <w:r w:rsidRPr="0046223E">
        <w:rPr>
          <w:rFonts w:ascii="Times New Roman" w:eastAsia="Times New Roman" w:hAnsi="Times New Roman" w:cs="Times New Roman"/>
          <w:sz w:val="24"/>
          <w:szCs w:val="24"/>
        </w:rPr>
        <w:br/>
        <w:t>The typical owner or manager of small businesses often develops their management approach through trial and error (Anderson, 1993). As a result, their management style tends to be more intuitive than analytical, with a focus on day-to-day operations rather than long-term strategic planning. This lack of formal managerial training can leave SMEs ill-prepared to adapt to changes in the business environment and implement necessary technological or regulatory updates. Many SME owners lack advanced educational backgrounds, making it difficult for them to effectively handle the managerial responsibilities required for their enterprises (King &amp; McGrath, 2002).</w:t>
      </w:r>
    </w:p>
    <w:p w14:paraId="4A5F59E8" w14:textId="77777777" w:rsidR="0046223E" w:rsidRPr="0046223E" w:rsidRDefault="0046223E" w:rsidP="0046223E">
      <w:pPr>
        <w:spacing w:before="100" w:beforeAutospacing="1" w:after="100" w:afterAutospacing="1" w:line="360" w:lineRule="auto"/>
        <w:jc w:val="both"/>
        <w:rPr>
          <w:rFonts w:ascii="Times New Roman" w:eastAsia="Times New Roman" w:hAnsi="Times New Roman" w:cs="Times New Roman"/>
          <w:sz w:val="24"/>
          <w:szCs w:val="24"/>
        </w:rPr>
      </w:pPr>
      <w:r w:rsidRPr="0046223E">
        <w:rPr>
          <w:rFonts w:ascii="Times New Roman" w:eastAsia="Times New Roman" w:hAnsi="Times New Roman" w:cs="Times New Roman"/>
          <w:sz w:val="24"/>
          <w:szCs w:val="24"/>
        </w:rPr>
        <w:t>According to institutional theory, education and training quality serve as normative pressures that drive the development of various practices, including accounting practices (Meyer &amp; Rowan, 1977; DiMaggio &amp; Powell, 1983). IFRS for SMEs is a high-quality standard that requires extensive knowledge and strong accounting skills. The International Accounting Standards Board (IASB, 2004) recognized that one of the major challenges in implementing IFRS for SMEs is providing adequate training for practitioners to ensure they possess the necessary skills to prepare financial statements using the standard.</w:t>
      </w:r>
    </w:p>
    <w:p w14:paraId="4708EDCD" w14:textId="77777777" w:rsidR="0046223E" w:rsidRPr="0046223E" w:rsidRDefault="0046223E" w:rsidP="0046223E">
      <w:pPr>
        <w:spacing w:before="100" w:beforeAutospacing="1" w:after="100" w:afterAutospacing="1" w:line="360" w:lineRule="auto"/>
        <w:jc w:val="both"/>
        <w:rPr>
          <w:rFonts w:ascii="Times New Roman" w:eastAsia="Times New Roman" w:hAnsi="Times New Roman" w:cs="Times New Roman"/>
          <w:sz w:val="24"/>
          <w:szCs w:val="24"/>
        </w:rPr>
      </w:pPr>
      <w:r w:rsidRPr="0046223E">
        <w:rPr>
          <w:rFonts w:ascii="Times New Roman" w:eastAsia="Times New Roman" w:hAnsi="Times New Roman" w:cs="Times New Roman"/>
          <w:sz w:val="24"/>
          <w:szCs w:val="24"/>
        </w:rPr>
        <w:t>Various studies have highlighted the crucial role of accountants in ensuring the quality of financial information (Bunea, 2006; Albu, 2010). Accountants' professional competence and judgment are directly correlated with the accuracy and reliability of financial information. Inadequate professional capabilities can lead to misinterpretation and poor implementation of accounting regulations, undermining the efficiency of their application (Joshi &amp; Ramadhan, 2002; Martin, 2005). Albu et al. (2010) conducted research in Romania, confirming that the capacity of accountants significantly influences the practical application of accounting standards. Similarly, Dang-Duc (2011) conducted a study in Vietnam on the application of accounting standards in SMEs, identifying key factors such as mandatory compliance, external pressure, and insufficient accounting skills as major challenges.</w:t>
      </w:r>
    </w:p>
    <w:p w14:paraId="3C97A71E" w14:textId="77777777" w:rsidR="0046223E" w:rsidRPr="0046223E" w:rsidRDefault="0046223E" w:rsidP="0046223E">
      <w:pPr>
        <w:spacing w:before="100" w:beforeAutospacing="1" w:after="100" w:afterAutospacing="1" w:line="360" w:lineRule="auto"/>
        <w:jc w:val="both"/>
        <w:rPr>
          <w:rFonts w:ascii="Times New Roman" w:eastAsia="Times New Roman" w:hAnsi="Times New Roman" w:cs="Times New Roman"/>
          <w:sz w:val="24"/>
          <w:szCs w:val="24"/>
        </w:rPr>
      </w:pPr>
      <w:r w:rsidRPr="0046223E">
        <w:rPr>
          <w:rFonts w:ascii="Times New Roman" w:eastAsia="Times New Roman" w:hAnsi="Times New Roman" w:cs="Times New Roman"/>
          <w:sz w:val="24"/>
          <w:szCs w:val="24"/>
        </w:rPr>
        <w:t>Financial accounting standards are often underdeveloped in environments where accountants lack experience and knowledge of complex accounting issues. However, in countries with well-</w:t>
      </w:r>
      <w:r w:rsidRPr="0046223E">
        <w:rPr>
          <w:rFonts w:ascii="Times New Roman" w:eastAsia="Times New Roman" w:hAnsi="Times New Roman" w:cs="Times New Roman"/>
          <w:sz w:val="24"/>
          <w:szCs w:val="24"/>
        </w:rPr>
        <w:lastRenderedPageBreak/>
        <w:t>established professional bodies, the development and application of sophisticated financial accounting standards are more likely (Ding, Hope, &amp; Stolowy, 2007). In some European countries, preparers have argued that IFRS for SMEs is not suitable for their context due to its complexity, despite efforts to simplify the standard (Quagli &amp; Paoloni, 2012). In contrast, practitioners in Big 4 firms, who receive high-quality training and possess sufficient expertise, have played a key role in adopting and implementing IFRS for SMEs in countries like Fiji (Hussain et al., 2012). However, Kaya &amp; Koch (2015) found no significant relationship between education level and the likelihood of adopting IFRS for SMEs, suggesting that research findings on this matter are inconsistent.</w:t>
      </w:r>
    </w:p>
    <w:p w14:paraId="1FE02D43" w14:textId="3ABF95E2" w:rsidR="008635B9" w:rsidRPr="003A587B" w:rsidRDefault="0046223E" w:rsidP="003A587B">
      <w:pPr>
        <w:spacing w:before="100" w:beforeAutospacing="1" w:after="100" w:afterAutospacing="1" w:line="360" w:lineRule="auto"/>
        <w:jc w:val="both"/>
        <w:rPr>
          <w:rFonts w:ascii="Times New Roman" w:eastAsia="Times New Roman" w:hAnsi="Times New Roman" w:cs="Times New Roman"/>
          <w:sz w:val="24"/>
          <w:szCs w:val="24"/>
        </w:rPr>
      </w:pPr>
      <w:bookmarkStart w:id="34" w:name="_Toc185453656"/>
      <w:r w:rsidRPr="0046223E">
        <w:rPr>
          <w:rStyle w:val="Heading3Char"/>
          <w:rFonts w:ascii="Times New Roman" w:hAnsi="Times New Roman" w:cs="Times New Roman"/>
          <w:b/>
          <w:bCs/>
          <w:color w:val="auto"/>
        </w:rPr>
        <w:t>2.</w:t>
      </w:r>
      <w:r w:rsidR="00EC3885">
        <w:rPr>
          <w:rStyle w:val="Heading3Char"/>
          <w:rFonts w:ascii="Times New Roman" w:hAnsi="Times New Roman" w:cs="Times New Roman"/>
          <w:b/>
          <w:bCs/>
          <w:color w:val="auto"/>
        </w:rPr>
        <w:t xml:space="preserve">5.4 </w:t>
      </w:r>
      <w:r w:rsidRPr="0046223E">
        <w:rPr>
          <w:rStyle w:val="Heading3Char"/>
          <w:rFonts w:ascii="Times New Roman" w:hAnsi="Times New Roman" w:cs="Times New Roman"/>
          <w:b/>
          <w:bCs/>
          <w:color w:val="auto"/>
        </w:rPr>
        <w:t>Effect of Cost of Conversion on IFRS for SMEs Implementation Decision</w:t>
      </w:r>
      <w:bookmarkEnd w:id="34"/>
      <w:r w:rsidRPr="0046223E">
        <w:rPr>
          <w:rFonts w:ascii="Times New Roman" w:eastAsia="Times New Roman" w:hAnsi="Times New Roman" w:cs="Times New Roman"/>
          <w:sz w:val="24"/>
          <w:szCs w:val="24"/>
        </w:rPr>
        <w:br/>
        <w:t>Adopting IFRS for SMEs is not an easy task for small businesses, as it often requires hiring external expertise, which can be expensive. Numerous studies across different countries have reported that the costs associated with adopting IFRS for SMEs are a significant concern for many SMEs, often outweighing the perceived benefits (Hussain et al., 2012; Litjens et al., 2012). However, a study by Albu (2013) argued that stakeholders do not view the implementation of IFRS for SMEs as a cost burden. Instead, they see it as an opportunity to improve the business environment by training accountants and ensuring the disclosure of high-quality accounting information. This suggests that the impact of conversion costs on the decision to adopt IFRS for SMEs varies across different studies, and some may view it as an investment in improving their financial reporting processes.</w:t>
      </w:r>
    </w:p>
    <w:p w14:paraId="00909258" w14:textId="77777777" w:rsidR="00453CCB" w:rsidRPr="00453CCB" w:rsidRDefault="00453CCB" w:rsidP="00453CCB">
      <w:pPr>
        <w:spacing w:before="100" w:beforeAutospacing="1" w:after="100" w:afterAutospacing="1" w:line="360" w:lineRule="auto"/>
        <w:jc w:val="both"/>
        <w:rPr>
          <w:rFonts w:ascii="Times New Roman" w:eastAsia="Times New Roman" w:hAnsi="Times New Roman" w:cs="Times New Roman"/>
          <w:sz w:val="24"/>
          <w:szCs w:val="24"/>
        </w:rPr>
      </w:pPr>
      <w:bookmarkStart w:id="35" w:name="_Toc185453657"/>
      <w:r w:rsidRPr="00453CCB">
        <w:rPr>
          <w:rStyle w:val="Heading2Char"/>
          <w:rFonts w:ascii="Times New Roman" w:hAnsi="Times New Roman" w:cs="Times New Roman"/>
          <w:b/>
          <w:bCs/>
          <w:color w:val="auto"/>
        </w:rPr>
        <w:t>2.4 Challenges of IFRS Preparation</w:t>
      </w:r>
      <w:bookmarkEnd w:id="35"/>
      <w:r w:rsidRPr="00453CCB">
        <w:rPr>
          <w:rFonts w:ascii="Times New Roman" w:eastAsia="Times New Roman" w:hAnsi="Times New Roman" w:cs="Times New Roman"/>
          <w:sz w:val="24"/>
          <w:szCs w:val="24"/>
        </w:rPr>
        <w:br/>
        <w:t>Approximately 48% of companies in the United States surveyed reported that they had not made any preparations to adopt IFRS. According to Protiviti, a division of Robert Half International that provides business consulting and internal audit services, companies transitioning from United States GAAP to IFRS will face several challenges. These include the costs associated with upgrading information technology systems and the need to find skilled personnel to ensure a smooth and efficient transition. Christopher Wright, managing director at Protiviti and a global leader of IFRS services, emphasized that initiating a plan for the conversion could not only present competitive challenges but also offer efficiency gains (Nevius, 2008).</w:t>
      </w:r>
    </w:p>
    <w:p w14:paraId="454ADD7C" w14:textId="77777777" w:rsidR="00453CCB" w:rsidRPr="00453CCB" w:rsidRDefault="00453CCB" w:rsidP="00453CCB">
      <w:pPr>
        <w:spacing w:before="100" w:beforeAutospacing="1" w:after="100" w:afterAutospacing="1" w:line="360" w:lineRule="auto"/>
        <w:jc w:val="both"/>
        <w:rPr>
          <w:rFonts w:ascii="Times New Roman" w:eastAsia="Times New Roman" w:hAnsi="Times New Roman" w:cs="Times New Roman"/>
          <w:sz w:val="24"/>
          <w:szCs w:val="24"/>
        </w:rPr>
      </w:pPr>
      <w:r w:rsidRPr="00453CCB">
        <w:rPr>
          <w:rFonts w:ascii="Times New Roman" w:eastAsia="Times New Roman" w:hAnsi="Times New Roman" w:cs="Times New Roman"/>
          <w:sz w:val="24"/>
          <w:szCs w:val="24"/>
        </w:rPr>
        <w:lastRenderedPageBreak/>
        <w:t>In the European Union, all public companies were required to adopt IFRS for financial reporting, starting on January 1, 2005. Francisco J.F. Silva and Gualter Couto studied the impact of IFRS adoption on the financial disclosures of Portuguese public companies listed on the EuroNext Lisbon. Their findings revealed that the structures of the Balance Sheet and Income Statement underwent significant changes due to the conversion to IFRS. However, the researchers did not identify a clear pattern in the accounting variations that occurred as a result of the IFRS implementation. Overall, the adoption of IFRS affected how companies measured their performance and financial position in Portugal (Francisco J.F. Silva &amp; Gualter C., 2007).</w:t>
      </w:r>
    </w:p>
    <w:p w14:paraId="0292534F" w14:textId="77777777" w:rsidR="003A587B" w:rsidRPr="003A587B" w:rsidRDefault="003A587B" w:rsidP="003A587B">
      <w:pPr>
        <w:pStyle w:val="NormalWeb"/>
        <w:spacing w:line="360" w:lineRule="auto"/>
        <w:jc w:val="both"/>
        <w:rPr>
          <w:rStyle w:val="Heading2Char"/>
          <w:rFonts w:ascii="Times New Roman" w:hAnsi="Times New Roman" w:cs="Times New Roman"/>
          <w:b/>
          <w:bCs/>
          <w:color w:val="auto"/>
        </w:rPr>
      </w:pPr>
      <w:bookmarkStart w:id="36" w:name="_Toc185453658"/>
      <w:r w:rsidRPr="003A587B">
        <w:rPr>
          <w:rStyle w:val="Heading2Char"/>
          <w:rFonts w:ascii="Times New Roman" w:hAnsi="Times New Roman" w:cs="Times New Roman"/>
          <w:b/>
          <w:bCs/>
          <w:color w:val="auto"/>
        </w:rPr>
        <w:t>2.5 International Financial Reporting Standards for Small and Medium Enterprises (SMEs) Perspectives from Preparers</w:t>
      </w:r>
      <w:bookmarkEnd w:id="36"/>
    </w:p>
    <w:p w14:paraId="4292B3A6" w14:textId="77777777" w:rsidR="003A587B" w:rsidRDefault="003A587B" w:rsidP="003A587B">
      <w:pPr>
        <w:pStyle w:val="NormalWeb"/>
        <w:spacing w:line="360" w:lineRule="auto"/>
        <w:jc w:val="both"/>
      </w:pPr>
      <w:r>
        <w:t>Before 2005, the Australian Financial Reporting Council was responsible for issuing and governing local standards, but there was significant debate about the country’s shift to International Accounting Standards. This debate largely focused on whether the switch to international financial reporting standards (IFRS) would be beneficial. Some believed that implementing international standards would not improve profitability or reporting quality compared to the pre-2005 local standards. Additionally, there were concerns that adopting IFRS would diminish the control of local authorities over national standards, reporting quality, and profitability, replacing them with the global standards (Stewart &amp; Higgins, 2006).</w:t>
      </w:r>
    </w:p>
    <w:p w14:paraId="1102B8C2" w14:textId="77777777" w:rsidR="003A587B" w:rsidRDefault="003A587B" w:rsidP="003A587B">
      <w:pPr>
        <w:pStyle w:val="NormalWeb"/>
        <w:spacing w:line="360" w:lineRule="auto"/>
        <w:jc w:val="both"/>
      </w:pPr>
      <w:r>
        <w:t>Stewart and Higgins conducted a survey titled "Australia’s Switch to International Financial Reporting Standards (IFRS): Perspectives from Account Preparers." The findings indicated systematic variations in factors such as financial performance, industry background, and firm size. The overall result revealed that many preparers were not adequately prepared for the transition to IFRS and were generally unconvinced about the future benefits of adopting international financial reporting standards (Stewart &amp; Higgins, 2006).</w:t>
      </w:r>
    </w:p>
    <w:p w14:paraId="30769F9A" w14:textId="77777777" w:rsidR="003A587B" w:rsidRPr="003A587B" w:rsidRDefault="003A587B" w:rsidP="003A587B">
      <w:pPr>
        <w:pStyle w:val="NormalWeb"/>
        <w:spacing w:line="360" w:lineRule="auto"/>
        <w:jc w:val="both"/>
        <w:rPr>
          <w:rStyle w:val="Heading2Char"/>
          <w:rFonts w:ascii="Times New Roman" w:hAnsi="Times New Roman" w:cs="Times New Roman"/>
          <w:b/>
          <w:bCs/>
          <w:color w:val="auto"/>
        </w:rPr>
      </w:pPr>
      <w:bookmarkStart w:id="37" w:name="_Toc185453659"/>
      <w:r w:rsidRPr="003A587B">
        <w:rPr>
          <w:rStyle w:val="Heading2Char"/>
          <w:rFonts w:ascii="Times New Roman" w:hAnsi="Times New Roman" w:cs="Times New Roman"/>
          <w:b/>
          <w:bCs/>
          <w:color w:val="auto"/>
        </w:rPr>
        <w:t>2.6 International Financial Reporting Standards for Small and Medium Enterprises (SMEs) Perspectives from Investors</w:t>
      </w:r>
      <w:bookmarkEnd w:id="37"/>
    </w:p>
    <w:p w14:paraId="51D5A877" w14:textId="77777777" w:rsidR="003A587B" w:rsidRDefault="003A587B" w:rsidP="003A587B">
      <w:pPr>
        <w:pStyle w:val="NormalWeb"/>
        <w:spacing w:line="360" w:lineRule="auto"/>
        <w:jc w:val="both"/>
      </w:pPr>
      <w:r>
        <w:t xml:space="preserve">Investors quickly became aware of the new IFRS information reported in 2005. They viewed the change to IFRS as significant, and it had an impact on the perceptions of company value and </w:t>
      </w:r>
      <w:r>
        <w:lastRenderedPageBreak/>
        <w:t>investment decisions. In fact, over half of the fund managers surveyed reported that the IFRS adoption had influenced their investment decisions. This underscores the importance of the first IFRS year-end accounts published by companies (PricewaterhouseCoopers, 2006).</w:t>
      </w:r>
    </w:p>
    <w:p w14:paraId="0CACCF0D" w14:textId="77777777" w:rsidR="003A587B" w:rsidRDefault="003A587B" w:rsidP="003A587B">
      <w:pPr>
        <w:pStyle w:val="NormalWeb"/>
        <w:spacing w:line="360" w:lineRule="auto"/>
        <w:jc w:val="both"/>
      </w:pPr>
      <w:r>
        <w:t>In Nigeria, investors, represented by stockholders, believed that IFRS adoption had a positive effect on investment decisions due to the increased transparency and global standardization of reporting. Financial information prepared using IFRS was seen as clear and understandable, which boosted the confidence of Nigerian investors in the financial statements. The adoption of IFRS meant that companies were no longer using local standards, which further increased investor confidence. While some studies suggested that IFRS could be more difficult to apply and time-consuming, the global applicability of IFRS made it easier for investors to compare financial reports across borders. IFRS adoption allowed investors to save resources that would otherwise be spent trying to understand country-specific standards (Hope et al., 2006).</w:t>
      </w:r>
    </w:p>
    <w:p w14:paraId="5C8FD5D3" w14:textId="77777777" w:rsidR="003A587B" w:rsidRDefault="003A587B" w:rsidP="003A587B">
      <w:pPr>
        <w:pStyle w:val="NormalWeb"/>
        <w:spacing w:line="360" w:lineRule="auto"/>
        <w:jc w:val="both"/>
      </w:pPr>
      <w:r>
        <w:t>The adoption of IFRS in Europe marked a significant step toward financial reporting convergence, though it sparked considerable controversy at the highest levels of government. A more positive reaction to IFRS adoption was observed in firms with lower-quality pre-adoption information, particularly in banks, and in firms with greater information asymmetry. Investors expected net benefits in terms of information quality from IFRS adoption. However, the reaction was less favorable in firms located in code law countries, where concerns about the enforcement of IFRS were prevalent. Overall, investors in European firms perceived significant benefits from the adoption of IFRS, especially for firms with high-quality pre-adoption information (Barth et al., 2008). Additionally, market reactions were positive when the likelihood of IFRS adoption increased, with investors perceiving greater benefits for firms that were not cross-listed in the US market (Christopher A. et al., 2006).</w:t>
      </w:r>
    </w:p>
    <w:p w14:paraId="4759383F" w14:textId="62E5E4DA" w:rsidR="00763E9E" w:rsidRDefault="00763E9E" w:rsidP="00763E9E"/>
    <w:p w14:paraId="288972A9" w14:textId="3C0093B6" w:rsidR="00EC3885" w:rsidRDefault="00EC3885" w:rsidP="00763E9E"/>
    <w:p w14:paraId="7D2F908B" w14:textId="24C92620" w:rsidR="00EC3885" w:rsidRDefault="00EC3885" w:rsidP="00763E9E"/>
    <w:p w14:paraId="53C85664" w14:textId="47A72015" w:rsidR="00EC3885" w:rsidRDefault="00EC3885" w:rsidP="00763E9E"/>
    <w:p w14:paraId="718692BA" w14:textId="5CAF17EB" w:rsidR="00EC3885" w:rsidRDefault="00EC3885" w:rsidP="00763E9E"/>
    <w:p w14:paraId="4435737A" w14:textId="519BF8BE" w:rsidR="00945A48" w:rsidRDefault="00945A48" w:rsidP="00763E9E"/>
    <w:p w14:paraId="602EEC52" w14:textId="77777777" w:rsidR="00945A48" w:rsidRPr="00945A48" w:rsidRDefault="00945A48" w:rsidP="00945A48">
      <w:pPr>
        <w:pStyle w:val="Heading1"/>
        <w:rPr>
          <w:rFonts w:ascii="Times New Roman" w:hAnsi="Times New Roman" w:cs="Times New Roman"/>
          <w:color w:val="auto"/>
          <w:sz w:val="28"/>
          <w:szCs w:val="28"/>
        </w:rPr>
      </w:pPr>
      <w:bookmarkStart w:id="38" w:name="_Toc175771165"/>
      <w:bookmarkStart w:id="39" w:name="_Toc185453660"/>
      <w:r w:rsidRPr="00945A48">
        <w:rPr>
          <w:rFonts w:ascii="Times New Roman" w:hAnsi="Times New Roman" w:cs="Times New Roman"/>
          <w:color w:val="auto"/>
          <w:sz w:val="28"/>
          <w:szCs w:val="28"/>
        </w:rPr>
        <w:lastRenderedPageBreak/>
        <w:t>Work plan</w:t>
      </w:r>
      <w:bookmarkEnd w:id="38"/>
      <w:bookmarkEnd w:id="39"/>
      <w:r w:rsidRPr="00945A48">
        <w:rPr>
          <w:rFonts w:ascii="Times New Roman" w:hAnsi="Times New Roman" w:cs="Times New Roman"/>
          <w:color w:val="auto"/>
          <w:sz w:val="28"/>
          <w:szCs w:val="28"/>
        </w:rPr>
        <w:t xml:space="preserve"> </w:t>
      </w:r>
    </w:p>
    <w:p w14:paraId="032CFB95" w14:textId="323EC941" w:rsidR="00945A48" w:rsidRPr="00945A48" w:rsidRDefault="00945A48" w:rsidP="00945A48">
      <w:pPr>
        <w:pStyle w:val="Caption"/>
        <w:rPr>
          <w:rFonts w:ascii="Times New Roman" w:hAnsi="Times New Roman" w:cs="Times New Roman"/>
          <w:b/>
          <w:bCs/>
          <w:i w:val="0"/>
          <w:iCs w:val="0"/>
          <w:color w:val="auto"/>
          <w:sz w:val="36"/>
          <w:szCs w:val="36"/>
        </w:rPr>
      </w:pPr>
      <w:bookmarkStart w:id="40" w:name="_Toc185453664"/>
      <w:r w:rsidRPr="00945A48">
        <w:rPr>
          <w:rFonts w:ascii="Times New Roman" w:hAnsi="Times New Roman" w:cs="Times New Roman"/>
          <w:i w:val="0"/>
          <w:iCs w:val="0"/>
          <w:sz w:val="24"/>
          <w:szCs w:val="24"/>
        </w:rPr>
        <w:t xml:space="preserve">Table </w:t>
      </w:r>
      <w:r w:rsidRPr="00945A48">
        <w:rPr>
          <w:rFonts w:ascii="Times New Roman" w:hAnsi="Times New Roman" w:cs="Times New Roman"/>
          <w:i w:val="0"/>
          <w:iCs w:val="0"/>
          <w:sz w:val="24"/>
          <w:szCs w:val="24"/>
        </w:rPr>
        <w:fldChar w:fldCharType="begin"/>
      </w:r>
      <w:r w:rsidRPr="00945A48">
        <w:rPr>
          <w:rFonts w:ascii="Times New Roman" w:hAnsi="Times New Roman" w:cs="Times New Roman"/>
          <w:i w:val="0"/>
          <w:iCs w:val="0"/>
          <w:sz w:val="24"/>
          <w:szCs w:val="24"/>
        </w:rPr>
        <w:instrText xml:space="preserve"> SEQ Table \* ARABIC </w:instrText>
      </w:r>
      <w:r w:rsidRPr="00945A48">
        <w:rPr>
          <w:rFonts w:ascii="Times New Roman" w:hAnsi="Times New Roman" w:cs="Times New Roman"/>
          <w:i w:val="0"/>
          <w:iCs w:val="0"/>
          <w:sz w:val="24"/>
          <w:szCs w:val="24"/>
        </w:rPr>
        <w:fldChar w:fldCharType="separate"/>
      </w:r>
      <w:r w:rsidRPr="00945A48">
        <w:rPr>
          <w:rFonts w:ascii="Times New Roman" w:hAnsi="Times New Roman" w:cs="Times New Roman"/>
          <w:i w:val="0"/>
          <w:iCs w:val="0"/>
          <w:noProof/>
          <w:sz w:val="24"/>
          <w:szCs w:val="24"/>
        </w:rPr>
        <w:t>2</w:t>
      </w:r>
      <w:r w:rsidRPr="00945A48">
        <w:rPr>
          <w:rFonts w:ascii="Times New Roman" w:hAnsi="Times New Roman" w:cs="Times New Roman"/>
          <w:i w:val="0"/>
          <w:iCs w:val="0"/>
          <w:sz w:val="24"/>
          <w:szCs w:val="24"/>
        </w:rPr>
        <w:fldChar w:fldCharType="end"/>
      </w:r>
      <w:r w:rsidRPr="00945A48">
        <w:rPr>
          <w:rFonts w:ascii="Times New Roman" w:hAnsi="Times New Roman" w:cs="Times New Roman"/>
          <w:i w:val="0"/>
          <w:iCs w:val="0"/>
          <w:sz w:val="24"/>
          <w:szCs w:val="24"/>
        </w:rPr>
        <w:t>: Work Plan</w:t>
      </w:r>
      <w:bookmarkEnd w:id="40"/>
    </w:p>
    <w:tbl>
      <w:tblPr>
        <w:tblStyle w:val="TableGrid"/>
        <w:tblW w:w="9552" w:type="dxa"/>
        <w:tblLayout w:type="fixed"/>
        <w:tblLook w:val="04A0" w:firstRow="1" w:lastRow="0" w:firstColumn="1" w:lastColumn="0" w:noHBand="0" w:noVBand="1"/>
      </w:tblPr>
      <w:tblGrid>
        <w:gridCol w:w="685"/>
        <w:gridCol w:w="3541"/>
        <w:gridCol w:w="761"/>
        <w:gridCol w:w="845"/>
        <w:gridCol w:w="930"/>
        <w:gridCol w:w="930"/>
        <w:gridCol w:w="930"/>
        <w:gridCol w:w="930"/>
      </w:tblGrid>
      <w:tr w:rsidR="00945A48" w:rsidRPr="00945A48" w14:paraId="6527D4C7" w14:textId="77777777" w:rsidTr="00945A48">
        <w:trPr>
          <w:trHeight w:val="409"/>
        </w:trPr>
        <w:tc>
          <w:tcPr>
            <w:tcW w:w="685" w:type="dxa"/>
            <w:tcBorders>
              <w:top w:val="single" w:sz="4" w:space="0" w:color="auto"/>
              <w:left w:val="single" w:sz="4" w:space="0" w:color="auto"/>
              <w:bottom w:val="single" w:sz="4" w:space="0" w:color="auto"/>
              <w:right w:val="single" w:sz="4" w:space="0" w:color="auto"/>
            </w:tcBorders>
            <w:hideMark/>
          </w:tcPr>
          <w:p w14:paraId="73B6F669" w14:textId="265AE9BA" w:rsidR="00945A48" w:rsidRPr="00945A48" w:rsidRDefault="00945A48">
            <w:pPr>
              <w:spacing w:line="360" w:lineRule="auto"/>
              <w:jc w:val="both"/>
              <w:rPr>
                <w:rFonts w:ascii="Times New Roman" w:hAnsi="Times New Roman" w:cs="Times New Roman"/>
                <w:b/>
                <w:bCs/>
                <w:sz w:val="24"/>
                <w:szCs w:val="24"/>
              </w:rPr>
            </w:pPr>
            <w:r w:rsidRPr="00945A48">
              <w:rPr>
                <w:rFonts w:ascii="Times New Roman" w:hAnsi="Times New Roman" w:cs="Times New Roman"/>
                <w:b/>
                <w:bCs/>
                <w:sz w:val="24"/>
                <w:szCs w:val="24"/>
              </w:rPr>
              <w:t>S. N</w:t>
            </w:r>
          </w:p>
        </w:tc>
        <w:tc>
          <w:tcPr>
            <w:tcW w:w="3541" w:type="dxa"/>
            <w:tcBorders>
              <w:top w:val="single" w:sz="4" w:space="0" w:color="auto"/>
              <w:left w:val="single" w:sz="4" w:space="0" w:color="auto"/>
              <w:bottom w:val="single" w:sz="4" w:space="0" w:color="auto"/>
              <w:right w:val="single" w:sz="4" w:space="0" w:color="auto"/>
            </w:tcBorders>
            <w:hideMark/>
          </w:tcPr>
          <w:p w14:paraId="4D180AFC" w14:textId="77777777" w:rsidR="00945A48" w:rsidRPr="00945A48" w:rsidRDefault="00945A48">
            <w:pPr>
              <w:spacing w:line="360" w:lineRule="auto"/>
              <w:jc w:val="both"/>
              <w:rPr>
                <w:rFonts w:ascii="Times New Roman" w:hAnsi="Times New Roman" w:cs="Times New Roman"/>
                <w:b/>
                <w:bCs/>
                <w:sz w:val="24"/>
                <w:szCs w:val="24"/>
              </w:rPr>
            </w:pPr>
            <w:r w:rsidRPr="00945A48">
              <w:rPr>
                <w:rFonts w:ascii="Times New Roman" w:hAnsi="Times New Roman" w:cs="Times New Roman"/>
                <w:b/>
                <w:bCs/>
                <w:sz w:val="24"/>
                <w:szCs w:val="24"/>
              </w:rPr>
              <w:t>ACTIVITIES</w:t>
            </w:r>
          </w:p>
        </w:tc>
        <w:tc>
          <w:tcPr>
            <w:tcW w:w="761" w:type="dxa"/>
            <w:tcBorders>
              <w:top w:val="single" w:sz="4" w:space="0" w:color="auto"/>
              <w:left w:val="single" w:sz="4" w:space="0" w:color="auto"/>
              <w:bottom w:val="single" w:sz="4" w:space="0" w:color="auto"/>
              <w:right w:val="single" w:sz="4" w:space="0" w:color="auto"/>
            </w:tcBorders>
            <w:hideMark/>
          </w:tcPr>
          <w:p w14:paraId="2E6A54AB" w14:textId="333B8F79" w:rsidR="00945A48" w:rsidRPr="00945A48" w:rsidRDefault="00945A4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Dec </w:t>
            </w:r>
          </w:p>
        </w:tc>
        <w:tc>
          <w:tcPr>
            <w:tcW w:w="845" w:type="dxa"/>
            <w:tcBorders>
              <w:top w:val="single" w:sz="4" w:space="0" w:color="auto"/>
              <w:left w:val="single" w:sz="4" w:space="0" w:color="auto"/>
              <w:bottom w:val="single" w:sz="4" w:space="0" w:color="auto"/>
              <w:right w:val="single" w:sz="4" w:space="0" w:color="auto"/>
            </w:tcBorders>
            <w:hideMark/>
          </w:tcPr>
          <w:p w14:paraId="403EE5E9" w14:textId="79E8BB8B" w:rsidR="00945A48" w:rsidRPr="00945A48" w:rsidRDefault="00945A4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Jan </w:t>
            </w:r>
          </w:p>
        </w:tc>
        <w:tc>
          <w:tcPr>
            <w:tcW w:w="930" w:type="dxa"/>
            <w:tcBorders>
              <w:top w:val="single" w:sz="4" w:space="0" w:color="auto"/>
              <w:left w:val="single" w:sz="4" w:space="0" w:color="auto"/>
              <w:bottom w:val="single" w:sz="4" w:space="0" w:color="auto"/>
              <w:right w:val="single" w:sz="4" w:space="0" w:color="auto"/>
            </w:tcBorders>
            <w:hideMark/>
          </w:tcPr>
          <w:p w14:paraId="4806E18D" w14:textId="1DDA9295" w:rsidR="00945A48" w:rsidRPr="00945A48" w:rsidRDefault="00945A48">
            <w:pPr>
              <w:spacing w:line="360" w:lineRule="auto"/>
              <w:jc w:val="both"/>
              <w:rPr>
                <w:rFonts w:ascii="Times New Roman" w:hAnsi="Times New Roman" w:cs="Times New Roman"/>
                <w:b/>
                <w:bCs/>
                <w:sz w:val="24"/>
                <w:szCs w:val="24"/>
              </w:rPr>
            </w:pPr>
            <w:r w:rsidRPr="00945A48">
              <w:rPr>
                <w:rFonts w:ascii="Times New Roman" w:hAnsi="Times New Roman" w:cs="Times New Roman"/>
                <w:b/>
                <w:bCs/>
                <w:sz w:val="24"/>
                <w:szCs w:val="24"/>
              </w:rPr>
              <w:t xml:space="preserve">    </w:t>
            </w:r>
            <w:r>
              <w:rPr>
                <w:rFonts w:ascii="Times New Roman" w:hAnsi="Times New Roman" w:cs="Times New Roman"/>
                <w:b/>
                <w:bCs/>
                <w:sz w:val="24"/>
                <w:szCs w:val="24"/>
              </w:rPr>
              <w:t xml:space="preserve">Feb </w:t>
            </w:r>
          </w:p>
        </w:tc>
        <w:tc>
          <w:tcPr>
            <w:tcW w:w="930" w:type="dxa"/>
            <w:tcBorders>
              <w:top w:val="single" w:sz="4" w:space="0" w:color="auto"/>
              <w:left w:val="single" w:sz="4" w:space="0" w:color="auto"/>
              <w:bottom w:val="single" w:sz="4" w:space="0" w:color="auto"/>
              <w:right w:val="single" w:sz="4" w:space="0" w:color="auto"/>
            </w:tcBorders>
            <w:hideMark/>
          </w:tcPr>
          <w:p w14:paraId="4B07CA1E" w14:textId="5DCF87CD" w:rsidR="00945A48" w:rsidRPr="00945A48" w:rsidRDefault="00945A4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Mar </w:t>
            </w:r>
          </w:p>
        </w:tc>
        <w:tc>
          <w:tcPr>
            <w:tcW w:w="930" w:type="dxa"/>
            <w:tcBorders>
              <w:top w:val="single" w:sz="4" w:space="0" w:color="auto"/>
              <w:left w:val="single" w:sz="4" w:space="0" w:color="auto"/>
              <w:bottom w:val="single" w:sz="4" w:space="0" w:color="auto"/>
              <w:right w:val="single" w:sz="4" w:space="0" w:color="auto"/>
            </w:tcBorders>
            <w:hideMark/>
          </w:tcPr>
          <w:p w14:paraId="04E1D052" w14:textId="1E34FE15" w:rsidR="00945A48" w:rsidRPr="00945A48" w:rsidRDefault="00945A4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Apr </w:t>
            </w:r>
          </w:p>
        </w:tc>
        <w:tc>
          <w:tcPr>
            <w:tcW w:w="930" w:type="dxa"/>
            <w:tcBorders>
              <w:top w:val="single" w:sz="4" w:space="0" w:color="auto"/>
              <w:left w:val="single" w:sz="4" w:space="0" w:color="auto"/>
              <w:bottom w:val="single" w:sz="4" w:space="0" w:color="auto"/>
              <w:right w:val="single" w:sz="4" w:space="0" w:color="auto"/>
            </w:tcBorders>
            <w:hideMark/>
          </w:tcPr>
          <w:p w14:paraId="66019116" w14:textId="4995CCC6" w:rsidR="00945A48" w:rsidRPr="00945A48" w:rsidRDefault="00945A4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May </w:t>
            </w:r>
          </w:p>
        </w:tc>
      </w:tr>
      <w:tr w:rsidR="00945A48" w:rsidRPr="00945A48" w14:paraId="663EECEE" w14:textId="77777777" w:rsidTr="00945A48">
        <w:trPr>
          <w:trHeight w:val="926"/>
        </w:trPr>
        <w:tc>
          <w:tcPr>
            <w:tcW w:w="685" w:type="dxa"/>
            <w:tcBorders>
              <w:top w:val="single" w:sz="4" w:space="0" w:color="auto"/>
              <w:left w:val="single" w:sz="4" w:space="0" w:color="auto"/>
              <w:bottom w:val="single" w:sz="4" w:space="0" w:color="auto"/>
              <w:right w:val="single" w:sz="4" w:space="0" w:color="auto"/>
            </w:tcBorders>
            <w:hideMark/>
          </w:tcPr>
          <w:p w14:paraId="441AC3B0"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1</w:t>
            </w:r>
          </w:p>
        </w:tc>
        <w:tc>
          <w:tcPr>
            <w:tcW w:w="3541" w:type="dxa"/>
            <w:tcBorders>
              <w:top w:val="single" w:sz="4" w:space="0" w:color="auto"/>
              <w:left w:val="single" w:sz="4" w:space="0" w:color="auto"/>
              <w:bottom w:val="single" w:sz="4" w:space="0" w:color="auto"/>
              <w:right w:val="single" w:sz="4" w:space="0" w:color="auto"/>
            </w:tcBorders>
            <w:hideMark/>
          </w:tcPr>
          <w:p w14:paraId="51D21845"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Proposal Development</w:t>
            </w:r>
          </w:p>
        </w:tc>
        <w:tc>
          <w:tcPr>
            <w:tcW w:w="761" w:type="dxa"/>
            <w:tcBorders>
              <w:top w:val="single" w:sz="4" w:space="0" w:color="auto"/>
              <w:left w:val="single" w:sz="4" w:space="0" w:color="auto"/>
              <w:bottom w:val="single" w:sz="4" w:space="0" w:color="auto"/>
              <w:right w:val="single" w:sz="4" w:space="0" w:color="auto"/>
            </w:tcBorders>
            <w:shd w:val="clear" w:color="auto" w:fill="000000" w:themeFill="text1"/>
          </w:tcPr>
          <w:p w14:paraId="03F9E709" w14:textId="77777777" w:rsidR="00945A48" w:rsidRPr="00945A48" w:rsidRDefault="00945A48">
            <w:pPr>
              <w:spacing w:line="360" w:lineRule="auto"/>
              <w:ind w:left="360"/>
              <w:jc w:val="both"/>
              <w:rPr>
                <w:rFonts w:ascii="Times New Roman" w:hAnsi="Times New Roman" w:cs="Times New Roman"/>
                <w:bCs/>
                <w:sz w:val="24"/>
                <w:szCs w:val="24"/>
              </w:rPr>
            </w:pPr>
          </w:p>
        </w:tc>
        <w:tc>
          <w:tcPr>
            <w:tcW w:w="845" w:type="dxa"/>
            <w:tcBorders>
              <w:top w:val="single" w:sz="4" w:space="0" w:color="auto"/>
              <w:left w:val="single" w:sz="4" w:space="0" w:color="auto"/>
              <w:bottom w:val="single" w:sz="4" w:space="0" w:color="auto"/>
              <w:right w:val="single" w:sz="4" w:space="0" w:color="auto"/>
            </w:tcBorders>
          </w:tcPr>
          <w:p w14:paraId="25210130"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7E375BC3"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2CC83310"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175BC3F5"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36794AFF" w14:textId="77777777" w:rsidR="00945A48" w:rsidRPr="00945A48" w:rsidRDefault="00945A48">
            <w:pPr>
              <w:spacing w:line="360" w:lineRule="auto"/>
              <w:jc w:val="both"/>
              <w:rPr>
                <w:rFonts w:ascii="Times New Roman" w:hAnsi="Times New Roman" w:cs="Times New Roman"/>
                <w:bCs/>
                <w:sz w:val="24"/>
                <w:szCs w:val="24"/>
              </w:rPr>
            </w:pPr>
          </w:p>
        </w:tc>
      </w:tr>
      <w:tr w:rsidR="00945A48" w:rsidRPr="00945A48" w14:paraId="49251A0D" w14:textId="77777777" w:rsidTr="00945A48">
        <w:trPr>
          <w:trHeight w:val="980"/>
        </w:trPr>
        <w:tc>
          <w:tcPr>
            <w:tcW w:w="685" w:type="dxa"/>
            <w:tcBorders>
              <w:top w:val="single" w:sz="4" w:space="0" w:color="auto"/>
              <w:left w:val="single" w:sz="4" w:space="0" w:color="auto"/>
              <w:bottom w:val="single" w:sz="4" w:space="0" w:color="auto"/>
              <w:right w:val="single" w:sz="4" w:space="0" w:color="auto"/>
            </w:tcBorders>
            <w:hideMark/>
          </w:tcPr>
          <w:p w14:paraId="17144D91"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2</w:t>
            </w:r>
          </w:p>
        </w:tc>
        <w:tc>
          <w:tcPr>
            <w:tcW w:w="3541" w:type="dxa"/>
            <w:tcBorders>
              <w:top w:val="single" w:sz="4" w:space="0" w:color="auto"/>
              <w:left w:val="single" w:sz="4" w:space="0" w:color="auto"/>
              <w:bottom w:val="single" w:sz="4" w:space="0" w:color="auto"/>
              <w:right w:val="single" w:sz="4" w:space="0" w:color="auto"/>
            </w:tcBorders>
            <w:hideMark/>
          </w:tcPr>
          <w:p w14:paraId="00F064C2"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Proposal Submission and Approval</w:t>
            </w:r>
          </w:p>
        </w:tc>
        <w:tc>
          <w:tcPr>
            <w:tcW w:w="761" w:type="dxa"/>
            <w:tcBorders>
              <w:top w:val="single" w:sz="4" w:space="0" w:color="auto"/>
              <w:left w:val="single" w:sz="4" w:space="0" w:color="auto"/>
              <w:bottom w:val="single" w:sz="4" w:space="0" w:color="auto"/>
              <w:right w:val="single" w:sz="4" w:space="0" w:color="auto"/>
            </w:tcBorders>
          </w:tcPr>
          <w:p w14:paraId="215618FB" w14:textId="77777777" w:rsidR="00945A48" w:rsidRPr="00945A48" w:rsidRDefault="00945A48">
            <w:pPr>
              <w:spacing w:line="360" w:lineRule="auto"/>
              <w:jc w:val="both"/>
              <w:rPr>
                <w:rFonts w:ascii="Times New Roman" w:hAnsi="Times New Roman" w:cs="Times New Roman"/>
                <w:bCs/>
                <w:sz w:val="24"/>
                <w:szCs w:val="24"/>
              </w:rPr>
            </w:pPr>
          </w:p>
        </w:tc>
        <w:tc>
          <w:tcPr>
            <w:tcW w:w="845" w:type="dxa"/>
            <w:tcBorders>
              <w:top w:val="single" w:sz="4" w:space="0" w:color="auto"/>
              <w:left w:val="single" w:sz="4" w:space="0" w:color="auto"/>
              <w:bottom w:val="single" w:sz="4" w:space="0" w:color="auto"/>
              <w:right w:val="single" w:sz="4" w:space="0" w:color="auto"/>
            </w:tcBorders>
            <w:shd w:val="clear" w:color="auto" w:fill="FF0000"/>
          </w:tcPr>
          <w:p w14:paraId="7F0918FE" w14:textId="77777777" w:rsidR="00945A48" w:rsidRPr="00945A48" w:rsidRDefault="00945A48">
            <w:pPr>
              <w:spacing w:line="360" w:lineRule="auto"/>
              <w:ind w:left="360"/>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1B10BC61"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6C1786EA"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5D9FA941"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512D1255" w14:textId="77777777" w:rsidR="00945A48" w:rsidRPr="00945A48" w:rsidRDefault="00945A48">
            <w:pPr>
              <w:spacing w:line="360" w:lineRule="auto"/>
              <w:jc w:val="both"/>
              <w:rPr>
                <w:rFonts w:ascii="Times New Roman" w:hAnsi="Times New Roman" w:cs="Times New Roman"/>
                <w:bCs/>
                <w:sz w:val="24"/>
                <w:szCs w:val="24"/>
              </w:rPr>
            </w:pPr>
          </w:p>
        </w:tc>
      </w:tr>
      <w:tr w:rsidR="00945A48" w:rsidRPr="00945A48" w14:paraId="632A7835" w14:textId="77777777" w:rsidTr="00945A48">
        <w:trPr>
          <w:trHeight w:val="989"/>
        </w:trPr>
        <w:tc>
          <w:tcPr>
            <w:tcW w:w="685" w:type="dxa"/>
            <w:tcBorders>
              <w:top w:val="single" w:sz="4" w:space="0" w:color="auto"/>
              <w:left w:val="single" w:sz="4" w:space="0" w:color="auto"/>
              <w:bottom w:val="single" w:sz="4" w:space="0" w:color="auto"/>
              <w:right w:val="single" w:sz="4" w:space="0" w:color="auto"/>
            </w:tcBorders>
            <w:hideMark/>
          </w:tcPr>
          <w:p w14:paraId="2F653007"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3</w:t>
            </w:r>
          </w:p>
        </w:tc>
        <w:tc>
          <w:tcPr>
            <w:tcW w:w="3541" w:type="dxa"/>
            <w:tcBorders>
              <w:top w:val="single" w:sz="4" w:space="0" w:color="auto"/>
              <w:left w:val="single" w:sz="4" w:space="0" w:color="auto"/>
              <w:bottom w:val="single" w:sz="4" w:space="0" w:color="auto"/>
              <w:right w:val="single" w:sz="4" w:space="0" w:color="auto"/>
            </w:tcBorders>
            <w:hideMark/>
          </w:tcPr>
          <w:p w14:paraId="57F04513"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Preparation of Data Collection and Training</w:t>
            </w:r>
          </w:p>
        </w:tc>
        <w:tc>
          <w:tcPr>
            <w:tcW w:w="761" w:type="dxa"/>
            <w:tcBorders>
              <w:top w:val="single" w:sz="4" w:space="0" w:color="auto"/>
              <w:left w:val="single" w:sz="4" w:space="0" w:color="auto"/>
              <w:bottom w:val="single" w:sz="4" w:space="0" w:color="auto"/>
              <w:right w:val="single" w:sz="4" w:space="0" w:color="auto"/>
            </w:tcBorders>
          </w:tcPr>
          <w:p w14:paraId="3796BD26" w14:textId="77777777" w:rsidR="00945A48" w:rsidRPr="00945A48" w:rsidRDefault="00945A48">
            <w:pPr>
              <w:spacing w:line="360" w:lineRule="auto"/>
              <w:jc w:val="both"/>
              <w:rPr>
                <w:rFonts w:ascii="Times New Roman" w:hAnsi="Times New Roman" w:cs="Times New Roman"/>
                <w:bCs/>
                <w:sz w:val="24"/>
                <w:szCs w:val="24"/>
              </w:rPr>
            </w:pPr>
          </w:p>
        </w:tc>
        <w:tc>
          <w:tcPr>
            <w:tcW w:w="845" w:type="dxa"/>
            <w:tcBorders>
              <w:top w:val="single" w:sz="4" w:space="0" w:color="auto"/>
              <w:left w:val="single" w:sz="4" w:space="0" w:color="auto"/>
              <w:bottom w:val="single" w:sz="4" w:space="0" w:color="auto"/>
              <w:right w:val="single" w:sz="4" w:space="0" w:color="auto"/>
            </w:tcBorders>
          </w:tcPr>
          <w:p w14:paraId="2CE32D14" w14:textId="77777777" w:rsidR="00945A48" w:rsidRPr="00945A48" w:rsidRDefault="00945A48">
            <w:pPr>
              <w:spacing w:line="360" w:lineRule="auto"/>
              <w:ind w:left="360"/>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shd w:val="clear" w:color="auto" w:fill="FFC000"/>
          </w:tcPr>
          <w:p w14:paraId="22451CAD"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5069EC78"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0AA18659"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71ABB422" w14:textId="77777777" w:rsidR="00945A48" w:rsidRPr="00945A48" w:rsidRDefault="00945A48">
            <w:pPr>
              <w:spacing w:line="360" w:lineRule="auto"/>
              <w:jc w:val="both"/>
              <w:rPr>
                <w:rFonts w:ascii="Times New Roman" w:hAnsi="Times New Roman" w:cs="Times New Roman"/>
                <w:bCs/>
                <w:sz w:val="24"/>
                <w:szCs w:val="24"/>
              </w:rPr>
            </w:pPr>
          </w:p>
        </w:tc>
      </w:tr>
      <w:tr w:rsidR="00945A48" w:rsidRPr="00945A48" w14:paraId="3C3DB6F9" w14:textId="77777777" w:rsidTr="00945A48">
        <w:trPr>
          <w:trHeight w:val="1089"/>
        </w:trPr>
        <w:tc>
          <w:tcPr>
            <w:tcW w:w="685" w:type="dxa"/>
            <w:tcBorders>
              <w:top w:val="single" w:sz="4" w:space="0" w:color="auto"/>
              <w:left w:val="single" w:sz="4" w:space="0" w:color="auto"/>
              <w:bottom w:val="single" w:sz="4" w:space="0" w:color="auto"/>
              <w:right w:val="single" w:sz="4" w:space="0" w:color="auto"/>
            </w:tcBorders>
            <w:hideMark/>
          </w:tcPr>
          <w:p w14:paraId="6F526CD5"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4</w:t>
            </w:r>
          </w:p>
        </w:tc>
        <w:tc>
          <w:tcPr>
            <w:tcW w:w="3541" w:type="dxa"/>
            <w:tcBorders>
              <w:top w:val="single" w:sz="4" w:space="0" w:color="auto"/>
              <w:left w:val="single" w:sz="4" w:space="0" w:color="auto"/>
              <w:bottom w:val="single" w:sz="4" w:space="0" w:color="auto"/>
              <w:right w:val="single" w:sz="4" w:space="0" w:color="auto"/>
            </w:tcBorders>
            <w:hideMark/>
          </w:tcPr>
          <w:p w14:paraId="48261094"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Data collection</w:t>
            </w:r>
          </w:p>
        </w:tc>
        <w:tc>
          <w:tcPr>
            <w:tcW w:w="761" w:type="dxa"/>
            <w:tcBorders>
              <w:top w:val="single" w:sz="4" w:space="0" w:color="auto"/>
              <w:left w:val="single" w:sz="4" w:space="0" w:color="auto"/>
              <w:bottom w:val="single" w:sz="4" w:space="0" w:color="auto"/>
              <w:right w:val="single" w:sz="4" w:space="0" w:color="auto"/>
            </w:tcBorders>
          </w:tcPr>
          <w:p w14:paraId="7756D880" w14:textId="77777777" w:rsidR="00945A48" w:rsidRPr="00945A48" w:rsidRDefault="00945A48">
            <w:pPr>
              <w:spacing w:line="360" w:lineRule="auto"/>
              <w:jc w:val="both"/>
              <w:rPr>
                <w:rFonts w:ascii="Times New Roman" w:hAnsi="Times New Roman" w:cs="Times New Roman"/>
                <w:bCs/>
                <w:sz w:val="24"/>
                <w:szCs w:val="24"/>
              </w:rPr>
            </w:pPr>
          </w:p>
        </w:tc>
        <w:tc>
          <w:tcPr>
            <w:tcW w:w="845" w:type="dxa"/>
            <w:tcBorders>
              <w:top w:val="single" w:sz="4" w:space="0" w:color="auto"/>
              <w:left w:val="single" w:sz="4" w:space="0" w:color="auto"/>
              <w:bottom w:val="single" w:sz="4" w:space="0" w:color="auto"/>
              <w:right w:val="single" w:sz="4" w:space="0" w:color="auto"/>
            </w:tcBorders>
          </w:tcPr>
          <w:p w14:paraId="59BCA56D" w14:textId="77777777" w:rsidR="00945A48" w:rsidRPr="00945A48" w:rsidRDefault="00945A48">
            <w:pPr>
              <w:spacing w:line="360" w:lineRule="auto"/>
              <w:ind w:left="360"/>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shd w:val="clear" w:color="auto" w:fill="FFC000"/>
          </w:tcPr>
          <w:p w14:paraId="35233B69"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23AB0BCE"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73F09D72"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70D526C8" w14:textId="77777777" w:rsidR="00945A48" w:rsidRPr="00945A48" w:rsidRDefault="00945A48">
            <w:pPr>
              <w:spacing w:line="360" w:lineRule="auto"/>
              <w:jc w:val="both"/>
              <w:rPr>
                <w:rFonts w:ascii="Times New Roman" w:hAnsi="Times New Roman" w:cs="Times New Roman"/>
                <w:bCs/>
                <w:sz w:val="24"/>
                <w:szCs w:val="24"/>
              </w:rPr>
            </w:pPr>
          </w:p>
        </w:tc>
      </w:tr>
      <w:tr w:rsidR="00945A48" w:rsidRPr="00945A48" w14:paraId="59269F1B" w14:textId="77777777" w:rsidTr="00945A48">
        <w:trPr>
          <w:trHeight w:val="1435"/>
        </w:trPr>
        <w:tc>
          <w:tcPr>
            <w:tcW w:w="685" w:type="dxa"/>
            <w:tcBorders>
              <w:top w:val="single" w:sz="4" w:space="0" w:color="auto"/>
              <w:left w:val="single" w:sz="4" w:space="0" w:color="auto"/>
              <w:bottom w:val="single" w:sz="4" w:space="0" w:color="auto"/>
              <w:right w:val="single" w:sz="4" w:space="0" w:color="auto"/>
            </w:tcBorders>
            <w:hideMark/>
          </w:tcPr>
          <w:p w14:paraId="26A15316"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5</w:t>
            </w:r>
          </w:p>
        </w:tc>
        <w:tc>
          <w:tcPr>
            <w:tcW w:w="3541" w:type="dxa"/>
            <w:tcBorders>
              <w:top w:val="single" w:sz="4" w:space="0" w:color="auto"/>
              <w:left w:val="single" w:sz="4" w:space="0" w:color="auto"/>
              <w:bottom w:val="single" w:sz="4" w:space="0" w:color="auto"/>
              <w:right w:val="single" w:sz="4" w:space="0" w:color="auto"/>
            </w:tcBorders>
            <w:hideMark/>
          </w:tcPr>
          <w:p w14:paraId="15FD4AA9"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Data entry and Cleaning</w:t>
            </w:r>
          </w:p>
        </w:tc>
        <w:tc>
          <w:tcPr>
            <w:tcW w:w="761" w:type="dxa"/>
            <w:tcBorders>
              <w:top w:val="single" w:sz="4" w:space="0" w:color="auto"/>
              <w:left w:val="single" w:sz="4" w:space="0" w:color="auto"/>
              <w:bottom w:val="single" w:sz="4" w:space="0" w:color="auto"/>
              <w:right w:val="single" w:sz="4" w:space="0" w:color="auto"/>
            </w:tcBorders>
          </w:tcPr>
          <w:p w14:paraId="3125FCCD" w14:textId="77777777" w:rsidR="00945A48" w:rsidRPr="00945A48" w:rsidRDefault="00945A48">
            <w:pPr>
              <w:spacing w:line="360" w:lineRule="auto"/>
              <w:jc w:val="both"/>
              <w:rPr>
                <w:rFonts w:ascii="Times New Roman" w:hAnsi="Times New Roman" w:cs="Times New Roman"/>
                <w:bCs/>
                <w:sz w:val="24"/>
                <w:szCs w:val="24"/>
              </w:rPr>
            </w:pPr>
          </w:p>
        </w:tc>
        <w:tc>
          <w:tcPr>
            <w:tcW w:w="845" w:type="dxa"/>
            <w:tcBorders>
              <w:top w:val="single" w:sz="4" w:space="0" w:color="auto"/>
              <w:left w:val="single" w:sz="4" w:space="0" w:color="auto"/>
              <w:bottom w:val="single" w:sz="4" w:space="0" w:color="auto"/>
              <w:right w:val="single" w:sz="4" w:space="0" w:color="auto"/>
            </w:tcBorders>
          </w:tcPr>
          <w:p w14:paraId="19602249" w14:textId="77777777" w:rsidR="00945A48" w:rsidRPr="00945A48" w:rsidRDefault="00945A48">
            <w:pPr>
              <w:spacing w:line="360" w:lineRule="auto"/>
              <w:ind w:left="360"/>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shd w:val="clear" w:color="auto" w:fill="FFC000"/>
          </w:tcPr>
          <w:p w14:paraId="18100DE2"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3AF155E4"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5778EDE8"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554BD491" w14:textId="77777777" w:rsidR="00945A48" w:rsidRPr="00945A48" w:rsidRDefault="00945A48">
            <w:pPr>
              <w:spacing w:line="360" w:lineRule="auto"/>
              <w:jc w:val="both"/>
              <w:rPr>
                <w:rFonts w:ascii="Times New Roman" w:hAnsi="Times New Roman" w:cs="Times New Roman"/>
                <w:bCs/>
                <w:sz w:val="24"/>
                <w:szCs w:val="24"/>
              </w:rPr>
            </w:pPr>
          </w:p>
        </w:tc>
      </w:tr>
      <w:tr w:rsidR="00945A48" w:rsidRPr="00945A48" w14:paraId="48BF76F7" w14:textId="77777777" w:rsidTr="00945A48">
        <w:trPr>
          <w:trHeight w:val="1171"/>
        </w:trPr>
        <w:tc>
          <w:tcPr>
            <w:tcW w:w="685" w:type="dxa"/>
            <w:tcBorders>
              <w:top w:val="single" w:sz="4" w:space="0" w:color="auto"/>
              <w:left w:val="single" w:sz="4" w:space="0" w:color="auto"/>
              <w:bottom w:val="single" w:sz="4" w:space="0" w:color="auto"/>
              <w:right w:val="single" w:sz="4" w:space="0" w:color="auto"/>
            </w:tcBorders>
            <w:hideMark/>
          </w:tcPr>
          <w:p w14:paraId="39B2C63F"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6</w:t>
            </w:r>
          </w:p>
        </w:tc>
        <w:tc>
          <w:tcPr>
            <w:tcW w:w="3541" w:type="dxa"/>
            <w:tcBorders>
              <w:top w:val="single" w:sz="4" w:space="0" w:color="auto"/>
              <w:left w:val="single" w:sz="4" w:space="0" w:color="auto"/>
              <w:bottom w:val="single" w:sz="4" w:space="0" w:color="auto"/>
              <w:right w:val="single" w:sz="4" w:space="0" w:color="auto"/>
            </w:tcBorders>
            <w:hideMark/>
          </w:tcPr>
          <w:p w14:paraId="1A6C26E5"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Data Analysis</w:t>
            </w:r>
          </w:p>
        </w:tc>
        <w:tc>
          <w:tcPr>
            <w:tcW w:w="761" w:type="dxa"/>
            <w:tcBorders>
              <w:top w:val="single" w:sz="4" w:space="0" w:color="auto"/>
              <w:left w:val="single" w:sz="4" w:space="0" w:color="auto"/>
              <w:bottom w:val="single" w:sz="4" w:space="0" w:color="auto"/>
              <w:right w:val="single" w:sz="4" w:space="0" w:color="auto"/>
            </w:tcBorders>
          </w:tcPr>
          <w:p w14:paraId="421CE806" w14:textId="77777777" w:rsidR="00945A48" w:rsidRPr="00945A48" w:rsidRDefault="00945A48">
            <w:pPr>
              <w:spacing w:line="360" w:lineRule="auto"/>
              <w:jc w:val="both"/>
              <w:rPr>
                <w:rFonts w:ascii="Times New Roman" w:hAnsi="Times New Roman" w:cs="Times New Roman"/>
                <w:bCs/>
                <w:sz w:val="24"/>
                <w:szCs w:val="24"/>
              </w:rPr>
            </w:pPr>
          </w:p>
        </w:tc>
        <w:tc>
          <w:tcPr>
            <w:tcW w:w="845" w:type="dxa"/>
            <w:tcBorders>
              <w:top w:val="single" w:sz="4" w:space="0" w:color="auto"/>
              <w:left w:val="single" w:sz="4" w:space="0" w:color="auto"/>
              <w:bottom w:val="single" w:sz="4" w:space="0" w:color="auto"/>
              <w:right w:val="single" w:sz="4" w:space="0" w:color="auto"/>
            </w:tcBorders>
          </w:tcPr>
          <w:p w14:paraId="69FDF6EF"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4EF716F9" w14:textId="77777777" w:rsidR="00945A48" w:rsidRPr="00945A48" w:rsidRDefault="00945A48">
            <w:pPr>
              <w:spacing w:line="360" w:lineRule="auto"/>
              <w:ind w:left="360"/>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shd w:val="clear" w:color="auto" w:fill="92D050"/>
          </w:tcPr>
          <w:p w14:paraId="78393ABA" w14:textId="77777777" w:rsidR="00945A48" w:rsidRPr="00945A48" w:rsidRDefault="00945A48">
            <w:pPr>
              <w:spacing w:line="360" w:lineRule="auto"/>
              <w:ind w:left="360"/>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468EDD78" w14:textId="77777777" w:rsidR="00945A48" w:rsidRPr="00945A48" w:rsidRDefault="00945A48">
            <w:pPr>
              <w:spacing w:line="360" w:lineRule="auto"/>
              <w:ind w:left="360"/>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71D30DA5" w14:textId="77777777" w:rsidR="00945A48" w:rsidRPr="00945A48" w:rsidRDefault="00945A48">
            <w:pPr>
              <w:spacing w:line="360" w:lineRule="auto"/>
              <w:ind w:left="360"/>
              <w:jc w:val="both"/>
              <w:rPr>
                <w:rFonts w:ascii="Times New Roman" w:hAnsi="Times New Roman" w:cs="Times New Roman"/>
                <w:bCs/>
                <w:sz w:val="24"/>
                <w:szCs w:val="24"/>
              </w:rPr>
            </w:pPr>
          </w:p>
        </w:tc>
      </w:tr>
      <w:tr w:rsidR="00945A48" w:rsidRPr="00945A48" w14:paraId="443D3CA1" w14:textId="77777777" w:rsidTr="00945A48">
        <w:trPr>
          <w:trHeight w:val="1171"/>
        </w:trPr>
        <w:tc>
          <w:tcPr>
            <w:tcW w:w="685" w:type="dxa"/>
            <w:tcBorders>
              <w:top w:val="single" w:sz="4" w:space="0" w:color="auto"/>
              <w:left w:val="single" w:sz="4" w:space="0" w:color="auto"/>
              <w:bottom w:val="single" w:sz="4" w:space="0" w:color="auto"/>
              <w:right w:val="single" w:sz="4" w:space="0" w:color="auto"/>
            </w:tcBorders>
            <w:hideMark/>
          </w:tcPr>
          <w:p w14:paraId="7443BDAA"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7</w:t>
            </w:r>
          </w:p>
        </w:tc>
        <w:tc>
          <w:tcPr>
            <w:tcW w:w="3541" w:type="dxa"/>
            <w:tcBorders>
              <w:top w:val="single" w:sz="4" w:space="0" w:color="auto"/>
              <w:left w:val="single" w:sz="4" w:space="0" w:color="auto"/>
              <w:bottom w:val="single" w:sz="4" w:space="0" w:color="auto"/>
              <w:right w:val="single" w:sz="4" w:space="0" w:color="auto"/>
            </w:tcBorders>
            <w:hideMark/>
          </w:tcPr>
          <w:p w14:paraId="65D01E16"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Result writing</w:t>
            </w:r>
          </w:p>
        </w:tc>
        <w:tc>
          <w:tcPr>
            <w:tcW w:w="761" w:type="dxa"/>
            <w:tcBorders>
              <w:top w:val="single" w:sz="4" w:space="0" w:color="auto"/>
              <w:left w:val="single" w:sz="4" w:space="0" w:color="auto"/>
              <w:bottom w:val="single" w:sz="4" w:space="0" w:color="auto"/>
              <w:right w:val="single" w:sz="4" w:space="0" w:color="auto"/>
            </w:tcBorders>
          </w:tcPr>
          <w:p w14:paraId="7C1F3197" w14:textId="77777777" w:rsidR="00945A48" w:rsidRPr="00945A48" w:rsidRDefault="00945A48">
            <w:pPr>
              <w:spacing w:line="360" w:lineRule="auto"/>
              <w:jc w:val="both"/>
              <w:rPr>
                <w:rFonts w:ascii="Times New Roman" w:hAnsi="Times New Roman" w:cs="Times New Roman"/>
                <w:bCs/>
                <w:sz w:val="24"/>
                <w:szCs w:val="24"/>
              </w:rPr>
            </w:pPr>
          </w:p>
        </w:tc>
        <w:tc>
          <w:tcPr>
            <w:tcW w:w="845" w:type="dxa"/>
            <w:tcBorders>
              <w:top w:val="single" w:sz="4" w:space="0" w:color="auto"/>
              <w:left w:val="single" w:sz="4" w:space="0" w:color="auto"/>
              <w:bottom w:val="single" w:sz="4" w:space="0" w:color="auto"/>
              <w:right w:val="single" w:sz="4" w:space="0" w:color="auto"/>
            </w:tcBorders>
          </w:tcPr>
          <w:p w14:paraId="53BE7ADF"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4D7C9128" w14:textId="77777777" w:rsidR="00945A48" w:rsidRPr="00945A48" w:rsidRDefault="00945A48">
            <w:pPr>
              <w:spacing w:line="360" w:lineRule="auto"/>
              <w:ind w:left="360"/>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3ED984B2" w14:textId="77777777" w:rsidR="00945A48" w:rsidRPr="00945A48" w:rsidRDefault="00945A48">
            <w:pPr>
              <w:spacing w:line="360" w:lineRule="auto"/>
              <w:ind w:left="360"/>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shd w:val="clear" w:color="auto" w:fill="00B050"/>
          </w:tcPr>
          <w:p w14:paraId="39C48059" w14:textId="77777777" w:rsidR="00945A48" w:rsidRPr="00945A48" w:rsidRDefault="00945A48">
            <w:pPr>
              <w:spacing w:line="360" w:lineRule="auto"/>
              <w:ind w:left="360"/>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427CAE73" w14:textId="77777777" w:rsidR="00945A48" w:rsidRPr="00945A48" w:rsidRDefault="00945A48">
            <w:pPr>
              <w:spacing w:line="360" w:lineRule="auto"/>
              <w:ind w:left="360"/>
              <w:jc w:val="both"/>
              <w:rPr>
                <w:rFonts w:ascii="Times New Roman" w:hAnsi="Times New Roman" w:cs="Times New Roman"/>
                <w:bCs/>
                <w:sz w:val="24"/>
                <w:szCs w:val="24"/>
              </w:rPr>
            </w:pPr>
          </w:p>
        </w:tc>
      </w:tr>
      <w:tr w:rsidR="00945A48" w:rsidRPr="00945A48" w14:paraId="5D25E5AD" w14:textId="77777777" w:rsidTr="00945A48">
        <w:trPr>
          <w:trHeight w:val="1171"/>
        </w:trPr>
        <w:tc>
          <w:tcPr>
            <w:tcW w:w="685" w:type="dxa"/>
            <w:tcBorders>
              <w:top w:val="single" w:sz="4" w:space="0" w:color="auto"/>
              <w:left w:val="single" w:sz="4" w:space="0" w:color="auto"/>
              <w:bottom w:val="single" w:sz="4" w:space="0" w:color="auto"/>
              <w:right w:val="single" w:sz="4" w:space="0" w:color="auto"/>
            </w:tcBorders>
            <w:hideMark/>
          </w:tcPr>
          <w:p w14:paraId="7C4BD7EF"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8</w:t>
            </w:r>
          </w:p>
        </w:tc>
        <w:tc>
          <w:tcPr>
            <w:tcW w:w="3541" w:type="dxa"/>
            <w:tcBorders>
              <w:top w:val="single" w:sz="4" w:space="0" w:color="auto"/>
              <w:left w:val="single" w:sz="4" w:space="0" w:color="auto"/>
              <w:bottom w:val="single" w:sz="4" w:space="0" w:color="auto"/>
              <w:right w:val="single" w:sz="4" w:space="0" w:color="auto"/>
            </w:tcBorders>
            <w:hideMark/>
          </w:tcPr>
          <w:p w14:paraId="04A7D7CD"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Final Research Submission</w:t>
            </w:r>
          </w:p>
        </w:tc>
        <w:tc>
          <w:tcPr>
            <w:tcW w:w="761" w:type="dxa"/>
            <w:tcBorders>
              <w:top w:val="single" w:sz="4" w:space="0" w:color="auto"/>
              <w:left w:val="single" w:sz="4" w:space="0" w:color="auto"/>
              <w:bottom w:val="single" w:sz="4" w:space="0" w:color="auto"/>
              <w:right w:val="single" w:sz="4" w:space="0" w:color="auto"/>
            </w:tcBorders>
          </w:tcPr>
          <w:p w14:paraId="360E7D35" w14:textId="77777777" w:rsidR="00945A48" w:rsidRPr="00945A48" w:rsidRDefault="00945A48">
            <w:pPr>
              <w:spacing w:line="360" w:lineRule="auto"/>
              <w:jc w:val="both"/>
              <w:rPr>
                <w:rFonts w:ascii="Times New Roman" w:hAnsi="Times New Roman" w:cs="Times New Roman"/>
                <w:bCs/>
                <w:sz w:val="24"/>
                <w:szCs w:val="24"/>
              </w:rPr>
            </w:pPr>
          </w:p>
        </w:tc>
        <w:tc>
          <w:tcPr>
            <w:tcW w:w="845" w:type="dxa"/>
            <w:tcBorders>
              <w:top w:val="single" w:sz="4" w:space="0" w:color="auto"/>
              <w:left w:val="single" w:sz="4" w:space="0" w:color="auto"/>
              <w:bottom w:val="single" w:sz="4" w:space="0" w:color="auto"/>
              <w:right w:val="single" w:sz="4" w:space="0" w:color="auto"/>
            </w:tcBorders>
          </w:tcPr>
          <w:p w14:paraId="64E63AC2"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6F6922E1" w14:textId="77777777" w:rsidR="00945A48" w:rsidRPr="00945A48" w:rsidRDefault="00945A48">
            <w:pPr>
              <w:spacing w:line="360" w:lineRule="auto"/>
              <w:ind w:left="360"/>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2F6BFBFD" w14:textId="77777777" w:rsidR="00945A48" w:rsidRPr="00945A48" w:rsidRDefault="00945A48">
            <w:pPr>
              <w:spacing w:line="360" w:lineRule="auto"/>
              <w:ind w:left="360"/>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5CAEE243" w14:textId="77777777" w:rsidR="00945A48" w:rsidRPr="00945A48" w:rsidRDefault="00945A48">
            <w:pPr>
              <w:spacing w:line="360" w:lineRule="auto"/>
              <w:ind w:left="360"/>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shd w:val="clear" w:color="auto" w:fill="00B0F0"/>
          </w:tcPr>
          <w:p w14:paraId="3C2B1DE0" w14:textId="77777777" w:rsidR="00945A48" w:rsidRPr="00945A48" w:rsidRDefault="00945A48">
            <w:pPr>
              <w:spacing w:line="360" w:lineRule="auto"/>
              <w:ind w:left="360"/>
              <w:jc w:val="both"/>
              <w:rPr>
                <w:rFonts w:ascii="Times New Roman" w:hAnsi="Times New Roman" w:cs="Times New Roman"/>
                <w:bCs/>
                <w:sz w:val="24"/>
                <w:szCs w:val="24"/>
              </w:rPr>
            </w:pPr>
          </w:p>
        </w:tc>
      </w:tr>
      <w:tr w:rsidR="00945A48" w:rsidRPr="00945A48" w14:paraId="6CB3474D" w14:textId="77777777" w:rsidTr="00945A48">
        <w:trPr>
          <w:trHeight w:val="1171"/>
        </w:trPr>
        <w:tc>
          <w:tcPr>
            <w:tcW w:w="685" w:type="dxa"/>
            <w:tcBorders>
              <w:top w:val="single" w:sz="4" w:space="0" w:color="auto"/>
              <w:left w:val="single" w:sz="4" w:space="0" w:color="auto"/>
              <w:bottom w:val="single" w:sz="4" w:space="0" w:color="auto"/>
              <w:right w:val="single" w:sz="4" w:space="0" w:color="auto"/>
            </w:tcBorders>
            <w:hideMark/>
          </w:tcPr>
          <w:p w14:paraId="11E90CBF"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9</w:t>
            </w:r>
          </w:p>
        </w:tc>
        <w:tc>
          <w:tcPr>
            <w:tcW w:w="3541" w:type="dxa"/>
            <w:tcBorders>
              <w:top w:val="single" w:sz="4" w:space="0" w:color="auto"/>
              <w:left w:val="single" w:sz="4" w:space="0" w:color="auto"/>
              <w:bottom w:val="single" w:sz="4" w:space="0" w:color="auto"/>
              <w:right w:val="single" w:sz="4" w:space="0" w:color="auto"/>
            </w:tcBorders>
            <w:hideMark/>
          </w:tcPr>
          <w:p w14:paraId="349AA845" w14:textId="77777777" w:rsidR="00945A48" w:rsidRPr="00945A48" w:rsidRDefault="00945A48">
            <w:pPr>
              <w:spacing w:line="360" w:lineRule="auto"/>
              <w:jc w:val="both"/>
              <w:rPr>
                <w:rFonts w:ascii="Times New Roman" w:hAnsi="Times New Roman" w:cs="Times New Roman"/>
                <w:bCs/>
                <w:sz w:val="24"/>
                <w:szCs w:val="24"/>
              </w:rPr>
            </w:pPr>
            <w:r w:rsidRPr="00945A48">
              <w:rPr>
                <w:rFonts w:ascii="Times New Roman" w:hAnsi="Times New Roman" w:cs="Times New Roman"/>
                <w:bCs/>
                <w:sz w:val="24"/>
                <w:szCs w:val="24"/>
              </w:rPr>
              <w:t>Defense</w:t>
            </w:r>
          </w:p>
        </w:tc>
        <w:tc>
          <w:tcPr>
            <w:tcW w:w="761" w:type="dxa"/>
            <w:tcBorders>
              <w:top w:val="single" w:sz="4" w:space="0" w:color="auto"/>
              <w:left w:val="single" w:sz="4" w:space="0" w:color="auto"/>
              <w:bottom w:val="single" w:sz="4" w:space="0" w:color="auto"/>
              <w:right w:val="single" w:sz="4" w:space="0" w:color="auto"/>
            </w:tcBorders>
          </w:tcPr>
          <w:p w14:paraId="2C363157" w14:textId="77777777" w:rsidR="00945A48" w:rsidRPr="00945A48" w:rsidRDefault="00945A48">
            <w:pPr>
              <w:spacing w:line="360" w:lineRule="auto"/>
              <w:jc w:val="both"/>
              <w:rPr>
                <w:rFonts w:ascii="Times New Roman" w:hAnsi="Times New Roman" w:cs="Times New Roman"/>
                <w:bCs/>
                <w:sz w:val="24"/>
                <w:szCs w:val="24"/>
              </w:rPr>
            </w:pPr>
          </w:p>
        </w:tc>
        <w:tc>
          <w:tcPr>
            <w:tcW w:w="845" w:type="dxa"/>
            <w:tcBorders>
              <w:top w:val="single" w:sz="4" w:space="0" w:color="auto"/>
              <w:left w:val="single" w:sz="4" w:space="0" w:color="auto"/>
              <w:bottom w:val="single" w:sz="4" w:space="0" w:color="auto"/>
              <w:right w:val="single" w:sz="4" w:space="0" w:color="auto"/>
            </w:tcBorders>
          </w:tcPr>
          <w:p w14:paraId="360F9B04" w14:textId="77777777" w:rsidR="00945A48" w:rsidRPr="00945A48" w:rsidRDefault="00945A48">
            <w:pPr>
              <w:spacing w:line="360" w:lineRule="auto"/>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0FBABC14" w14:textId="77777777" w:rsidR="00945A48" w:rsidRPr="00945A48" w:rsidRDefault="00945A48">
            <w:pPr>
              <w:spacing w:line="360" w:lineRule="auto"/>
              <w:ind w:left="360"/>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09CDF3A8" w14:textId="77777777" w:rsidR="00945A48" w:rsidRPr="00945A48" w:rsidRDefault="00945A48">
            <w:pPr>
              <w:spacing w:line="360" w:lineRule="auto"/>
              <w:ind w:left="360"/>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tcPr>
          <w:p w14:paraId="3D0923D6" w14:textId="77777777" w:rsidR="00945A48" w:rsidRPr="00945A48" w:rsidRDefault="00945A48">
            <w:pPr>
              <w:spacing w:line="360" w:lineRule="auto"/>
              <w:ind w:left="360"/>
              <w:jc w:val="both"/>
              <w:rPr>
                <w:rFonts w:ascii="Times New Roman" w:hAnsi="Times New Roman" w:cs="Times New Roman"/>
                <w:bCs/>
                <w:sz w:val="24"/>
                <w:szCs w:val="24"/>
              </w:rPr>
            </w:pPr>
          </w:p>
        </w:tc>
        <w:tc>
          <w:tcPr>
            <w:tcW w:w="930" w:type="dxa"/>
            <w:tcBorders>
              <w:top w:val="single" w:sz="4" w:space="0" w:color="auto"/>
              <w:left w:val="single" w:sz="4" w:space="0" w:color="auto"/>
              <w:bottom w:val="single" w:sz="4" w:space="0" w:color="auto"/>
              <w:right w:val="single" w:sz="4" w:space="0" w:color="auto"/>
            </w:tcBorders>
            <w:shd w:val="clear" w:color="auto" w:fill="0070C0"/>
          </w:tcPr>
          <w:p w14:paraId="22B09E3D" w14:textId="77777777" w:rsidR="00945A48" w:rsidRPr="00945A48" w:rsidRDefault="00945A48">
            <w:pPr>
              <w:spacing w:line="360" w:lineRule="auto"/>
              <w:ind w:left="360"/>
              <w:jc w:val="both"/>
              <w:rPr>
                <w:rFonts w:ascii="Times New Roman" w:hAnsi="Times New Roman" w:cs="Times New Roman"/>
                <w:bCs/>
                <w:sz w:val="24"/>
                <w:szCs w:val="24"/>
              </w:rPr>
            </w:pPr>
          </w:p>
        </w:tc>
      </w:tr>
    </w:tbl>
    <w:p w14:paraId="616C2BFF" w14:textId="77777777" w:rsidR="00945A48" w:rsidRPr="00441414" w:rsidRDefault="00945A48" w:rsidP="00945A48"/>
    <w:p w14:paraId="0DE0BA92" w14:textId="77777777" w:rsidR="00945A48" w:rsidRPr="00945A48" w:rsidRDefault="00945A48" w:rsidP="00945A48">
      <w:pPr>
        <w:pStyle w:val="Heading2"/>
        <w:spacing w:line="360" w:lineRule="auto"/>
        <w:jc w:val="both"/>
        <w:rPr>
          <w:rFonts w:ascii="Times New Roman" w:hAnsi="Times New Roman" w:cs="Times New Roman"/>
          <w:color w:val="auto"/>
          <w:sz w:val="24"/>
          <w:szCs w:val="24"/>
        </w:rPr>
      </w:pPr>
      <w:bookmarkStart w:id="41" w:name="_Toc164170827"/>
      <w:bookmarkStart w:id="42" w:name="_Toc166222695"/>
      <w:bookmarkStart w:id="43" w:name="_Toc167296474"/>
      <w:bookmarkStart w:id="44" w:name="_Toc167363981"/>
      <w:r w:rsidRPr="00945A48">
        <w:rPr>
          <w:rFonts w:ascii="Times New Roman" w:hAnsi="Times New Roman" w:cs="Times New Roman"/>
          <w:color w:val="auto"/>
          <w:sz w:val="24"/>
          <w:szCs w:val="24"/>
        </w:rPr>
        <w:t xml:space="preserve"> </w:t>
      </w:r>
      <w:bookmarkStart w:id="45" w:name="_Toc175771166"/>
      <w:bookmarkStart w:id="46" w:name="_Toc185453661"/>
      <w:r w:rsidRPr="00945A48">
        <w:rPr>
          <w:rFonts w:ascii="Times New Roman" w:hAnsi="Times New Roman" w:cs="Times New Roman"/>
          <w:color w:val="auto"/>
          <w:sz w:val="24"/>
          <w:szCs w:val="24"/>
        </w:rPr>
        <w:t>Budget break down</w:t>
      </w:r>
      <w:bookmarkEnd w:id="41"/>
      <w:bookmarkEnd w:id="42"/>
      <w:bookmarkEnd w:id="43"/>
      <w:bookmarkEnd w:id="44"/>
      <w:bookmarkEnd w:id="45"/>
      <w:bookmarkEnd w:id="46"/>
    </w:p>
    <w:p w14:paraId="016219DB" w14:textId="77777777" w:rsidR="00945A48" w:rsidRPr="00441414" w:rsidRDefault="00945A48" w:rsidP="00945A48">
      <w:pPr>
        <w:spacing w:line="360" w:lineRule="auto"/>
        <w:ind w:left="1440"/>
        <w:jc w:val="both"/>
        <w:rPr>
          <w:rFonts w:eastAsia="SimSun"/>
          <w:b/>
          <w:bCs/>
          <w:sz w:val="24"/>
          <w:szCs w:val="24"/>
          <w:lang w:eastAsia="zh-CN"/>
        </w:rPr>
      </w:pPr>
    </w:p>
    <w:p w14:paraId="2B869D7C" w14:textId="401D2381" w:rsidR="00945A48" w:rsidRPr="00441414" w:rsidRDefault="00945A48" w:rsidP="00945A48">
      <w:pPr>
        <w:pStyle w:val="Caption"/>
        <w:spacing w:line="360" w:lineRule="auto"/>
        <w:jc w:val="both"/>
        <w:rPr>
          <w:rFonts w:ascii="Times New Roman" w:hAnsi="Times New Roman" w:cs="Times New Roman"/>
          <w:color w:val="auto"/>
          <w:sz w:val="24"/>
          <w:szCs w:val="24"/>
        </w:rPr>
      </w:pPr>
      <w:bookmarkStart w:id="47" w:name="_Toc167297406"/>
      <w:bookmarkStart w:id="48" w:name="_Toc167363270"/>
      <w:bookmarkStart w:id="49" w:name="_Toc175749210"/>
      <w:bookmarkStart w:id="50" w:name="_Toc185453665"/>
      <w:r w:rsidRPr="00441414">
        <w:rPr>
          <w:rFonts w:ascii="Times New Roman" w:hAnsi="Times New Roman" w:cs="Times New Roman"/>
          <w:b/>
          <w:bCs/>
          <w:i w:val="0"/>
          <w:iCs w:val="0"/>
          <w:color w:val="auto"/>
          <w:sz w:val="24"/>
          <w:szCs w:val="24"/>
        </w:rPr>
        <w:lastRenderedPageBreak/>
        <w:t xml:space="preserve">Table </w:t>
      </w:r>
      <w:r w:rsidRPr="00441414">
        <w:rPr>
          <w:rFonts w:ascii="Times New Roman" w:hAnsi="Times New Roman" w:cs="Times New Roman"/>
          <w:b/>
          <w:bCs/>
          <w:i w:val="0"/>
          <w:iCs w:val="0"/>
          <w:color w:val="auto"/>
          <w:sz w:val="24"/>
          <w:szCs w:val="24"/>
        </w:rPr>
        <w:fldChar w:fldCharType="begin"/>
      </w:r>
      <w:r w:rsidRPr="00441414">
        <w:rPr>
          <w:rFonts w:ascii="Times New Roman" w:hAnsi="Times New Roman" w:cs="Times New Roman"/>
          <w:b/>
          <w:bCs/>
          <w:i w:val="0"/>
          <w:iCs w:val="0"/>
          <w:color w:val="auto"/>
          <w:sz w:val="24"/>
          <w:szCs w:val="24"/>
        </w:rPr>
        <w:instrText xml:space="preserve"> SEQ Table \* ARABIC </w:instrText>
      </w:r>
      <w:r w:rsidRPr="00441414">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3</w:t>
      </w:r>
      <w:r w:rsidRPr="00441414">
        <w:rPr>
          <w:rFonts w:ascii="Times New Roman" w:hAnsi="Times New Roman" w:cs="Times New Roman"/>
          <w:b/>
          <w:bCs/>
          <w:i w:val="0"/>
          <w:iCs w:val="0"/>
          <w:color w:val="auto"/>
          <w:sz w:val="24"/>
          <w:szCs w:val="24"/>
        </w:rPr>
        <w:fldChar w:fldCharType="end"/>
      </w:r>
      <w:r w:rsidRPr="00441414">
        <w:rPr>
          <w:rFonts w:ascii="Times New Roman" w:hAnsi="Times New Roman" w:cs="Times New Roman"/>
          <w:b/>
          <w:bCs/>
          <w:i w:val="0"/>
          <w:iCs w:val="0"/>
          <w:color w:val="auto"/>
          <w:sz w:val="24"/>
          <w:szCs w:val="24"/>
        </w:rPr>
        <w:t xml:space="preserve"> Budget break down</w:t>
      </w:r>
      <w:bookmarkEnd w:id="47"/>
      <w:bookmarkEnd w:id="48"/>
      <w:bookmarkEnd w:id="49"/>
      <w:bookmarkEnd w:id="50"/>
    </w:p>
    <w:tbl>
      <w:tblPr>
        <w:tblStyle w:val="TableGrid"/>
        <w:tblW w:w="9196" w:type="dxa"/>
        <w:tblLayout w:type="fixed"/>
        <w:tblLook w:val="04A0" w:firstRow="1" w:lastRow="0" w:firstColumn="1" w:lastColumn="0" w:noHBand="0" w:noVBand="1"/>
      </w:tblPr>
      <w:tblGrid>
        <w:gridCol w:w="817"/>
        <w:gridCol w:w="1518"/>
        <w:gridCol w:w="900"/>
        <w:gridCol w:w="1170"/>
        <w:gridCol w:w="1440"/>
        <w:gridCol w:w="1530"/>
        <w:gridCol w:w="1530"/>
        <w:gridCol w:w="291"/>
      </w:tblGrid>
      <w:tr w:rsidR="00945A48" w:rsidRPr="00945A48" w14:paraId="5FA59A9A" w14:textId="77777777" w:rsidTr="00882004">
        <w:trPr>
          <w:trHeight w:val="845"/>
        </w:trPr>
        <w:tc>
          <w:tcPr>
            <w:tcW w:w="817" w:type="dxa"/>
            <w:hideMark/>
          </w:tcPr>
          <w:p w14:paraId="665456FE"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S. N</w:t>
            </w:r>
            <w:r w:rsidRPr="00945A48">
              <w:rPr>
                <w:rFonts w:ascii="Times New Roman" w:eastAsia="SimSun" w:hAnsi="Times New Roman" w:cs="Times New Roman"/>
                <w:sz w:val="24"/>
                <w:szCs w:val="24"/>
                <w:u w:val="single"/>
                <w:lang w:eastAsia="zh-CN"/>
              </w:rPr>
              <w:t>o</w:t>
            </w:r>
            <w:r w:rsidRPr="00945A48">
              <w:rPr>
                <w:rFonts w:ascii="Times New Roman" w:eastAsia="SimSun" w:hAnsi="Times New Roman" w:cs="Times New Roman"/>
                <w:sz w:val="24"/>
                <w:szCs w:val="24"/>
                <w:lang w:eastAsia="zh-CN"/>
              </w:rPr>
              <w:t xml:space="preserve"> </w:t>
            </w:r>
          </w:p>
        </w:tc>
        <w:tc>
          <w:tcPr>
            <w:tcW w:w="1518" w:type="dxa"/>
            <w:hideMark/>
          </w:tcPr>
          <w:p w14:paraId="4C9A3569"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Item</w:t>
            </w:r>
          </w:p>
        </w:tc>
        <w:tc>
          <w:tcPr>
            <w:tcW w:w="900" w:type="dxa"/>
            <w:hideMark/>
          </w:tcPr>
          <w:p w14:paraId="52FFEB4A"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Unit</w:t>
            </w:r>
          </w:p>
        </w:tc>
        <w:tc>
          <w:tcPr>
            <w:tcW w:w="1170" w:type="dxa"/>
            <w:hideMark/>
          </w:tcPr>
          <w:p w14:paraId="3EF2502C"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 xml:space="preserve">Quantity </w:t>
            </w:r>
          </w:p>
        </w:tc>
        <w:tc>
          <w:tcPr>
            <w:tcW w:w="1440" w:type="dxa"/>
            <w:hideMark/>
          </w:tcPr>
          <w:p w14:paraId="70FA7D1A"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 xml:space="preserve">Unit price </w:t>
            </w:r>
          </w:p>
        </w:tc>
        <w:tc>
          <w:tcPr>
            <w:tcW w:w="1530" w:type="dxa"/>
            <w:hideMark/>
          </w:tcPr>
          <w:p w14:paraId="549E3579"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Total cost</w:t>
            </w:r>
          </w:p>
        </w:tc>
        <w:tc>
          <w:tcPr>
            <w:tcW w:w="1530" w:type="dxa"/>
            <w:hideMark/>
          </w:tcPr>
          <w:p w14:paraId="54763381"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Remarks</w:t>
            </w:r>
          </w:p>
        </w:tc>
        <w:tc>
          <w:tcPr>
            <w:tcW w:w="291" w:type="dxa"/>
          </w:tcPr>
          <w:p w14:paraId="55A2BFD1"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p>
        </w:tc>
      </w:tr>
      <w:tr w:rsidR="00945A48" w:rsidRPr="00945A48" w14:paraId="32240C63" w14:textId="77777777" w:rsidTr="00882004">
        <w:trPr>
          <w:trHeight w:val="864"/>
        </w:trPr>
        <w:tc>
          <w:tcPr>
            <w:tcW w:w="817" w:type="dxa"/>
            <w:hideMark/>
          </w:tcPr>
          <w:p w14:paraId="6F28F270"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1</w:t>
            </w:r>
          </w:p>
        </w:tc>
        <w:tc>
          <w:tcPr>
            <w:tcW w:w="1518" w:type="dxa"/>
            <w:hideMark/>
          </w:tcPr>
          <w:p w14:paraId="10E9B37E"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Pen</w:t>
            </w:r>
          </w:p>
        </w:tc>
        <w:tc>
          <w:tcPr>
            <w:tcW w:w="900" w:type="dxa"/>
            <w:hideMark/>
          </w:tcPr>
          <w:p w14:paraId="7097A58A"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N</w:t>
            </w:r>
            <w:r w:rsidRPr="00945A48">
              <w:rPr>
                <w:rFonts w:ascii="Times New Roman" w:eastAsia="SimSun" w:hAnsi="Times New Roman" w:cs="Times New Roman"/>
                <w:sz w:val="24"/>
                <w:szCs w:val="24"/>
                <w:u w:val="single"/>
                <w:lang w:eastAsia="zh-CN"/>
              </w:rPr>
              <w:t>o</w:t>
            </w:r>
            <w:r w:rsidRPr="00945A48">
              <w:rPr>
                <w:rFonts w:ascii="Times New Roman" w:eastAsia="SimSun" w:hAnsi="Times New Roman" w:cs="Times New Roman"/>
                <w:sz w:val="24"/>
                <w:szCs w:val="24"/>
                <w:lang w:eastAsia="zh-CN"/>
              </w:rPr>
              <w:t xml:space="preserve"> </w:t>
            </w:r>
          </w:p>
        </w:tc>
        <w:tc>
          <w:tcPr>
            <w:tcW w:w="1170" w:type="dxa"/>
            <w:hideMark/>
          </w:tcPr>
          <w:p w14:paraId="04B684E4"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2</w:t>
            </w:r>
          </w:p>
        </w:tc>
        <w:tc>
          <w:tcPr>
            <w:tcW w:w="1440" w:type="dxa"/>
            <w:hideMark/>
          </w:tcPr>
          <w:p w14:paraId="6914C5B7"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20</w:t>
            </w:r>
          </w:p>
        </w:tc>
        <w:tc>
          <w:tcPr>
            <w:tcW w:w="1530" w:type="dxa"/>
            <w:hideMark/>
          </w:tcPr>
          <w:p w14:paraId="5CF1E1BC"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40</w:t>
            </w:r>
          </w:p>
        </w:tc>
        <w:tc>
          <w:tcPr>
            <w:tcW w:w="1530" w:type="dxa"/>
          </w:tcPr>
          <w:p w14:paraId="466DC47C"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p>
        </w:tc>
        <w:tc>
          <w:tcPr>
            <w:tcW w:w="291" w:type="dxa"/>
          </w:tcPr>
          <w:p w14:paraId="7C17A50E"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p>
        </w:tc>
      </w:tr>
      <w:tr w:rsidR="00945A48" w:rsidRPr="00945A48" w14:paraId="6D953AB6" w14:textId="77777777" w:rsidTr="00882004">
        <w:trPr>
          <w:trHeight w:val="854"/>
        </w:trPr>
        <w:tc>
          <w:tcPr>
            <w:tcW w:w="817" w:type="dxa"/>
            <w:hideMark/>
          </w:tcPr>
          <w:p w14:paraId="2BFC0703"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2</w:t>
            </w:r>
          </w:p>
        </w:tc>
        <w:tc>
          <w:tcPr>
            <w:tcW w:w="1518" w:type="dxa"/>
            <w:hideMark/>
          </w:tcPr>
          <w:p w14:paraId="7EA5B7C8"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 xml:space="preserve">Typing paper </w:t>
            </w:r>
          </w:p>
        </w:tc>
        <w:tc>
          <w:tcPr>
            <w:tcW w:w="900" w:type="dxa"/>
            <w:hideMark/>
          </w:tcPr>
          <w:p w14:paraId="36886E9D"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 xml:space="preserve">Pad </w:t>
            </w:r>
          </w:p>
        </w:tc>
        <w:tc>
          <w:tcPr>
            <w:tcW w:w="1170" w:type="dxa"/>
            <w:hideMark/>
          </w:tcPr>
          <w:p w14:paraId="2B0859B9"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1</w:t>
            </w:r>
          </w:p>
        </w:tc>
        <w:tc>
          <w:tcPr>
            <w:tcW w:w="1440" w:type="dxa"/>
            <w:hideMark/>
          </w:tcPr>
          <w:p w14:paraId="7A66DC21"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600</w:t>
            </w:r>
          </w:p>
        </w:tc>
        <w:tc>
          <w:tcPr>
            <w:tcW w:w="1530" w:type="dxa"/>
            <w:hideMark/>
          </w:tcPr>
          <w:p w14:paraId="5717DA98"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600</w:t>
            </w:r>
          </w:p>
        </w:tc>
        <w:tc>
          <w:tcPr>
            <w:tcW w:w="1530" w:type="dxa"/>
          </w:tcPr>
          <w:p w14:paraId="4929D5C1"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p>
        </w:tc>
        <w:tc>
          <w:tcPr>
            <w:tcW w:w="291" w:type="dxa"/>
          </w:tcPr>
          <w:p w14:paraId="64FA3377"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p>
        </w:tc>
      </w:tr>
      <w:tr w:rsidR="00945A48" w:rsidRPr="00945A48" w14:paraId="6A6276C1" w14:textId="77777777" w:rsidTr="00882004">
        <w:trPr>
          <w:trHeight w:val="971"/>
        </w:trPr>
        <w:tc>
          <w:tcPr>
            <w:tcW w:w="817" w:type="dxa"/>
            <w:hideMark/>
          </w:tcPr>
          <w:p w14:paraId="10FA5A32"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3</w:t>
            </w:r>
          </w:p>
        </w:tc>
        <w:tc>
          <w:tcPr>
            <w:tcW w:w="1518" w:type="dxa"/>
            <w:hideMark/>
          </w:tcPr>
          <w:p w14:paraId="6F62F03A"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 xml:space="preserve">Computer writing </w:t>
            </w:r>
          </w:p>
        </w:tc>
        <w:tc>
          <w:tcPr>
            <w:tcW w:w="900" w:type="dxa"/>
            <w:hideMark/>
          </w:tcPr>
          <w:p w14:paraId="41A6C686"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N</w:t>
            </w:r>
            <w:r w:rsidRPr="00945A48">
              <w:rPr>
                <w:rFonts w:ascii="Times New Roman" w:eastAsia="SimSun" w:hAnsi="Times New Roman" w:cs="Times New Roman"/>
                <w:sz w:val="24"/>
                <w:szCs w:val="24"/>
                <w:u w:val="single"/>
                <w:lang w:eastAsia="zh-CN"/>
              </w:rPr>
              <w:t>o</w:t>
            </w:r>
            <w:r w:rsidRPr="00945A48">
              <w:rPr>
                <w:rFonts w:ascii="Times New Roman" w:eastAsia="SimSun" w:hAnsi="Times New Roman" w:cs="Times New Roman"/>
                <w:sz w:val="24"/>
                <w:szCs w:val="24"/>
                <w:lang w:eastAsia="zh-CN"/>
              </w:rPr>
              <w:t xml:space="preserve"> </w:t>
            </w:r>
          </w:p>
        </w:tc>
        <w:tc>
          <w:tcPr>
            <w:tcW w:w="1170" w:type="dxa"/>
            <w:hideMark/>
          </w:tcPr>
          <w:p w14:paraId="361ADA6C"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60</w:t>
            </w:r>
          </w:p>
        </w:tc>
        <w:tc>
          <w:tcPr>
            <w:tcW w:w="1440" w:type="dxa"/>
            <w:hideMark/>
          </w:tcPr>
          <w:p w14:paraId="3F3A2F9C"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5</w:t>
            </w:r>
          </w:p>
        </w:tc>
        <w:tc>
          <w:tcPr>
            <w:tcW w:w="1530" w:type="dxa"/>
            <w:hideMark/>
          </w:tcPr>
          <w:p w14:paraId="36414D5D"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300</w:t>
            </w:r>
          </w:p>
        </w:tc>
        <w:tc>
          <w:tcPr>
            <w:tcW w:w="1530" w:type="dxa"/>
          </w:tcPr>
          <w:p w14:paraId="0241AC86"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p>
        </w:tc>
        <w:tc>
          <w:tcPr>
            <w:tcW w:w="291" w:type="dxa"/>
          </w:tcPr>
          <w:p w14:paraId="2C844BF3"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p>
        </w:tc>
      </w:tr>
      <w:tr w:rsidR="00945A48" w:rsidRPr="00945A48" w14:paraId="770930DD" w14:textId="77777777" w:rsidTr="00882004">
        <w:trPr>
          <w:trHeight w:val="864"/>
        </w:trPr>
        <w:tc>
          <w:tcPr>
            <w:tcW w:w="817" w:type="dxa"/>
            <w:hideMark/>
          </w:tcPr>
          <w:p w14:paraId="5E72B3E9"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4</w:t>
            </w:r>
          </w:p>
        </w:tc>
        <w:tc>
          <w:tcPr>
            <w:tcW w:w="1518" w:type="dxa"/>
            <w:hideMark/>
          </w:tcPr>
          <w:p w14:paraId="716CDDC3"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Telephone</w:t>
            </w:r>
          </w:p>
        </w:tc>
        <w:tc>
          <w:tcPr>
            <w:tcW w:w="900" w:type="dxa"/>
            <w:hideMark/>
          </w:tcPr>
          <w:p w14:paraId="78848629"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 xml:space="preserve">Hour </w:t>
            </w:r>
          </w:p>
        </w:tc>
        <w:tc>
          <w:tcPr>
            <w:tcW w:w="1170" w:type="dxa"/>
            <w:hideMark/>
          </w:tcPr>
          <w:p w14:paraId="0F1BCAB5"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3</w:t>
            </w:r>
          </w:p>
        </w:tc>
        <w:tc>
          <w:tcPr>
            <w:tcW w:w="1440" w:type="dxa"/>
            <w:hideMark/>
          </w:tcPr>
          <w:p w14:paraId="383C4650"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w:t>
            </w:r>
          </w:p>
        </w:tc>
        <w:tc>
          <w:tcPr>
            <w:tcW w:w="1530" w:type="dxa"/>
            <w:hideMark/>
          </w:tcPr>
          <w:p w14:paraId="7B624C9E"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200</w:t>
            </w:r>
          </w:p>
        </w:tc>
        <w:tc>
          <w:tcPr>
            <w:tcW w:w="1530" w:type="dxa"/>
          </w:tcPr>
          <w:p w14:paraId="05223646"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p>
        </w:tc>
        <w:tc>
          <w:tcPr>
            <w:tcW w:w="291" w:type="dxa"/>
          </w:tcPr>
          <w:p w14:paraId="0C88CC10"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p>
        </w:tc>
      </w:tr>
      <w:tr w:rsidR="00945A48" w:rsidRPr="00945A48" w14:paraId="0EF7AE0E" w14:textId="77777777" w:rsidTr="00882004">
        <w:trPr>
          <w:trHeight w:val="854"/>
        </w:trPr>
        <w:tc>
          <w:tcPr>
            <w:tcW w:w="817" w:type="dxa"/>
            <w:hideMark/>
          </w:tcPr>
          <w:p w14:paraId="36A49130"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5</w:t>
            </w:r>
          </w:p>
        </w:tc>
        <w:tc>
          <w:tcPr>
            <w:tcW w:w="1518" w:type="dxa"/>
            <w:hideMark/>
          </w:tcPr>
          <w:p w14:paraId="62629E80"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Note book</w:t>
            </w:r>
          </w:p>
        </w:tc>
        <w:tc>
          <w:tcPr>
            <w:tcW w:w="900" w:type="dxa"/>
            <w:hideMark/>
          </w:tcPr>
          <w:p w14:paraId="7C6779F3"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N</w:t>
            </w:r>
            <w:r w:rsidRPr="00945A48">
              <w:rPr>
                <w:rFonts w:ascii="Times New Roman" w:eastAsia="SimSun" w:hAnsi="Times New Roman" w:cs="Times New Roman"/>
                <w:sz w:val="24"/>
                <w:szCs w:val="24"/>
                <w:u w:val="single"/>
                <w:lang w:eastAsia="zh-CN"/>
              </w:rPr>
              <w:t>o</w:t>
            </w:r>
            <w:r w:rsidRPr="00945A48">
              <w:rPr>
                <w:rFonts w:ascii="Times New Roman" w:eastAsia="SimSun" w:hAnsi="Times New Roman" w:cs="Times New Roman"/>
                <w:sz w:val="24"/>
                <w:szCs w:val="24"/>
                <w:lang w:eastAsia="zh-CN"/>
              </w:rPr>
              <w:t xml:space="preserve"> </w:t>
            </w:r>
          </w:p>
        </w:tc>
        <w:tc>
          <w:tcPr>
            <w:tcW w:w="1170" w:type="dxa"/>
            <w:hideMark/>
          </w:tcPr>
          <w:p w14:paraId="28BE5D3C"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1</w:t>
            </w:r>
          </w:p>
        </w:tc>
        <w:tc>
          <w:tcPr>
            <w:tcW w:w="1440" w:type="dxa"/>
            <w:hideMark/>
          </w:tcPr>
          <w:p w14:paraId="2A0B8750"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50</w:t>
            </w:r>
          </w:p>
        </w:tc>
        <w:tc>
          <w:tcPr>
            <w:tcW w:w="1530" w:type="dxa"/>
            <w:hideMark/>
          </w:tcPr>
          <w:p w14:paraId="1752CA9A"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50</w:t>
            </w:r>
          </w:p>
        </w:tc>
        <w:tc>
          <w:tcPr>
            <w:tcW w:w="1530" w:type="dxa"/>
          </w:tcPr>
          <w:p w14:paraId="5E3334CF"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p>
        </w:tc>
        <w:tc>
          <w:tcPr>
            <w:tcW w:w="291" w:type="dxa"/>
          </w:tcPr>
          <w:p w14:paraId="6D7DD23F"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p>
        </w:tc>
      </w:tr>
      <w:tr w:rsidR="00945A48" w:rsidRPr="00945A48" w14:paraId="475F41FC" w14:textId="77777777" w:rsidTr="00882004">
        <w:trPr>
          <w:trHeight w:val="874"/>
        </w:trPr>
        <w:tc>
          <w:tcPr>
            <w:tcW w:w="817" w:type="dxa"/>
            <w:hideMark/>
          </w:tcPr>
          <w:p w14:paraId="4EDD099B"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6</w:t>
            </w:r>
          </w:p>
        </w:tc>
        <w:tc>
          <w:tcPr>
            <w:tcW w:w="1518" w:type="dxa"/>
            <w:hideMark/>
          </w:tcPr>
          <w:p w14:paraId="10C653D5"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Personal cost</w:t>
            </w:r>
          </w:p>
        </w:tc>
        <w:tc>
          <w:tcPr>
            <w:tcW w:w="900" w:type="dxa"/>
            <w:hideMark/>
          </w:tcPr>
          <w:p w14:paraId="238AC1A9"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w:t>
            </w:r>
          </w:p>
        </w:tc>
        <w:tc>
          <w:tcPr>
            <w:tcW w:w="1170" w:type="dxa"/>
            <w:hideMark/>
          </w:tcPr>
          <w:p w14:paraId="1D343B7A"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5</w:t>
            </w:r>
          </w:p>
        </w:tc>
        <w:tc>
          <w:tcPr>
            <w:tcW w:w="1440" w:type="dxa"/>
            <w:hideMark/>
          </w:tcPr>
          <w:p w14:paraId="77DA6AF1"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100</w:t>
            </w:r>
          </w:p>
        </w:tc>
        <w:tc>
          <w:tcPr>
            <w:tcW w:w="1530" w:type="dxa"/>
            <w:hideMark/>
          </w:tcPr>
          <w:p w14:paraId="1145A587"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500</w:t>
            </w:r>
          </w:p>
        </w:tc>
        <w:tc>
          <w:tcPr>
            <w:tcW w:w="1530" w:type="dxa"/>
          </w:tcPr>
          <w:p w14:paraId="37EBD6D4"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p>
        </w:tc>
        <w:tc>
          <w:tcPr>
            <w:tcW w:w="291" w:type="dxa"/>
          </w:tcPr>
          <w:p w14:paraId="6D9D51FD"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p>
        </w:tc>
      </w:tr>
      <w:tr w:rsidR="00945A48" w:rsidRPr="00945A48" w14:paraId="44A1BD91" w14:textId="77777777" w:rsidTr="00882004">
        <w:trPr>
          <w:trHeight w:val="951"/>
        </w:trPr>
        <w:tc>
          <w:tcPr>
            <w:tcW w:w="817" w:type="dxa"/>
            <w:hideMark/>
          </w:tcPr>
          <w:p w14:paraId="2C7329C1"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bookmarkStart w:id="51" w:name="_Toc95041868"/>
            <w:r w:rsidRPr="00945A48">
              <w:rPr>
                <w:rFonts w:ascii="Times New Roman" w:eastAsia="SimSun" w:hAnsi="Times New Roman" w:cs="Times New Roman"/>
                <w:sz w:val="24"/>
                <w:szCs w:val="24"/>
                <w:lang w:eastAsia="zh-CN"/>
              </w:rPr>
              <w:t>7</w:t>
            </w:r>
          </w:p>
        </w:tc>
        <w:tc>
          <w:tcPr>
            <w:tcW w:w="1518" w:type="dxa"/>
            <w:hideMark/>
          </w:tcPr>
          <w:p w14:paraId="59159659"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 xml:space="preserve">Transportation cost </w:t>
            </w:r>
          </w:p>
        </w:tc>
        <w:tc>
          <w:tcPr>
            <w:tcW w:w="900" w:type="dxa"/>
          </w:tcPr>
          <w:p w14:paraId="2C35A7E1"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p>
        </w:tc>
        <w:tc>
          <w:tcPr>
            <w:tcW w:w="1170" w:type="dxa"/>
            <w:hideMark/>
          </w:tcPr>
          <w:p w14:paraId="21762A86"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w:t>
            </w:r>
          </w:p>
        </w:tc>
        <w:tc>
          <w:tcPr>
            <w:tcW w:w="1440" w:type="dxa"/>
            <w:hideMark/>
          </w:tcPr>
          <w:p w14:paraId="4D4A0A9B"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w:t>
            </w:r>
          </w:p>
        </w:tc>
        <w:tc>
          <w:tcPr>
            <w:tcW w:w="1530" w:type="dxa"/>
            <w:hideMark/>
          </w:tcPr>
          <w:p w14:paraId="2C85B16E"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500</w:t>
            </w:r>
          </w:p>
        </w:tc>
        <w:tc>
          <w:tcPr>
            <w:tcW w:w="1530" w:type="dxa"/>
          </w:tcPr>
          <w:p w14:paraId="1FF489A0"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p>
        </w:tc>
        <w:tc>
          <w:tcPr>
            <w:tcW w:w="291" w:type="dxa"/>
          </w:tcPr>
          <w:p w14:paraId="03508F9A"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p>
        </w:tc>
      </w:tr>
      <w:bookmarkEnd w:id="51"/>
      <w:tr w:rsidR="00945A48" w:rsidRPr="00945A48" w14:paraId="7D4666C4" w14:textId="77777777" w:rsidTr="00882004">
        <w:trPr>
          <w:trHeight w:val="1088"/>
        </w:trPr>
        <w:tc>
          <w:tcPr>
            <w:tcW w:w="817" w:type="dxa"/>
          </w:tcPr>
          <w:p w14:paraId="0BF24D7B"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p>
        </w:tc>
        <w:tc>
          <w:tcPr>
            <w:tcW w:w="1518" w:type="dxa"/>
            <w:hideMark/>
          </w:tcPr>
          <w:p w14:paraId="69931E14"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 xml:space="preserve">Total </w:t>
            </w:r>
          </w:p>
        </w:tc>
        <w:tc>
          <w:tcPr>
            <w:tcW w:w="900" w:type="dxa"/>
          </w:tcPr>
          <w:p w14:paraId="4BF5E086"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p>
        </w:tc>
        <w:tc>
          <w:tcPr>
            <w:tcW w:w="1170" w:type="dxa"/>
          </w:tcPr>
          <w:p w14:paraId="32B346CD"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p>
        </w:tc>
        <w:tc>
          <w:tcPr>
            <w:tcW w:w="1440" w:type="dxa"/>
          </w:tcPr>
          <w:p w14:paraId="22B00350"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p>
        </w:tc>
        <w:tc>
          <w:tcPr>
            <w:tcW w:w="1530" w:type="dxa"/>
            <w:hideMark/>
          </w:tcPr>
          <w:p w14:paraId="557BC98F"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r w:rsidRPr="00945A48">
              <w:rPr>
                <w:rFonts w:ascii="Times New Roman" w:eastAsia="SimSun" w:hAnsi="Times New Roman" w:cs="Times New Roman"/>
                <w:sz w:val="24"/>
                <w:szCs w:val="24"/>
                <w:lang w:eastAsia="zh-CN"/>
              </w:rPr>
              <w:t>1,590</w:t>
            </w:r>
          </w:p>
        </w:tc>
        <w:tc>
          <w:tcPr>
            <w:tcW w:w="1530" w:type="dxa"/>
          </w:tcPr>
          <w:p w14:paraId="08F06751"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p>
        </w:tc>
        <w:tc>
          <w:tcPr>
            <w:tcW w:w="291" w:type="dxa"/>
          </w:tcPr>
          <w:p w14:paraId="09B84547" w14:textId="77777777" w:rsidR="00945A48" w:rsidRPr="00945A48" w:rsidRDefault="00945A48" w:rsidP="00882004">
            <w:pPr>
              <w:spacing w:line="360" w:lineRule="auto"/>
              <w:jc w:val="both"/>
              <w:rPr>
                <w:rFonts w:ascii="Times New Roman" w:eastAsia="SimSun" w:hAnsi="Times New Roman" w:cs="Times New Roman"/>
                <w:sz w:val="24"/>
                <w:szCs w:val="24"/>
                <w:lang w:eastAsia="zh-CN"/>
              </w:rPr>
            </w:pPr>
          </w:p>
        </w:tc>
      </w:tr>
    </w:tbl>
    <w:p w14:paraId="67A280AA" w14:textId="77777777" w:rsidR="00945A48" w:rsidRDefault="00945A48" w:rsidP="00763E9E"/>
    <w:p w14:paraId="740908AD" w14:textId="199ED67A" w:rsidR="00EC3885" w:rsidRDefault="00EC3885" w:rsidP="00763E9E"/>
    <w:p w14:paraId="7D96C315" w14:textId="1BC708BF" w:rsidR="00EC3885" w:rsidRPr="000725B1" w:rsidRDefault="00EC3885" w:rsidP="000725B1">
      <w:pPr>
        <w:pStyle w:val="Heading1"/>
        <w:jc w:val="center"/>
        <w:rPr>
          <w:rFonts w:ascii="Times New Roman" w:hAnsi="Times New Roman" w:cs="Times New Roman"/>
          <w:b/>
          <w:bCs/>
          <w:color w:val="auto"/>
          <w:sz w:val="28"/>
          <w:szCs w:val="28"/>
        </w:rPr>
      </w:pPr>
    </w:p>
    <w:p w14:paraId="2252AD29" w14:textId="6DD9B871" w:rsidR="005A730E" w:rsidRDefault="005A730E" w:rsidP="005A730E"/>
    <w:p w14:paraId="5485C3A8" w14:textId="2AAFE092" w:rsidR="009A1E1E" w:rsidRDefault="009A1E1E" w:rsidP="005A730E"/>
    <w:p w14:paraId="38470107" w14:textId="16FF4808" w:rsidR="009A1E1E" w:rsidRDefault="009A1E1E" w:rsidP="005A730E"/>
    <w:p w14:paraId="5A7B1041" w14:textId="3E2B740A" w:rsidR="009A1E1E" w:rsidRDefault="009A1E1E" w:rsidP="005A730E"/>
    <w:p w14:paraId="240F8916" w14:textId="030AE896" w:rsidR="009A1E1E" w:rsidRDefault="009A1E1E" w:rsidP="005A730E"/>
    <w:p w14:paraId="2726ED70" w14:textId="1B6FB0BD" w:rsidR="009A1E1E" w:rsidRDefault="009A1E1E" w:rsidP="005A730E"/>
    <w:p w14:paraId="26DC0E57" w14:textId="631EE49D" w:rsidR="009A1E1E" w:rsidRDefault="009A1E1E" w:rsidP="005A730E"/>
    <w:p w14:paraId="63E4FD9B" w14:textId="2E4575DB" w:rsidR="009A1E1E" w:rsidRPr="009A1E1E" w:rsidRDefault="009A1E1E" w:rsidP="009A1E1E">
      <w:pPr>
        <w:pStyle w:val="Heading1"/>
        <w:jc w:val="center"/>
        <w:rPr>
          <w:rFonts w:ascii="Times New Roman" w:hAnsi="Times New Roman" w:cs="Times New Roman"/>
          <w:b/>
          <w:bCs/>
          <w:color w:val="auto"/>
          <w:sz w:val="28"/>
          <w:szCs w:val="28"/>
        </w:rPr>
      </w:pPr>
      <w:bookmarkStart w:id="52" w:name="_Toc185453662"/>
      <w:r w:rsidRPr="009A1E1E">
        <w:rPr>
          <w:rFonts w:ascii="Times New Roman" w:hAnsi="Times New Roman" w:cs="Times New Roman"/>
          <w:b/>
          <w:bCs/>
          <w:color w:val="auto"/>
          <w:sz w:val="28"/>
          <w:szCs w:val="28"/>
        </w:rPr>
        <w:t>REFERENCES</w:t>
      </w:r>
      <w:bookmarkEnd w:id="52"/>
    </w:p>
    <w:p w14:paraId="38E93588" w14:textId="77777777" w:rsidR="007D37E2" w:rsidRDefault="007D37E2" w:rsidP="00945A48">
      <w:pPr>
        <w:pStyle w:val="NormalWeb"/>
        <w:jc w:val="both"/>
      </w:pPr>
      <w:r w:rsidRPr="00945A48">
        <w:rPr>
          <w:rStyle w:val="Strong"/>
          <w:rFonts w:eastAsiaTheme="majorEastAsia"/>
          <w:b w:val="0"/>
          <w:bCs w:val="0"/>
        </w:rPr>
        <w:t>AABE</w:t>
      </w:r>
      <w:r>
        <w:rPr>
          <w:rStyle w:val="Strong"/>
          <w:rFonts w:eastAsiaTheme="majorEastAsia"/>
        </w:rPr>
        <w:t>.</w:t>
      </w:r>
      <w:r>
        <w:t xml:space="preserve"> (2017). Small and Medium Enterprises (SMEs) annual turnover, total assets, total liability, and employee size framework. Addis Ababa: Accounting and Auditing Board of Ethiopia.</w:t>
      </w:r>
    </w:p>
    <w:p w14:paraId="65B778A6" w14:textId="77777777" w:rsidR="007D37E2" w:rsidRDefault="007D37E2" w:rsidP="00945A48">
      <w:pPr>
        <w:pStyle w:val="NormalWeb"/>
        <w:jc w:val="both"/>
      </w:pPr>
      <w:r>
        <w:t xml:space="preserve">Adekoya, A. O. (2011). The adoption of IFRS: Insight from Nigeria. </w:t>
      </w:r>
      <w:r>
        <w:rPr>
          <w:rStyle w:val="Emphasis"/>
        </w:rPr>
        <w:t>European Journal of Business and Management, 3</w:t>
      </w:r>
      <w:r>
        <w:t>(4), 1–8.</w:t>
      </w:r>
    </w:p>
    <w:p w14:paraId="4A9C54C4" w14:textId="77777777" w:rsidR="007D37E2" w:rsidRDefault="007D37E2" w:rsidP="00945A48">
      <w:pPr>
        <w:pStyle w:val="NormalWeb"/>
        <w:jc w:val="both"/>
      </w:pPr>
      <w:r>
        <w:t xml:space="preserve">Albu, C. N. (2010). IFRS in an emerging country: Lessons from Romania. </w:t>
      </w:r>
      <w:r>
        <w:rPr>
          <w:rStyle w:val="Emphasis"/>
        </w:rPr>
        <w:t>The International Journal of Accounting, 45</w:t>
      </w:r>
      <w:r>
        <w:t>(1), 77–103.</w:t>
      </w:r>
    </w:p>
    <w:p w14:paraId="6A6CC296" w14:textId="77777777" w:rsidR="007D37E2" w:rsidRDefault="007D37E2" w:rsidP="00945A48">
      <w:pPr>
        <w:pStyle w:val="NormalWeb"/>
        <w:jc w:val="both"/>
      </w:pPr>
      <w:r>
        <w:t xml:space="preserve">Albu, C. N. (2013). Implementation of IFRS for SMEs in emerging economies: Insights from Romania. </w:t>
      </w:r>
      <w:r>
        <w:rPr>
          <w:rStyle w:val="Emphasis"/>
        </w:rPr>
        <w:t>Journal of Accounting and Management Information Systems, 12</w:t>
      </w:r>
      <w:r>
        <w:t>(3), 335–364.</w:t>
      </w:r>
    </w:p>
    <w:p w14:paraId="6971D718" w14:textId="77777777" w:rsidR="007D37E2" w:rsidRDefault="007D37E2" w:rsidP="00945A48">
      <w:pPr>
        <w:pStyle w:val="NormalWeb"/>
        <w:jc w:val="both"/>
      </w:pPr>
      <w:r>
        <w:t xml:space="preserve">Albu, C. N. (2013). The impact of IFRS adoption on accounting practices in emerging economies. </w:t>
      </w:r>
      <w:r>
        <w:rPr>
          <w:rStyle w:val="Emphasis"/>
        </w:rPr>
        <w:t>Journal of Accounting Studies, 18</w:t>
      </w:r>
      <w:r>
        <w:t>(3), 203–220.</w:t>
      </w:r>
    </w:p>
    <w:p w14:paraId="4F55B56B" w14:textId="77777777" w:rsidR="007D37E2" w:rsidRDefault="007D37E2" w:rsidP="00945A48">
      <w:pPr>
        <w:pStyle w:val="NormalWeb"/>
        <w:jc w:val="both"/>
      </w:pPr>
      <w:r>
        <w:t xml:space="preserve">Alp, A., &amp; Ustundag, S. (2009). Financial reporting transformation: The experience of Turkey. </w:t>
      </w:r>
      <w:r>
        <w:rPr>
          <w:rStyle w:val="Emphasis"/>
        </w:rPr>
        <w:t>Critical Perspectives on Accounting, 20</w:t>
      </w:r>
      <w:r>
        <w:t xml:space="preserve">(5), 680–699. </w:t>
      </w:r>
      <w:hyperlink r:id="rId9" w:tgtFrame="_new" w:history="1">
        <w:r>
          <w:rPr>
            <w:rStyle w:val="Hyperlink"/>
          </w:rPr>
          <w:t>https://doi.org/10.1016/j.cpa.2008.01.002</w:t>
        </w:r>
      </w:hyperlink>
    </w:p>
    <w:p w14:paraId="261DB3D2" w14:textId="77777777" w:rsidR="007D37E2" w:rsidRDefault="007D37E2" w:rsidP="00945A48">
      <w:pPr>
        <w:pStyle w:val="NormalWeb"/>
        <w:jc w:val="both"/>
      </w:pPr>
      <w:r>
        <w:t xml:space="preserve">Anderson, M. (1993). Entrepreneurial management in SMEs: Balancing intuition and strategy. </w:t>
      </w:r>
      <w:r>
        <w:rPr>
          <w:rStyle w:val="Emphasis"/>
        </w:rPr>
        <w:t>Small Business Review, 5</w:t>
      </w:r>
      <w:r>
        <w:t>(2), 10–15.</w:t>
      </w:r>
    </w:p>
    <w:p w14:paraId="5C8852FC" w14:textId="77777777" w:rsidR="007D37E2" w:rsidRDefault="007D37E2" w:rsidP="00945A48">
      <w:pPr>
        <w:pStyle w:val="NormalWeb"/>
        <w:jc w:val="both"/>
      </w:pPr>
      <w:r>
        <w:t xml:space="preserve">Arhin, A., Perprem, K., &amp; Hulede, E. (2017). Challenges and benefits of adopting IFRS for SMEs in Ghana. </w:t>
      </w:r>
      <w:r>
        <w:rPr>
          <w:rStyle w:val="Emphasis"/>
        </w:rPr>
        <w:t>International Journal of Economics, Finance and Management Sciences, 5</w:t>
      </w:r>
      <w:r>
        <w:t xml:space="preserve">(2), 98–107. </w:t>
      </w:r>
      <w:hyperlink r:id="rId10" w:tgtFrame="_new" w:history="1">
        <w:r>
          <w:rPr>
            <w:rStyle w:val="Hyperlink"/>
          </w:rPr>
          <w:t>https://doi.org/10.11648/j.ijefm.20170502.13</w:t>
        </w:r>
      </w:hyperlink>
    </w:p>
    <w:p w14:paraId="74E46343" w14:textId="77777777" w:rsidR="007D37E2" w:rsidRDefault="007D37E2" w:rsidP="00945A48">
      <w:pPr>
        <w:pStyle w:val="NormalWeb"/>
        <w:jc w:val="both"/>
      </w:pPr>
      <w:r>
        <w:t xml:space="preserve">Barth, M. E., Landsman, W. R., &amp; Lang, M. H. (2008). International accounting standards and accounting quality. </w:t>
      </w:r>
      <w:r>
        <w:rPr>
          <w:rStyle w:val="Emphasis"/>
        </w:rPr>
        <w:t>Journal of Accounting Research, 46</w:t>
      </w:r>
      <w:r>
        <w:t>(3), 467–498.</w:t>
      </w:r>
    </w:p>
    <w:p w14:paraId="78C0F9BF" w14:textId="77777777" w:rsidR="007D37E2" w:rsidRDefault="007D37E2" w:rsidP="00945A48">
      <w:pPr>
        <w:pStyle w:val="NormalWeb"/>
        <w:jc w:val="both"/>
      </w:pPr>
      <w:r>
        <w:t xml:space="preserve">Bhattacharjee, S., &amp; Hossain, M. (2010). Determinants of adoption of IFRS for SMEs: Evidence from developing countries. </w:t>
      </w:r>
      <w:r>
        <w:rPr>
          <w:rStyle w:val="Emphasis"/>
        </w:rPr>
        <w:t>International Journal of Accounting and Finance, 4</w:t>
      </w:r>
      <w:r>
        <w:t>(2), 10–25.</w:t>
      </w:r>
    </w:p>
    <w:p w14:paraId="1E3A10B2" w14:textId="77777777" w:rsidR="007D37E2" w:rsidRDefault="007D37E2" w:rsidP="00945A48">
      <w:pPr>
        <w:pStyle w:val="NormalWeb"/>
        <w:jc w:val="both"/>
      </w:pPr>
      <w:r>
        <w:t xml:space="preserve">Bohusova, H. (2011). The implementation of IFRS for SMEs: Challenges in less developed countries. </w:t>
      </w:r>
      <w:r>
        <w:rPr>
          <w:rStyle w:val="Emphasis"/>
        </w:rPr>
        <w:t>Economic Research Journal, 24</w:t>
      </w:r>
      <w:r>
        <w:t>(1), 53–65.</w:t>
      </w:r>
    </w:p>
    <w:p w14:paraId="349F3D54" w14:textId="77777777" w:rsidR="007D37E2" w:rsidRDefault="007D37E2" w:rsidP="00945A48">
      <w:pPr>
        <w:pStyle w:val="NormalWeb"/>
        <w:jc w:val="both"/>
      </w:pPr>
      <w:r>
        <w:t xml:space="preserve">Chege, K. M., &amp; Muturi, W. (2016). Challenges affecting the adoption of International Financial Reporting Standards for SMEs in Kenya: A case of SMEs in Nairobi County. </w:t>
      </w:r>
      <w:r>
        <w:rPr>
          <w:rStyle w:val="Emphasis"/>
        </w:rPr>
        <w:t>International Journal of Finance and Accounting, 5</w:t>
      </w:r>
      <w:r>
        <w:t>(2), 90–104.</w:t>
      </w:r>
    </w:p>
    <w:p w14:paraId="5C008FFD" w14:textId="77777777" w:rsidR="007D37E2" w:rsidRDefault="007D37E2" w:rsidP="00945A48">
      <w:pPr>
        <w:pStyle w:val="NormalWeb"/>
        <w:jc w:val="both"/>
      </w:pPr>
      <w:r>
        <w:t xml:space="preserve">Clementina, O., Egwi, C., &amp; Isu, C. E. (2014). Challenges in IFRS adoption for SMEs in Nigeria. </w:t>
      </w:r>
      <w:r>
        <w:rPr>
          <w:rStyle w:val="Emphasis"/>
        </w:rPr>
        <w:t>Journal of Accounting Studies, 12</w:t>
      </w:r>
      <w:r>
        <w:t>(4), 34–50.</w:t>
      </w:r>
    </w:p>
    <w:p w14:paraId="1CA0B9E6" w14:textId="77777777" w:rsidR="007D37E2" w:rsidRDefault="007D37E2" w:rsidP="00945A48">
      <w:pPr>
        <w:pStyle w:val="NormalWeb"/>
        <w:jc w:val="both"/>
      </w:pPr>
      <w:r>
        <w:t xml:space="preserve">Dang-Duc, S. (2011). The adoption of IFRS in Vietnam: The role of professional bodies and accountants. </w:t>
      </w:r>
      <w:r>
        <w:rPr>
          <w:rStyle w:val="Emphasis"/>
        </w:rPr>
        <w:t>Asian Accounting Review, 16</w:t>
      </w:r>
      <w:r>
        <w:t>(2), 91–110.</w:t>
      </w:r>
    </w:p>
    <w:p w14:paraId="5D086FFD" w14:textId="77777777" w:rsidR="007D37E2" w:rsidRDefault="007D37E2" w:rsidP="00945A48">
      <w:pPr>
        <w:pStyle w:val="NormalWeb"/>
        <w:jc w:val="both"/>
      </w:pPr>
      <w:r>
        <w:t xml:space="preserve">Deloitte. (2009). IFRS for SMEs: An overview. Retrieved from </w:t>
      </w:r>
      <w:hyperlink r:id="rId11" w:tgtFrame="_new" w:history="1">
        <w:r>
          <w:rPr>
            <w:rStyle w:val="Hyperlink"/>
          </w:rPr>
          <w:t>https://www.iasplus.com/en</w:t>
        </w:r>
      </w:hyperlink>
    </w:p>
    <w:p w14:paraId="27BD2909" w14:textId="77777777" w:rsidR="007D37E2" w:rsidRDefault="007D37E2" w:rsidP="00945A48">
      <w:pPr>
        <w:pStyle w:val="NormalWeb"/>
        <w:jc w:val="both"/>
      </w:pPr>
      <w:r>
        <w:lastRenderedPageBreak/>
        <w:t xml:space="preserve">DiMaggio, P. J., &amp; Powell, W. W. (1983). The iron cage revisited: Institutional isomorphism and collective rationality in organizational fields. </w:t>
      </w:r>
      <w:r>
        <w:rPr>
          <w:rStyle w:val="Emphasis"/>
        </w:rPr>
        <w:t>American Sociological Review, 48</w:t>
      </w:r>
      <w:r>
        <w:t>(2), 147–160.</w:t>
      </w:r>
    </w:p>
    <w:p w14:paraId="1EDBF5DE" w14:textId="77777777" w:rsidR="007D37E2" w:rsidRDefault="007D37E2" w:rsidP="00945A48">
      <w:pPr>
        <w:pStyle w:val="NormalWeb"/>
        <w:jc w:val="both"/>
      </w:pPr>
      <w:r>
        <w:t xml:space="preserve">Ding, Y., Hope, O. K., &amp; Stolowy, H. (2007). Differences in accounting practices among countries. </w:t>
      </w:r>
      <w:r>
        <w:rPr>
          <w:rStyle w:val="Emphasis"/>
        </w:rPr>
        <w:t>Journal of Accounting Research, 45</w:t>
      </w:r>
      <w:r>
        <w:t>(1), 1–30.</w:t>
      </w:r>
    </w:p>
    <w:p w14:paraId="777416F1" w14:textId="77777777" w:rsidR="007D37E2" w:rsidRDefault="007D37E2" w:rsidP="00945A48">
      <w:pPr>
        <w:pStyle w:val="NormalWeb"/>
        <w:jc w:val="both"/>
      </w:pPr>
      <w:r>
        <w:t xml:space="preserve">Eierle, B., &amp; Haller, A. (2009). Does size influence the suitability of the IFRS for SMEs? Empirical Evidence from Germany. </w:t>
      </w:r>
      <w:r>
        <w:rPr>
          <w:rStyle w:val="Emphasis"/>
        </w:rPr>
        <w:t>Journal of International Accounting Studies, 37</w:t>
      </w:r>
      <w:r>
        <w:t>(3), 232–252.</w:t>
      </w:r>
    </w:p>
    <w:p w14:paraId="3BA11ED3" w14:textId="77777777" w:rsidR="007D37E2" w:rsidRDefault="007D37E2" w:rsidP="00945A48">
      <w:pPr>
        <w:pStyle w:val="NormalWeb"/>
        <w:jc w:val="both"/>
      </w:pPr>
      <w:r>
        <w:t xml:space="preserve">Ezeagba, C. E. (2017). Financial reporting in small and medium enterprises (SMEs) in Nigeria: Challenges and options. </w:t>
      </w:r>
      <w:r>
        <w:rPr>
          <w:rStyle w:val="Emphasis"/>
        </w:rPr>
        <w:t>International Journal of Academic Research in Accounting, Finance, and Management Sciences, 7</w:t>
      </w:r>
      <w:r>
        <w:t>(1), 1–10.</w:t>
      </w:r>
    </w:p>
    <w:p w14:paraId="2F28677C" w14:textId="77777777" w:rsidR="007D37E2" w:rsidRDefault="007D37E2" w:rsidP="00945A48">
      <w:pPr>
        <w:pStyle w:val="NormalWeb"/>
        <w:jc w:val="both"/>
      </w:pPr>
      <w:r>
        <w:t xml:space="preserve">Fortuin, M. (2011). Awareness of IFRS for SMEs among preparers and auditors. </w:t>
      </w:r>
      <w:r>
        <w:rPr>
          <w:rStyle w:val="Emphasis"/>
        </w:rPr>
        <w:t>Accounting and Business Research, 41</w:t>
      </w:r>
      <w:r>
        <w:t>(5), 521–540.</w:t>
      </w:r>
    </w:p>
    <w:p w14:paraId="3C16C9ED" w14:textId="77777777" w:rsidR="007D37E2" w:rsidRDefault="007D37E2" w:rsidP="00945A48">
      <w:pPr>
        <w:pStyle w:val="NormalWeb"/>
        <w:jc w:val="both"/>
      </w:pPr>
      <w:r>
        <w:t xml:space="preserve">Hope, O. K., Jin, J., &amp; Kang, T. (2006). Empirical evidence on jurisdictions that adopt IFRS. </w:t>
      </w:r>
      <w:r>
        <w:rPr>
          <w:rStyle w:val="Emphasis"/>
        </w:rPr>
        <w:t>Journal of International Business Studies, 37</w:t>
      </w:r>
      <w:r>
        <w:t>(2), 1–21.</w:t>
      </w:r>
    </w:p>
    <w:p w14:paraId="514D66AF" w14:textId="77777777" w:rsidR="007D37E2" w:rsidRDefault="007D37E2" w:rsidP="00945A48">
      <w:pPr>
        <w:pStyle w:val="NormalWeb"/>
        <w:jc w:val="both"/>
      </w:pPr>
      <w:r>
        <w:t xml:space="preserve">Hussain, F., Chand, P., &amp; Rani, P. (2012). Awareness of IFRS for SMEs: Evidence from Fiji. </w:t>
      </w:r>
      <w:r>
        <w:rPr>
          <w:rStyle w:val="Emphasis"/>
        </w:rPr>
        <w:t>International Journal of Managerial and Financial Accounting, 4</w:t>
      </w:r>
      <w:r>
        <w:t>(3), 268–283.</w:t>
      </w:r>
    </w:p>
    <w:p w14:paraId="21691C65" w14:textId="77777777" w:rsidR="007D37E2" w:rsidRDefault="007D37E2" w:rsidP="00945A48">
      <w:pPr>
        <w:pStyle w:val="NormalWeb"/>
        <w:jc w:val="both"/>
      </w:pPr>
      <w:r>
        <w:t xml:space="preserve">Hussain, S., Alhajj, A., &amp; Ali, K. (2012). The role of training in implementing IFRS for SMEs in Fiji. </w:t>
      </w:r>
      <w:r>
        <w:rPr>
          <w:rStyle w:val="Emphasis"/>
        </w:rPr>
        <w:t>International Journal of Accounting and Finance Studies, 2</w:t>
      </w:r>
      <w:r>
        <w:t>(3), 43–58.</w:t>
      </w:r>
    </w:p>
    <w:p w14:paraId="587319D8" w14:textId="77777777" w:rsidR="007D37E2" w:rsidRDefault="007D37E2" w:rsidP="00945A48">
      <w:pPr>
        <w:pStyle w:val="NormalWeb"/>
        <w:jc w:val="both"/>
      </w:pPr>
      <w:r>
        <w:t>International Accounting Standards Board (IASB). (2009a). International Financial Reporting Standards for Small and Medium Enterprises (IFRS for SMEs). London: IASB.</w:t>
      </w:r>
    </w:p>
    <w:p w14:paraId="52B3546D" w14:textId="77777777" w:rsidR="007D37E2" w:rsidRDefault="007D37E2" w:rsidP="00945A48">
      <w:pPr>
        <w:pStyle w:val="NormalWeb"/>
        <w:jc w:val="both"/>
      </w:pPr>
      <w:r>
        <w:t>International Accounting Standards Board (IASB). (2009b). Full IFRS and IFRS for SMEs comparison report. London: IASB.</w:t>
      </w:r>
    </w:p>
    <w:p w14:paraId="44BAB516" w14:textId="77777777" w:rsidR="007D37E2" w:rsidRDefault="007D37E2" w:rsidP="00945A48">
      <w:pPr>
        <w:pStyle w:val="NormalWeb"/>
        <w:jc w:val="both"/>
      </w:pPr>
      <w:r>
        <w:t xml:space="preserve">Irvine, H., &amp; Lucas, N. (2006). The rationale and impact of the adoption of International Financial Reporting Standards: The case of the United Arab Emirates. </w:t>
      </w:r>
      <w:r>
        <w:rPr>
          <w:rStyle w:val="Emphasis"/>
        </w:rPr>
        <w:t>Perspectives on Accounting Regulation, 18</w:t>
      </w:r>
      <w:r>
        <w:t>(4), 47–62.</w:t>
      </w:r>
    </w:p>
    <w:p w14:paraId="49C1DE84" w14:textId="77777777" w:rsidR="007D37E2" w:rsidRDefault="007D37E2" w:rsidP="00945A48">
      <w:pPr>
        <w:pStyle w:val="NormalWeb"/>
        <w:jc w:val="both"/>
      </w:pPr>
      <w:r>
        <w:t xml:space="preserve">Iyoha, F., &amp; Fboyede, T. (2011). Adoption of IFRS in Nigeria: Challenges and opportunities. </w:t>
      </w:r>
      <w:r>
        <w:rPr>
          <w:rStyle w:val="Emphasis"/>
        </w:rPr>
        <w:t>Mediterranean Journal of Social Sciences, 2</w:t>
      </w:r>
      <w:r>
        <w:t>(3), 7–12.</w:t>
      </w:r>
    </w:p>
    <w:p w14:paraId="2D823968" w14:textId="77777777" w:rsidR="007D37E2" w:rsidRDefault="007D37E2" w:rsidP="00945A48">
      <w:pPr>
        <w:pStyle w:val="NormalWeb"/>
        <w:jc w:val="both"/>
      </w:pPr>
      <w:r>
        <w:t xml:space="preserve">Jeman, B., &amp; Iyankovic, V. (2011). The costs and benefits of IFRS for SMEs in Ethiopia. </w:t>
      </w:r>
      <w:r>
        <w:rPr>
          <w:rStyle w:val="Emphasis"/>
        </w:rPr>
        <w:t>African Journal of Accounting Studies, 5</w:t>
      </w:r>
      <w:r>
        <w:t>(4), 12–20.</w:t>
      </w:r>
    </w:p>
    <w:p w14:paraId="77E1213F" w14:textId="77777777" w:rsidR="007D37E2" w:rsidRDefault="007D37E2" w:rsidP="00945A48">
      <w:pPr>
        <w:pStyle w:val="NormalWeb"/>
        <w:jc w:val="both"/>
      </w:pPr>
      <w:r>
        <w:t xml:space="preserve">Jermakowicz, E. K., &amp; Gornik-Tomaszewski, S. (2007). IFRS in the EU: Accounting harmonization and market reactions. </w:t>
      </w:r>
      <w:r>
        <w:rPr>
          <w:rStyle w:val="Emphasis"/>
        </w:rPr>
        <w:t>Accounting Horizons, 21</w:t>
      </w:r>
      <w:r>
        <w:t>(2), 91–104.</w:t>
      </w:r>
    </w:p>
    <w:p w14:paraId="12C55F42" w14:textId="77777777" w:rsidR="007D37E2" w:rsidRDefault="007D37E2" w:rsidP="00945A48">
      <w:pPr>
        <w:pStyle w:val="NormalWeb"/>
        <w:jc w:val="both"/>
      </w:pPr>
      <w:r>
        <w:t xml:space="preserve">Joshi, P. L., &amp; Ramadhan, S. (2002). The impact of IFRS adoption on financial reporting in Bahrain. </w:t>
      </w:r>
      <w:r>
        <w:rPr>
          <w:rStyle w:val="Emphasis"/>
        </w:rPr>
        <w:t>The International Journal of Accounting, 37</w:t>
      </w:r>
      <w:r>
        <w:t>(2), 431–447.</w:t>
      </w:r>
    </w:p>
    <w:p w14:paraId="38E413B6" w14:textId="77777777" w:rsidR="007D37E2" w:rsidRDefault="007D37E2" w:rsidP="00945A48">
      <w:pPr>
        <w:pStyle w:val="NormalWeb"/>
        <w:jc w:val="both"/>
      </w:pPr>
      <w:r>
        <w:t xml:space="preserve">Keneth, O. W., &amp; Grazyina, B. (2013). Factors affecting the adoption of IFRS for SMEs in Sub-Saharan Africa. </w:t>
      </w:r>
      <w:r>
        <w:rPr>
          <w:rStyle w:val="Emphasis"/>
        </w:rPr>
        <w:t>Research Journal of Finance and Accounting, 4</w:t>
      </w:r>
      <w:r>
        <w:t>(7), 121–130.</w:t>
      </w:r>
    </w:p>
    <w:p w14:paraId="20D4F174" w14:textId="77777777" w:rsidR="007D37E2" w:rsidRDefault="007D37E2" w:rsidP="00945A48">
      <w:pPr>
        <w:pStyle w:val="NormalWeb"/>
        <w:jc w:val="both"/>
      </w:pPr>
      <w:r>
        <w:lastRenderedPageBreak/>
        <w:t xml:space="preserve">King, K., &amp; McGrath, S. (2002). Globalization, education, and training: Insights for SMEs. </w:t>
      </w:r>
      <w:r>
        <w:rPr>
          <w:rStyle w:val="Emphasis"/>
        </w:rPr>
        <w:t>Journal of Education and Work, 15</w:t>
      </w:r>
      <w:r>
        <w:t>(2), 261–278.</w:t>
      </w:r>
    </w:p>
    <w:p w14:paraId="243FBBCB" w14:textId="77777777" w:rsidR="007D37E2" w:rsidRDefault="007D37E2" w:rsidP="00945A48">
      <w:pPr>
        <w:pStyle w:val="NormalWeb"/>
        <w:jc w:val="both"/>
      </w:pPr>
      <w:r>
        <w:t xml:space="preserve">Kuqi, B., &amp; Jonuzi, R. (2011). The role of firm size in adopting IFRS for SMEs. </w:t>
      </w:r>
      <w:r>
        <w:rPr>
          <w:rStyle w:val="Emphasis"/>
        </w:rPr>
        <w:t>International Journal of Economics and Finance Studies, 3</w:t>
      </w:r>
      <w:r>
        <w:t>(2), 45–59.</w:t>
      </w:r>
    </w:p>
    <w:p w14:paraId="3C142D9E" w14:textId="77777777" w:rsidR="007D37E2" w:rsidRDefault="007D37E2" w:rsidP="00945A48">
      <w:pPr>
        <w:pStyle w:val="NormalWeb"/>
        <w:jc w:val="both"/>
      </w:pPr>
      <w:r>
        <w:t xml:space="preserve">Litjens, R., Bissessur, S., &amp; Langendijk, H. (2012). Costs of IFRS adoption for SMEs: Evidence from Europe. </w:t>
      </w:r>
      <w:r>
        <w:rPr>
          <w:rStyle w:val="Emphasis"/>
        </w:rPr>
        <w:t>European Accounting Review, 21</w:t>
      </w:r>
      <w:r>
        <w:t>(1), 1–25.</w:t>
      </w:r>
    </w:p>
    <w:p w14:paraId="6D26DC30" w14:textId="77777777" w:rsidR="007D37E2" w:rsidRDefault="007D37E2" w:rsidP="00945A48">
      <w:pPr>
        <w:pStyle w:val="NormalWeb"/>
        <w:jc w:val="both"/>
      </w:pPr>
      <w:r>
        <w:t xml:space="preserve">Lungu, C. I., Caraiani, C., &amp; Dascălu, C. (2007). Accounting convergence and the adoption of IFRS in Romania. </w:t>
      </w:r>
      <w:r>
        <w:rPr>
          <w:rStyle w:val="Emphasis"/>
        </w:rPr>
        <w:t>International Journal of Accounting Standards, 5</w:t>
      </w:r>
      <w:r>
        <w:t>(3), 23–32.</w:t>
      </w:r>
    </w:p>
    <w:p w14:paraId="06DA1CD2" w14:textId="77777777" w:rsidR="007D37E2" w:rsidRDefault="007D37E2" w:rsidP="00945A48">
      <w:pPr>
        <w:pStyle w:val="NormalWeb"/>
        <w:jc w:val="both"/>
      </w:pPr>
      <w:r>
        <w:t xml:space="preserve">Masca, E. (2012). Challenges of adopting IFRS for SMEs in European countries. </w:t>
      </w:r>
      <w:r>
        <w:rPr>
          <w:rStyle w:val="Emphasis"/>
        </w:rPr>
        <w:t>Economia: Seria Management, 15</w:t>
      </w:r>
      <w:r>
        <w:t>(1), 158–165.</w:t>
      </w:r>
    </w:p>
    <w:p w14:paraId="78904FAB" w14:textId="77777777" w:rsidR="007D37E2" w:rsidRDefault="007D37E2" w:rsidP="00945A48">
      <w:pPr>
        <w:pStyle w:val="NormalWeb"/>
        <w:jc w:val="both"/>
      </w:pPr>
      <w:r>
        <w:t xml:space="preserve">Mazhindu, E., Mafuba, K., &amp; Yotam, S. (2013). Analysis of the benefits of adopting IFRS for SMEs in Zimbabwe. </w:t>
      </w:r>
      <w:r>
        <w:rPr>
          <w:rStyle w:val="Emphasis"/>
        </w:rPr>
        <w:t>Journal of Finance and Management in Public Services, 13</w:t>
      </w:r>
      <w:r>
        <w:t>(1), 34–47.</w:t>
      </w:r>
    </w:p>
    <w:p w14:paraId="534D59D7" w14:textId="77777777" w:rsidR="007D37E2" w:rsidRDefault="007D37E2" w:rsidP="00945A48">
      <w:pPr>
        <w:pStyle w:val="NormalWeb"/>
        <w:jc w:val="both"/>
      </w:pPr>
      <w:r>
        <w:t xml:space="preserve">Meyer, J. W., &amp; Rowan, B. (1977). Institutionalized organizations: Formal structure as myth and ceremony. </w:t>
      </w:r>
      <w:r>
        <w:rPr>
          <w:rStyle w:val="Emphasis"/>
        </w:rPr>
        <w:t>American Journal of Sociology, 83</w:t>
      </w:r>
      <w:r>
        <w:t>(2), 340–363.</w:t>
      </w:r>
    </w:p>
    <w:p w14:paraId="597C7DB9" w14:textId="77777777" w:rsidR="007D37E2" w:rsidRDefault="007D37E2" w:rsidP="00945A48">
      <w:pPr>
        <w:pStyle w:val="NormalWeb"/>
        <w:jc w:val="both"/>
      </w:pPr>
      <w:r>
        <w:t xml:space="preserve">Mukokoma, M., &amp; Tushabomwe-Kazooba, C. (2019). Firm size as a mediating influence on IFRS for SMEs adoption decision. </w:t>
      </w:r>
      <w:r>
        <w:rPr>
          <w:rStyle w:val="Emphasis"/>
        </w:rPr>
        <w:t>Journal of African Business, 20</w:t>
      </w:r>
      <w:r>
        <w:t>(4), 443–459.</w:t>
      </w:r>
    </w:p>
    <w:p w14:paraId="17EFFC46" w14:textId="77777777" w:rsidR="007D37E2" w:rsidRDefault="007D37E2" w:rsidP="00945A48">
      <w:pPr>
        <w:pStyle w:val="NormalWeb"/>
        <w:jc w:val="both"/>
      </w:pPr>
      <w:r>
        <w:t xml:space="preserve">Nevius, A. (2008). Challenges in adopting IFRS: A US perspective. </w:t>
      </w:r>
      <w:r>
        <w:rPr>
          <w:rStyle w:val="Emphasis"/>
        </w:rPr>
        <w:t>Accounting Today, 22</w:t>
      </w:r>
      <w:r>
        <w:t>(4), 1–6.</w:t>
      </w:r>
    </w:p>
    <w:p w14:paraId="6CADC9A4" w14:textId="77777777" w:rsidR="007D37E2" w:rsidRDefault="007D37E2" w:rsidP="00945A48">
      <w:pPr>
        <w:pStyle w:val="NormalWeb"/>
        <w:jc w:val="both"/>
      </w:pPr>
      <w:r>
        <w:t xml:space="preserve">Panagiotidou, K. (2015). IFRS adoption benefits and challenges for SMEs in the EU. </w:t>
      </w:r>
      <w:r>
        <w:rPr>
          <w:rStyle w:val="Emphasis"/>
        </w:rPr>
        <w:t>Accounting and Finance Research, 4</w:t>
      </w:r>
      <w:r>
        <w:t>(2), 55–68.</w:t>
      </w:r>
    </w:p>
    <w:p w14:paraId="621D8BF7" w14:textId="77777777" w:rsidR="007D37E2" w:rsidRDefault="007D37E2" w:rsidP="00945A48">
      <w:pPr>
        <w:pStyle w:val="NormalWeb"/>
        <w:jc w:val="both"/>
      </w:pPr>
      <w:r>
        <w:t xml:space="preserve">PricewaterhouseCoopers. (2006). IFRS adoption: Benefits and challenges for SMEs. </w:t>
      </w:r>
      <w:r>
        <w:rPr>
          <w:rStyle w:val="Emphasis"/>
        </w:rPr>
        <w:t>PwC Global Report</w:t>
      </w:r>
      <w:r>
        <w:t>, 1–15.</w:t>
      </w:r>
    </w:p>
    <w:p w14:paraId="228F7872" w14:textId="77777777" w:rsidR="007D37E2" w:rsidRDefault="007D37E2" w:rsidP="00945A48">
      <w:pPr>
        <w:pStyle w:val="NormalWeb"/>
        <w:jc w:val="both"/>
      </w:pPr>
      <w:r>
        <w:t xml:space="preserve">Quagli, A., &amp; Paoloni, P. (2012). How is IFRS for SMEs perceived in Italy? </w:t>
      </w:r>
      <w:r>
        <w:rPr>
          <w:rStyle w:val="Emphasis"/>
        </w:rPr>
        <w:t>Journal of Applied Accounting Research, 13</w:t>
      </w:r>
      <w:r>
        <w:t>(3), 293–312.</w:t>
      </w:r>
    </w:p>
    <w:p w14:paraId="750C6E99" w14:textId="77777777" w:rsidR="007D37E2" w:rsidRDefault="007D37E2" w:rsidP="00945A48">
      <w:pPr>
        <w:pStyle w:val="NormalWeb"/>
        <w:jc w:val="both"/>
      </w:pPr>
      <w:r>
        <w:t xml:space="preserve">Rudzani, S., &amp; Charles, M. (2016). The adoption challenges of IFRS for SMEs in South Africa. </w:t>
      </w:r>
      <w:r>
        <w:rPr>
          <w:rStyle w:val="Emphasis"/>
        </w:rPr>
        <w:t>Mediterranean Journal of Social Sciences, 7</w:t>
      </w:r>
      <w:r>
        <w:t>(2), 113–121.</w:t>
      </w:r>
    </w:p>
    <w:p w14:paraId="78FBE4D5" w14:textId="77777777" w:rsidR="007D37E2" w:rsidRDefault="007D37E2" w:rsidP="00945A48">
      <w:pPr>
        <w:pStyle w:val="NormalWeb"/>
        <w:jc w:val="both"/>
      </w:pPr>
      <w:r>
        <w:t xml:space="preserve">Sehoole, C. (2016). Financial reporting transformation for SMEs in South Africa. </w:t>
      </w:r>
      <w:r>
        <w:rPr>
          <w:rStyle w:val="Emphasis"/>
        </w:rPr>
        <w:t>Journal of International Accounting Studies, 42</w:t>
      </w:r>
      <w:r>
        <w:t>(3), 43–56.</w:t>
      </w:r>
    </w:p>
    <w:p w14:paraId="7286A5F4" w14:textId="77777777" w:rsidR="007D37E2" w:rsidRDefault="007D37E2" w:rsidP="00945A48">
      <w:pPr>
        <w:pStyle w:val="NormalWeb"/>
        <w:jc w:val="both"/>
      </w:pPr>
      <w:r>
        <w:t xml:space="preserve">Shankaraiah, K., &amp; Rao, M. (2012). IFRS for SMEs: Indian perspective. </w:t>
      </w:r>
      <w:r>
        <w:rPr>
          <w:rStyle w:val="Emphasis"/>
        </w:rPr>
        <w:t>International Journal of Business Management Studies, 4</w:t>
      </w:r>
      <w:r>
        <w:t>(3), 1–8.</w:t>
      </w:r>
    </w:p>
    <w:p w14:paraId="3299751B" w14:textId="77777777" w:rsidR="007D37E2" w:rsidRDefault="007D37E2" w:rsidP="00945A48">
      <w:pPr>
        <w:pStyle w:val="NormalWeb"/>
        <w:jc w:val="both"/>
      </w:pPr>
      <w:r>
        <w:t xml:space="preserve">Tendeloo, B. V., &amp; Vanstraelen, A. (2005). Earnings management under IFRS: A comparative study. </w:t>
      </w:r>
      <w:r>
        <w:rPr>
          <w:rStyle w:val="Emphasis"/>
        </w:rPr>
        <w:t>Journal of International Accounting Studies, 40</w:t>
      </w:r>
      <w:r>
        <w:t>(2), 119–142.</w:t>
      </w:r>
    </w:p>
    <w:p w14:paraId="442E6333" w14:textId="77777777" w:rsidR="007D37E2" w:rsidRDefault="007D37E2" w:rsidP="00945A48">
      <w:pPr>
        <w:pStyle w:val="NormalWeb"/>
        <w:jc w:val="both"/>
      </w:pPr>
      <w:r>
        <w:t xml:space="preserve">Van der Meulen, S., Gaeremynck, A., &amp; Willekens, M. (2007). Attributes of IFRS adoption in EU countries. </w:t>
      </w:r>
      <w:r>
        <w:rPr>
          <w:rStyle w:val="Emphasis"/>
        </w:rPr>
        <w:t>Journal of Accounting Studies, 45</w:t>
      </w:r>
      <w:r>
        <w:t>(1), 22–43.</w:t>
      </w:r>
    </w:p>
    <w:p w14:paraId="42A085ED" w14:textId="77777777" w:rsidR="007D37E2" w:rsidRDefault="007D37E2" w:rsidP="00945A48">
      <w:pPr>
        <w:pStyle w:val="NormalWeb"/>
        <w:jc w:val="both"/>
      </w:pPr>
      <w:r>
        <w:lastRenderedPageBreak/>
        <w:t xml:space="preserve">Van Tendeloo, B., &amp; Vanstraelen, A. (2008). Financial reporting quality under IFRS: Evidence from emerging markets. </w:t>
      </w:r>
      <w:r>
        <w:rPr>
          <w:rStyle w:val="Emphasis"/>
        </w:rPr>
        <w:t>Accounting Studies Journal, 38</w:t>
      </w:r>
      <w:r>
        <w:t>(3), 95–110.</w:t>
      </w:r>
    </w:p>
    <w:p w14:paraId="233EAC3E" w14:textId="076205AA" w:rsidR="007D37E2" w:rsidRDefault="007D37E2" w:rsidP="00945A48">
      <w:pPr>
        <w:pStyle w:val="NormalWeb"/>
        <w:jc w:val="both"/>
      </w:pPr>
      <w:r>
        <w:t xml:space="preserve">Xiao, Z. (2006). Harmonizing accounting practices through IFRS adoption: China's progress and challenges. </w:t>
      </w:r>
      <w:r>
        <w:rPr>
          <w:rStyle w:val="Emphasis"/>
        </w:rPr>
        <w:t>Asian Review of Accounting, 14</w:t>
      </w:r>
      <w:r>
        <w:t>(1), 43–59.</w:t>
      </w:r>
    </w:p>
    <w:p w14:paraId="56800FEA" w14:textId="09EF76F4" w:rsidR="00C53CE9" w:rsidRDefault="00C53CE9" w:rsidP="00945A48">
      <w:pPr>
        <w:pStyle w:val="NormalWeb"/>
        <w:jc w:val="both"/>
      </w:pPr>
    </w:p>
    <w:p w14:paraId="42B3142E" w14:textId="6B1A029F" w:rsidR="00C53CE9" w:rsidRDefault="00C53CE9" w:rsidP="00945A48">
      <w:pPr>
        <w:pStyle w:val="NormalWeb"/>
        <w:jc w:val="both"/>
      </w:pPr>
    </w:p>
    <w:p w14:paraId="5FE38CC3" w14:textId="379C108C" w:rsidR="00C53CE9" w:rsidRDefault="00C53CE9" w:rsidP="00945A48">
      <w:pPr>
        <w:pStyle w:val="NormalWeb"/>
        <w:jc w:val="both"/>
      </w:pPr>
    </w:p>
    <w:p w14:paraId="7933A06D" w14:textId="4C9E6012" w:rsidR="00C53CE9" w:rsidRDefault="00C53CE9" w:rsidP="00945A48">
      <w:pPr>
        <w:pStyle w:val="NormalWeb"/>
        <w:jc w:val="both"/>
      </w:pPr>
    </w:p>
    <w:p w14:paraId="72D870B9" w14:textId="74694F68" w:rsidR="00C53CE9" w:rsidRDefault="00C53CE9" w:rsidP="00945A48">
      <w:pPr>
        <w:pStyle w:val="NormalWeb"/>
        <w:jc w:val="both"/>
      </w:pPr>
    </w:p>
    <w:p w14:paraId="07183FB2" w14:textId="48504D54" w:rsidR="00C53CE9" w:rsidRDefault="00C53CE9" w:rsidP="00945A48">
      <w:pPr>
        <w:pStyle w:val="NormalWeb"/>
        <w:jc w:val="both"/>
      </w:pPr>
    </w:p>
    <w:p w14:paraId="4BB37C29" w14:textId="3FAF1945" w:rsidR="00C53CE9" w:rsidRDefault="00C53CE9" w:rsidP="00945A48">
      <w:pPr>
        <w:pStyle w:val="NormalWeb"/>
        <w:jc w:val="both"/>
      </w:pPr>
    </w:p>
    <w:p w14:paraId="3B6946E1" w14:textId="50D10545" w:rsidR="00C53CE9" w:rsidRDefault="00C53CE9" w:rsidP="00945A48">
      <w:pPr>
        <w:pStyle w:val="NormalWeb"/>
        <w:jc w:val="both"/>
      </w:pPr>
    </w:p>
    <w:p w14:paraId="7DC4189B" w14:textId="66F0EBC4" w:rsidR="00C53CE9" w:rsidRDefault="00C53CE9" w:rsidP="00945A48">
      <w:pPr>
        <w:pStyle w:val="NormalWeb"/>
        <w:jc w:val="both"/>
      </w:pPr>
    </w:p>
    <w:p w14:paraId="4391A8FA" w14:textId="460C5271" w:rsidR="00C53CE9" w:rsidRDefault="00C53CE9" w:rsidP="00945A48">
      <w:pPr>
        <w:pStyle w:val="NormalWeb"/>
        <w:jc w:val="both"/>
      </w:pPr>
    </w:p>
    <w:p w14:paraId="61C387CC" w14:textId="253D99A4" w:rsidR="00C53CE9" w:rsidRDefault="00C53CE9" w:rsidP="00945A48">
      <w:pPr>
        <w:pStyle w:val="NormalWeb"/>
        <w:jc w:val="both"/>
      </w:pPr>
    </w:p>
    <w:p w14:paraId="473BFE12" w14:textId="638EDC0B" w:rsidR="00C53CE9" w:rsidRDefault="00C53CE9" w:rsidP="00945A48">
      <w:pPr>
        <w:pStyle w:val="NormalWeb"/>
        <w:jc w:val="both"/>
      </w:pPr>
    </w:p>
    <w:p w14:paraId="7A9C7439" w14:textId="5F23B3EE" w:rsidR="00C53CE9" w:rsidRDefault="00C53CE9" w:rsidP="00945A48">
      <w:pPr>
        <w:pStyle w:val="NormalWeb"/>
        <w:jc w:val="both"/>
      </w:pPr>
    </w:p>
    <w:p w14:paraId="77BA89CC" w14:textId="4A455D3B" w:rsidR="00C53CE9" w:rsidRDefault="00C53CE9" w:rsidP="00945A48">
      <w:pPr>
        <w:pStyle w:val="NormalWeb"/>
        <w:jc w:val="both"/>
      </w:pPr>
    </w:p>
    <w:p w14:paraId="62167FAA" w14:textId="142C97CB" w:rsidR="00C53CE9" w:rsidRDefault="00C53CE9" w:rsidP="00945A48">
      <w:pPr>
        <w:pStyle w:val="NormalWeb"/>
        <w:jc w:val="both"/>
      </w:pPr>
    </w:p>
    <w:p w14:paraId="0DC803F7" w14:textId="4D4CDD91" w:rsidR="00C53CE9" w:rsidRDefault="00C53CE9" w:rsidP="00945A48">
      <w:pPr>
        <w:pStyle w:val="NormalWeb"/>
        <w:jc w:val="both"/>
      </w:pPr>
    </w:p>
    <w:p w14:paraId="18DCDE6B" w14:textId="6C4D6112" w:rsidR="00C53CE9" w:rsidRDefault="00C53CE9" w:rsidP="00945A48">
      <w:pPr>
        <w:pStyle w:val="NormalWeb"/>
        <w:jc w:val="both"/>
      </w:pPr>
    </w:p>
    <w:p w14:paraId="6F91E433" w14:textId="4AEC71B0" w:rsidR="00C53CE9" w:rsidRDefault="00C53CE9" w:rsidP="00945A48">
      <w:pPr>
        <w:pStyle w:val="NormalWeb"/>
        <w:jc w:val="both"/>
      </w:pPr>
    </w:p>
    <w:p w14:paraId="6BD23BD6" w14:textId="7B4E64D8" w:rsidR="00C53CE9" w:rsidRDefault="00C53CE9" w:rsidP="00945A48">
      <w:pPr>
        <w:pStyle w:val="NormalWeb"/>
        <w:jc w:val="both"/>
      </w:pPr>
    </w:p>
    <w:p w14:paraId="097FA616" w14:textId="011357F6" w:rsidR="00C53CE9" w:rsidRDefault="00C53CE9" w:rsidP="00945A48">
      <w:pPr>
        <w:pStyle w:val="NormalWeb"/>
        <w:jc w:val="both"/>
      </w:pPr>
    </w:p>
    <w:p w14:paraId="5E223429" w14:textId="6137E0C9" w:rsidR="00C53CE9" w:rsidRDefault="00C53CE9" w:rsidP="00945A48">
      <w:pPr>
        <w:pStyle w:val="NormalWeb"/>
        <w:jc w:val="both"/>
      </w:pPr>
    </w:p>
    <w:p w14:paraId="37B766CC" w14:textId="11EF698B" w:rsidR="00C53CE9" w:rsidRDefault="00C53CE9" w:rsidP="00945A48">
      <w:pPr>
        <w:pStyle w:val="NormalWeb"/>
        <w:jc w:val="both"/>
      </w:pPr>
    </w:p>
    <w:p w14:paraId="28B0AD46" w14:textId="1CF41D9D" w:rsidR="00C53CE9" w:rsidRDefault="00C53CE9" w:rsidP="00945A48">
      <w:pPr>
        <w:pStyle w:val="NormalWeb"/>
        <w:jc w:val="both"/>
      </w:pPr>
    </w:p>
    <w:p w14:paraId="5C20D8F0" w14:textId="732F6546" w:rsidR="00C53CE9" w:rsidRDefault="00C53CE9" w:rsidP="00945A48">
      <w:pPr>
        <w:pStyle w:val="NormalWeb"/>
        <w:jc w:val="both"/>
      </w:pPr>
    </w:p>
    <w:p w14:paraId="7C4D1275" w14:textId="33C9FF3A" w:rsidR="00C53CE9" w:rsidRDefault="00C53CE9" w:rsidP="00945A48">
      <w:pPr>
        <w:pStyle w:val="NormalWeb"/>
        <w:jc w:val="both"/>
      </w:pPr>
    </w:p>
    <w:p w14:paraId="6EBD3B5A" w14:textId="77777777" w:rsidR="00C53CE9" w:rsidRPr="00C53CE9" w:rsidRDefault="00C53CE9" w:rsidP="00C53CE9">
      <w:pPr>
        <w:spacing w:before="100" w:beforeAutospacing="1" w:after="100" w:afterAutospacing="1" w:line="240" w:lineRule="auto"/>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Certainly! Below is the table format for the questionnaire using the Likert scale for each statement in Sections B, C, and D:</w:t>
      </w:r>
    </w:p>
    <w:tbl>
      <w:tblPr>
        <w:tblStyle w:val="TableGrid"/>
        <w:tblW w:w="0" w:type="auto"/>
        <w:tblLook w:val="04A0" w:firstRow="1" w:lastRow="0" w:firstColumn="1" w:lastColumn="0" w:noHBand="0" w:noVBand="1"/>
      </w:tblPr>
      <w:tblGrid>
        <w:gridCol w:w="1462"/>
        <w:gridCol w:w="2023"/>
        <w:gridCol w:w="1225"/>
        <w:gridCol w:w="1274"/>
        <w:gridCol w:w="1168"/>
        <w:gridCol w:w="994"/>
        <w:gridCol w:w="1204"/>
      </w:tblGrid>
      <w:tr w:rsidR="00C53CE9" w:rsidRPr="00C53CE9" w14:paraId="291B0CF2" w14:textId="77777777" w:rsidTr="00C53CE9">
        <w:tc>
          <w:tcPr>
            <w:tcW w:w="0" w:type="auto"/>
            <w:hideMark/>
          </w:tcPr>
          <w:p w14:paraId="6C9AD9C3" w14:textId="77777777" w:rsidR="00C53CE9" w:rsidRPr="00C53CE9" w:rsidRDefault="00C53CE9" w:rsidP="00C53CE9">
            <w:pPr>
              <w:jc w:val="center"/>
              <w:rPr>
                <w:rFonts w:ascii="Times New Roman" w:eastAsia="Times New Roman" w:hAnsi="Times New Roman" w:cs="Times New Roman"/>
                <w:b/>
                <w:bCs/>
                <w:sz w:val="24"/>
                <w:szCs w:val="24"/>
              </w:rPr>
            </w:pPr>
            <w:r w:rsidRPr="00C53CE9">
              <w:rPr>
                <w:rFonts w:ascii="Times New Roman" w:eastAsia="Times New Roman" w:hAnsi="Times New Roman" w:cs="Times New Roman"/>
                <w:b/>
                <w:bCs/>
                <w:sz w:val="24"/>
                <w:szCs w:val="24"/>
              </w:rPr>
              <w:t>Section</w:t>
            </w:r>
          </w:p>
        </w:tc>
        <w:tc>
          <w:tcPr>
            <w:tcW w:w="0" w:type="auto"/>
            <w:hideMark/>
          </w:tcPr>
          <w:p w14:paraId="0BA1079A" w14:textId="77777777" w:rsidR="00C53CE9" w:rsidRPr="00C53CE9" w:rsidRDefault="00C53CE9" w:rsidP="00C53CE9">
            <w:pPr>
              <w:jc w:val="center"/>
              <w:rPr>
                <w:rFonts w:ascii="Times New Roman" w:eastAsia="Times New Roman" w:hAnsi="Times New Roman" w:cs="Times New Roman"/>
                <w:b/>
                <w:bCs/>
                <w:sz w:val="24"/>
                <w:szCs w:val="24"/>
              </w:rPr>
            </w:pPr>
            <w:r w:rsidRPr="00C53CE9">
              <w:rPr>
                <w:rFonts w:ascii="Times New Roman" w:eastAsia="Times New Roman" w:hAnsi="Times New Roman" w:cs="Times New Roman"/>
                <w:b/>
                <w:bCs/>
                <w:sz w:val="24"/>
                <w:szCs w:val="24"/>
              </w:rPr>
              <w:t>Statement</w:t>
            </w:r>
          </w:p>
        </w:tc>
        <w:tc>
          <w:tcPr>
            <w:tcW w:w="0" w:type="auto"/>
            <w:hideMark/>
          </w:tcPr>
          <w:p w14:paraId="3BAD58DE" w14:textId="77777777" w:rsidR="00C53CE9" w:rsidRPr="00C53CE9" w:rsidRDefault="00C53CE9" w:rsidP="00C53CE9">
            <w:pPr>
              <w:jc w:val="center"/>
              <w:rPr>
                <w:rFonts w:ascii="Times New Roman" w:eastAsia="Times New Roman" w:hAnsi="Times New Roman" w:cs="Times New Roman"/>
                <w:b/>
                <w:bCs/>
                <w:sz w:val="24"/>
                <w:szCs w:val="24"/>
              </w:rPr>
            </w:pPr>
            <w:r w:rsidRPr="00C53CE9">
              <w:rPr>
                <w:rFonts w:ascii="Times New Roman" w:eastAsia="Times New Roman" w:hAnsi="Times New Roman" w:cs="Times New Roman"/>
                <w:b/>
                <w:bCs/>
                <w:sz w:val="24"/>
                <w:szCs w:val="24"/>
              </w:rPr>
              <w:t>1 (Strongly Disagree)</w:t>
            </w:r>
          </w:p>
        </w:tc>
        <w:tc>
          <w:tcPr>
            <w:tcW w:w="0" w:type="auto"/>
            <w:hideMark/>
          </w:tcPr>
          <w:p w14:paraId="0436FFCA" w14:textId="77777777" w:rsidR="00C53CE9" w:rsidRPr="00C53CE9" w:rsidRDefault="00C53CE9" w:rsidP="00C53CE9">
            <w:pPr>
              <w:jc w:val="center"/>
              <w:rPr>
                <w:rFonts w:ascii="Times New Roman" w:eastAsia="Times New Roman" w:hAnsi="Times New Roman" w:cs="Times New Roman"/>
                <w:b/>
                <w:bCs/>
                <w:sz w:val="24"/>
                <w:szCs w:val="24"/>
              </w:rPr>
            </w:pPr>
            <w:r w:rsidRPr="00C53CE9">
              <w:rPr>
                <w:rFonts w:ascii="Times New Roman" w:eastAsia="Times New Roman" w:hAnsi="Times New Roman" w:cs="Times New Roman"/>
                <w:b/>
                <w:bCs/>
                <w:sz w:val="24"/>
                <w:szCs w:val="24"/>
              </w:rPr>
              <w:t>2 (Disagree)</w:t>
            </w:r>
          </w:p>
        </w:tc>
        <w:tc>
          <w:tcPr>
            <w:tcW w:w="0" w:type="auto"/>
            <w:hideMark/>
          </w:tcPr>
          <w:p w14:paraId="4CFF9244" w14:textId="77777777" w:rsidR="00C53CE9" w:rsidRPr="00C53CE9" w:rsidRDefault="00C53CE9" w:rsidP="00C53CE9">
            <w:pPr>
              <w:jc w:val="center"/>
              <w:rPr>
                <w:rFonts w:ascii="Times New Roman" w:eastAsia="Times New Roman" w:hAnsi="Times New Roman" w:cs="Times New Roman"/>
                <w:b/>
                <w:bCs/>
                <w:sz w:val="24"/>
                <w:szCs w:val="24"/>
              </w:rPr>
            </w:pPr>
            <w:r w:rsidRPr="00C53CE9">
              <w:rPr>
                <w:rFonts w:ascii="Times New Roman" w:eastAsia="Times New Roman" w:hAnsi="Times New Roman" w:cs="Times New Roman"/>
                <w:b/>
                <w:bCs/>
                <w:sz w:val="24"/>
                <w:szCs w:val="24"/>
              </w:rPr>
              <w:t>3 (Neutral)</w:t>
            </w:r>
          </w:p>
        </w:tc>
        <w:tc>
          <w:tcPr>
            <w:tcW w:w="0" w:type="auto"/>
            <w:hideMark/>
          </w:tcPr>
          <w:p w14:paraId="039B2927" w14:textId="77777777" w:rsidR="00C53CE9" w:rsidRPr="00C53CE9" w:rsidRDefault="00C53CE9" w:rsidP="00C53CE9">
            <w:pPr>
              <w:jc w:val="center"/>
              <w:rPr>
                <w:rFonts w:ascii="Times New Roman" w:eastAsia="Times New Roman" w:hAnsi="Times New Roman" w:cs="Times New Roman"/>
                <w:b/>
                <w:bCs/>
                <w:sz w:val="24"/>
                <w:szCs w:val="24"/>
              </w:rPr>
            </w:pPr>
            <w:r w:rsidRPr="00C53CE9">
              <w:rPr>
                <w:rFonts w:ascii="Times New Roman" w:eastAsia="Times New Roman" w:hAnsi="Times New Roman" w:cs="Times New Roman"/>
                <w:b/>
                <w:bCs/>
                <w:sz w:val="24"/>
                <w:szCs w:val="24"/>
              </w:rPr>
              <w:t>4 (Agree)</w:t>
            </w:r>
          </w:p>
        </w:tc>
        <w:tc>
          <w:tcPr>
            <w:tcW w:w="0" w:type="auto"/>
            <w:hideMark/>
          </w:tcPr>
          <w:p w14:paraId="7286669A" w14:textId="77777777" w:rsidR="00C53CE9" w:rsidRPr="00C53CE9" w:rsidRDefault="00C53CE9" w:rsidP="00C53CE9">
            <w:pPr>
              <w:jc w:val="center"/>
              <w:rPr>
                <w:rFonts w:ascii="Times New Roman" w:eastAsia="Times New Roman" w:hAnsi="Times New Roman" w:cs="Times New Roman"/>
                <w:b/>
                <w:bCs/>
                <w:sz w:val="24"/>
                <w:szCs w:val="24"/>
              </w:rPr>
            </w:pPr>
            <w:r w:rsidRPr="00C53CE9">
              <w:rPr>
                <w:rFonts w:ascii="Times New Roman" w:eastAsia="Times New Roman" w:hAnsi="Times New Roman" w:cs="Times New Roman"/>
                <w:b/>
                <w:bCs/>
                <w:sz w:val="24"/>
                <w:szCs w:val="24"/>
              </w:rPr>
              <w:t>5 (Strongly Agree)</w:t>
            </w:r>
          </w:p>
        </w:tc>
      </w:tr>
      <w:tr w:rsidR="003922B2" w:rsidRPr="00C53CE9" w14:paraId="3E101CE8" w14:textId="77777777" w:rsidTr="00C53CE9">
        <w:tc>
          <w:tcPr>
            <w:tcW w:w="0" w:type="auto"/>
            <w:vMerge w:val="restart"/>
            <w:hideMark/>
          </w:tcPr>
          <w:p w14:paraId="0DCC6214"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b/>
                <w:bCs/>
                <w:sz w:val="24"/>
                <w:szCs w:val="24"/>
              </w:rPr>
              <w:t>Section B: Awareness and Perception of IFRS for SMEs</w:t>
            </w:r>
          </w:p>
        </w:tc>
        <w:tc>
          <w:tcPr>
            <w:tcW w:w="0" w:type="auto"/>
            <w:hideMark/>
          </w:tcPr>
          <w:p w14:paraId="74DB5BA6"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I am aware of the International Financial Reporting Standards (IFRS) for SMEs.</w:t>
            </w:r>
          </w:p>
        </w:tc>
        <w:tc>
          <w:tcPr>
            <w:tcW w:w="0" w:type="auto"/>
            <w:hideMark/>
          </w:tcPr>
          <w:p w14:paraId="1E57ECF6"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2E2A645F"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2B596389"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1F4C3C23"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4AABDB7D"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r>
      <w:tr w:rsidR="003922B2" w:rsidRPr="00C53CE9" w14:paraId="1B77987D" w14:textId="77777777" w:rsidTr="00C53CE9">
        <w:tc>
          <w:tcPr>
            <w:tcW w:w="0" w:type="auto"/>
            <w:vMerge/>
            <w:hideMark/>
          </w:tcPr>
          <w:p w14:paraId="0B31C999" w14:textId="77777777" w:rsidR="003922B2" w:rsidRPr="00C53CE9" w:rsidRDefault="003922B2" w:rsidP="00C53CE9">
            <w:pPr>
              <w:rPr>
                <w:rFonts w:ascii="Times New Roman" w:eastAsia="Times New Roman" w:hAnsi="Times New Roman" w:cs="Times New Roman"/>
                <w:sz w:val="24"/>
                <w:szCs w:val="24"/>
              </w:rPr>
            </w:pPr>
          </w:p>
        </w:tc>
        <w:tc>
          <w:tcPr>
            <w:tcW w:w="0" w:type="auto"/>
            <w:hideMark/>
          </w:tcPr>
          <w:p w14:paraId="100FB9D8"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Our SME has adopted IFRS for SMEs for financial reporting.</w:t>
            </w:r>
          </w:p>
        </w:tc>
        <w:tc>
          <w:tcPr>
            <w:tcW w:w="0" w:type="auto"/>
            <w:hideMark/>
          </w:tcPr>
          <w:p w14:paraId="46593CFB"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688534C9"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5946E76C"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1029035D"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1072B432"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r>
      <w:tr w:rsidR="003922B2" w:rsidRPr="00C53CE9" w14:paraId="1A505CE3" w14:textId="77777777" w:rsidTr="00C53CE9">
        <w:tc>
          <w:tcPr>
            <w:tcW w:w="0" w:type="auto"/>
            <w:vMerge/>
            <w:hideMark/>
          </w:tcPr>
          <w:p w14:paraId="5621C156" w14:textId="77777777" w:rsidR="003922B2" w:rsidRPr="00C53CE9" w:rsidRDefault="003922B2" w:rsidP="00C53CE9">
            <w:pPr>
              <w:rPr>
                <w:rFonts w:ascii="Times New Roman" w:eastAsia="Times New Roman" w:hAnsi="Times New Roman" w:cs="Times New Roman"/>
                <w:sz w:val="24"/>
                <w:szCs w:val="24"/>
              </w:rPr>
            </w:pPr>
          </w:p>
        </w:tc>
        <w:tc>
          <w:tcPr>
            <w:tcW w:w="0" w:type="auto"/>
            <w:hideMark/>
          </w:tcPr>
          <w:p w14:paraId="6802D67C"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The adoption of IFRS for SMEs would enhance the comparability of our financial statements internationally.</w:t>
            </w:r>
          </w:p>
        </w:tc>
        <w:tc>
          <w:tcPr>
            <w:tcW w:w="0" w:type="auto"/>
            <w:hideMark/>
          </w:tcPr>
          <w:p w14:paraId="4FEB2F82"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0C8A6D9D"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359BDC47"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375E6B22"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3C40BAF0"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r>
      <w:tr w:rsidR="003922B2" w:rsidRPr="00C53CE9" w14:paraId="46D45868" w14:textId="77777777" w:rsidTr="00C53CE9">
        <w:tc>
          <w:tcPr>
            <w:tcW w:w="0" w:type="auto"/>
            <w:vMerge/>
            <w:hideMark/>
          </w:tcPr>
          <w:p w14:paraId="18081FD3" w14:textId="77777777" w:rsidR="003922B2" w:rsidRPr="00C53CE9" w:rsidRDefault="003922B2" w:rsidP="00C53CE9">
            <w:pPr>
              <w:rPr>
                <w:rFonts w:ascii="Times New Roman" w:eastAsia="Times New Roman" w:hAnsi="Times New Roman" w:cs="Times New Roman"/>
                <w:sz w:val="24"/>
                <w:szCs w:val="24"/>
              </w:rPr>
            </w:pPr>
          </w:p>
        </w:tc>
        <w:tc>
          <w:tcPr>
            <w:tcW w:w="0" w:type="auto"/>
            <w:hideMark/>
          </w:tcPr>
          <w:p w14:paraId="0AB98D57"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Implementing IFRS for SMEs would improve the transparency of our financial reporting.</w:t>
            </w:r>
          </w:p>
        </w:tc>
        <w:tc>
          <w:tcPr>
            <w:tcW w:w="0" w:type="auto"/>
            <w:hideMark/>
          </w:tcPr>
          <w:p w14:paraId="0B6FF21D"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60A7FC27"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27815829"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281FD744"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68921249"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r>
      <w:tr w:rsidR="003922B2" w:rsidRPr="00C53CE9" w14:paraId="3C55EB5E" w14:textId="77777777" w:rsidTr="00C53CE9">
        <w:tc>
          <w:tcPr>
            <w:tcW w:w="0" w:type="auto"/>
            <w:vMerge/>
            <w:hideMark/>
          </w:tcPr>
          <w:p w14:paraId="5B50581C" w14:textId="77777777" w:rsidR="003922B2" w:rsidRPr="00C53CE9" w:rsidRDefault="003922B2" w:rsidP="00C53CE9">
            <w:pPr>
              <w:rPr>
                <w:rFonts w:ascii="Times New Roman" w:eastAsia="Times New Roman" w:hAnsi="Times New Roman" w:cs="Times New Roman"/>
                <w:sz w:val="24"/>
                <w:szCs w:val="24"/>
              </w:rPr>
            </w:pPr>
          </w:p>
        </w:tc>
        <w:tc>
          <w:tcPr>
            <w:tcW w:w="0" w:type="auto"/>
            <w:hideMark/>
          </w:tcPr>
          <w:p w14:paraId="34510B34"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Adopting IFRS for SMEs would make our financial statements more understandable to foreign investors.</w:t>
            </w:r>
          </w:p>
        </w:tc>
        <w:tc>
          <w:tcPr>
            <w:tcW w:w="0" w:type="auto"/>
            <w:hideMark/>
          </w:tcPr>
          <w:p w14:paraId="2427AC59"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210B9FBC"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55FBBB20"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35468D92"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6EB1F6CC"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r>
      <w:tr w:rsidR="003922B2" w:rsidRPr="00C53CE9" w14:paraId="100D3EE6" w14:textId="77777777" w:rsidTr="00C53CE9">
        <w:tc>
          <w:tcPr>
            <w:tcW w:w="0" w:type="auto"/>
            <w:vMerge/>
            <w:hideMark/>
          </w:tcPr>
          <w:p w14:paraId="47334758" w14:textId="77777777" w:rsidR="003922B2" w:rsidRPr="00C53CE9" w:rsidRDefault="003922B2" w:rsidP="00C53CE9">
            <w:pPr>
              <w:rPr>
                <w:rFonts w:ascii="Times New Roman" w:eastAsia="Times New Roman" w:hAnsi="Times New Roman" w:cs="Times New Roman"/>
                <w:sz w:val="24"/>
                <w:szCs w:val="24"/>
              </w:rPr>
            </w:pPr>
          </w:p>
        </w:tc>
        <w:tc>
          <w:tcPr>
            <w:tcW w:w="0" w:type="auto"/>
            <w:hideMark/>
          </w:tcPr>
          <w:p w14:paraId="1544DEC7"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The complexity of IFRS for SMEs is a barrier to its adoption in our SME.</w:t>
            </w:r>
          </w:p>
        </w:tc>
        <w:tc>
          <w:tcPr>
            <w:tcW w:w="0" w:type="auto"/>
            <w:hideMark/>
          </w:tcPr>
          <w:p w14:paraId="0E2329AD"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760279DB"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5809C69C"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0A1538D9"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6B329F11"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r>
      <w:tr w:rsidR="003922B2" w:rsidRPr="00C53CE9" w14:paraId="7456B9D3" w14:textId="77777777" w:rsidTr="00C53CE9">
        <w:tc>
          <w:tcPr>
            <w:tcW w:w="0" w:type="auto"/>
            <w:vMerge/>
            <w:hideMark/>
          </w:tcPr>
          <w:p w14:paraId="6732AA6F" w14:textId="77777777" w:rsidR="003922B2" w:rsidRPr="00C53CE9" w:rsidRDefault="003922B2" w:rsidP="00C53CE9">
            <w:pPr>
              <w:rPr>
                <w:rFonts w:ascii="Times New Roman" w:eastAsia="Times New Roman" w:hAnsi="Times New Roman" w:cs="Times New Roman"/>
                <w:sz w:val="24"/>
                <w:szCs w:val="24"/>
              </w:rPr>
            </w:pPr>
          </w:p>
        </w:tc>
        <w:tc>
          <w:tcPr>
            <w:tcW w:w="0" w:type="auto"/>
            <w:hideMark/>
          </w:tcPr>
          <w:p w14:paraId="1DC15CF6"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xml:space="preserve">The cost of implementing IFRS for SMEs is </w:t>
            </w:r>
            <w:r w:rsidRPr="00C53CE9">
              <w:rPr>
                <w:rFonts w:ascii="Times New Roman" w:eastAsia="Times New Roman" w:hAnsi="Times New Roman" w:cs="Times New Roman"/>
                <w:sz w:val="24"/>
                <w:szCs w:val="24"/>
              </w:rPr>
              <w:lastRenderedPageBreak/>
              <w:t>prohibitive for our SME.</w:t>
            </w:r>
          </w:p>
        </w:tc>
        <w:tc>
          <w:tcPr>
            <w:tcW w:w="0" w:type="auto"/>
            <w:hideMark/>
          </w:tcPr>
          <w:p w14:paraId="1E180DC7"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lastRenderedPageBreak/>
              <w:t>[ ]</w:t>
            </w:r>
          </w:p>
        </w:tc>
        <w:tc>
          <w:tcPr>
            <w:tcW w:w="0" w:type="auto"/>
            <w:hideMark/>
          </w:tcPr>
          <w:p w14:paraId="1BD55EEA"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63A705C1"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1994B9A6"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79A2C46E"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r>
      <w:tr w:rsidR="003922B2" w:rsidRPr="00C53CE9" w14:paraId="56D06D18" w14:textId="77777777" w:rsidTr="003922B2">
        <w:tc>
          <w:tcPr>
            <w:tcW w:w="0" w:type="auto"/>
            <w:vMerge w:val="restart"/>
            <w:tcBorders>
              <w:top w:val="nil"/>
            </w:tcBorders>
            <w:hideMark/>
          </w:tcPr>
          <w:p w14:paraId="3E23DC3F" w14:textId="77777777" w:rsidR="003922B2" w:rsidRPr="00C53CE9" w:rsidRDefault="003922B2" w:rsidP="00C53CE9">
            <w:pPr>
              <w:rPr>
                <w:rFonts w:ascii="Times New Roman" w:eastAsia="Times New Roman" w:hAnsi="Times New Roman" w:cs="Times New Roman"/>
                <w:sz w:val="24"/>
                <w:szCs w:val="24"/>
              </w:rPr>
            </w:pPr>
          </w:p>
        </w:tc>
        <w:tc>
          <w:tcPr>
            <w:tcW w:w="0" w:type="auto"/>
            <w:hideMark/>
          </w:tcPr>
          <w:p w14:paraId="00C53BD3"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We lack qualified personnel to implement IFRS for SMEs effectively.</w:t>
            </w:r>
          </w:p>
        </w:tc>
        <w:tc>
          <w:tcPr>
            <w:tcW w:w="0" w:type="auto"/>
            <w:hideMark/>
          </w:tcPr>
          <w:p w14:paraId="2994C673"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4B8DF77B"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205BF686"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030D43C2"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2EED0B1F"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r>
      <w:tr w:rsidR="003922B2" w:rsidRPr="00C53CE9" w14:paraId="58069E0F" w14:textId="77777777" w:rsidTr="00C53CE9">
        <w:tc>
          <w:tcPr>
            <w:tcW w:w="0" w:type="auto"/>
            <w:vMerge/>
            <w:hideMark/>
          </w:tcPr>
          <w:p w14:paraId="14F6117B" w14:textId="77777777" w:rsidR="003922B2" w:rsidRPr="00C53CE9" w:rsidRDefault="003922B2" w:rsidP="00C53CE9">
            <w:pPr>
              <w:rPr>
                <w:rFonts w:ascii="Times New Roman" w:eastAsia="Times New Roman" w:hAnsi="Times New Roman" w:cs="Times New Roman"/>
                <w:sz w:val="24"/>
                <w:szCs w:val="24"/>
              </w:rPr>
            </w:pPr>
          </w:p>
        </w:tc>
        <w:tc>
          <w:tcPr>
            <w:tcW w:w="0" w:type="auto"/>
            <w:hideMark/>
          </w:tcPr>
          <w:p w14:paraId="3F095468"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There is sufficient support and guidance available to assist SMEs in adopting IFRS for SMEs.</w:t>
            </w:r>
          </w:p>
        </w:tc>
        <w:tc>
          <w:tcPr>
            <w:tcW w:w="0" w:type="auto"/>
            <w:hideMark/>
          </w:tcPr>
          <w:p w14:paraId="63F7E083"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376CED6A"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68DCBD98"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776251FF"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11F0A56A"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r>
      <w:tr w:rsidR="003922B2" w:rsidRPr="00C53CE9" w14:paraId="0D6DA284" w14:textId="77777777" w:rsidTr="00C53CE9">
        <w:tc>
          <w:tcPr>
            <w:tcW w:w="0" w:type="auto"/>
            <w:vMerge/>
            <w:hideMark/>
          </w:tcPr>
          <w:p w14:paraId="10EA9B64" w14:textId="77777777" w:rsidR="003922B2" w:rsidRPr="00C53CE9" w:rsidRDefault="003922B2" w:rsidP="00C53CE9">
            <w:pPr>
              <w:rPr>
                <w:rFonts w:ascii="Times New Roman" w:eastAsia="Times New Roman" w:hAnsi="Times New Roman" w:cs="Times New Roman"/>
                <w:sz w:val="24"/>
                <w:szCs w:val="24"/>
              </w:rPr>
            </w:pPr>
          </w:p>
        </w:tc>
        <w:tc>
          <w:tcPr>
            <w:tcW w:w="0" w:type="auto"/>
            <w:hideMark/>
          </w:tcPr>
          <w:p w14:paraId="1357FB0F"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Our SME is willing to invest in training to adopt IFRS for SMEs if it leads to long-term benefits.</w:t>
            </w:r>
          </w:p>
        </w:tc>
        <w:tc>
          <w:tcPr>
            <w:tcW w:w="0" w:type="auto"/>
            <w:hideMark/>
          </w:tcPr>
          <w:p w14:paraId="31473CFA"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14FB0416"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7CD87B7B"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1806266E"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3EFD1078"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r>
      <w:tr w:rsidR="003922B2" w:rsidRPr="00C53CE9" w14:paraId="104BDF03" w14:textId="77777777" w:rsidTr="00C53CE9">
        <w:tc>
          <w:tcPr>
            <w:tcW w:w="0" w:type="auto"/>
            <w:vMerge/>
            <w:hideMark/>
          </w:tcPr>
          <w:p w14:paraId="42004A0A" w14:textId="77777777" w:rsidR="003922B2" w:rsidRPr="00C53CE9" w:rsidRDefault="003922B2" w:rsidP="00C53CE9">
            <w:pPr>
              <w:rPr>
                <w:rFonts w:ascii="Times New Roman" w:eastAsia="Times New Roman" w:hAnsi="Times New Roman" w:cs="Times New Roman"/>
                <w:sz w:val="24"/>
                <w:szCs w:val="24"/>
              </w:rPr>
            </w:pPr>
          </w:p>
        </w:tc>
        <w:tc>
          <w:tcPr>
            <w:tcW w:w="0" w:type="auto"/>
            <w:hideMark/>
          </w:tcPr>
          <w:p w14:paraId="2025424B"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The benefits of adopting IFRS for SMEs outweigh the associated costs and challenges.</w:t>
            </w:r>
          </w:p>
        </w:tc>
        <w:tc>
          <w:tcPr>
            <w:tcW w:w="0" w:type="auto"/>
            <w:hideMark/>
          </w:tcPr>
          <w:p w14:paraId="506CF6DC"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7F4737ED"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6A396F6A"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38741A23"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591B8861"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r>
      <w:tr w:rsidR="003922B2" w:rsidRPr="00C53CE9" w14:paraId="778C0218" w14:textId="77777777" w:rsidTr="00C53CE9">
        <w:tc>
          <w:tcPr>
            <w:tcW w:w="0" w:type="auto"/>
            <w:vMerge w:val="restart"/>
            <w:hideMark/>
          </w:tcPr>
          <w:p w14:paraId="49B72D89"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b/>
                <w:bCs/>
                <w:sz w:val="24"/>
                <w:szCs w:val="24"/>
              </w:rPr>
              <w:t>Section C: Training and Support</w:t>
            </w:r>
          </w:p>
        </w:tc>
        <w:tc>
          <w:tcPr>
            <w:tcW w:w="0" w:type="auto"/>
            <w:hideMark/>
          </w:tcPr>
          <w:p w14:paraId="135ACA7F"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Our SME has provided training on IFRS for SMEs to its staff.</w:t>
            </w:r>
          </w:p>
        </w:tc>
        <w:tc>
          <w:tcPr>
            <w:tcW w:w="0" w:type="auto"/>
            <w:hideMark/>
          </w:tcPr>
          <w:p w14:paraId="1D1728EE"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1C89EE2E"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72832BA1"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2D2DC649"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501CAFAB"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r>
      <w:tr w:rsidR="003922B2" w:rsidRPr="00C53CE9" w14:paraId="455762CF" w14:textId="77777777" w:rsidTr="00C53CE9">
        <w:tc>
          <w:tcPr>
            <w:tcW w:w="0" w:type="auto"/>
            <w:vMerge/>
            <w:hideMark/>
          </w:tcPr>
          <w:p w14:paraId="51393DCA" w14:textId="77777777" w:rsidR="003922B2" w:rsidRPr="00C53CE9" w:rsidRDefault="003922B2" w:rsidP="00C53CE9">
            <w:pPr>
              <w:rPr>
                <w:rFonts w:ascii="Times New Roman" w:eastAsia="Times New Roman" w:hAnsi="Times New Roman" w:cs="Times New Roman"/>
                <w:sz w:val="24"/>
                <w:szCs w:val="24"/>
              </w:rPr>
            </w:pPr>
          </w:p>
        </w:tc>
        <w:tc>
          <w:tcPr>
            <w:tcW w:w="0" w:type="auto"/>
            <w:hideMark/>
          </w:tcPr>
          <w:p w14:paraId="1C045DF4"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The training provided has been sufficient to implement IFRS for SMEs effectively.</w:t>
            </w:r>
          </w:p>
        </w:tc>
        <w:tc>
          <w:tcPr>
            <w:tcW w:w="0" w:type="auto"/>
            <w:hideMark/>
          </w:tcPr>
          <w:p w14:paraId="6E951EDF"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69CE4AEB"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2A1D0798"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36B90D1D"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7438E288"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r>
      <w:tr w:rsidR="003922B2" w:rsidRPr="00C53CE9" w14:paraId="377A0274" w14:textId="77777777" w:rsidTr="00C53CE9">
        <w:tc>
          <w:tcPr>
            <w:tcW w:w="0" w:type="auto"/>
            <w:vMerge/>
            <w:hideMark/>
          </w:tcPr>
          <w:p w14:paraId="44766C27" w14:textId="77777777" w:rsidR="003922B2" w:rsidRPr="00C53CE9" w:rsidRDefault="003922B2" w:rsidP="00C53CE9">
            <w:pPr>
              <w:rPr>
                <w:rFonts w:ascii="Times New Roman" w:eastAsia="Times New Roman" w:hAnsi="Times New Roman" w:cs="Times New Roman"/>
                <w:sz w:val="24"/>
                <w:szCs w:val="24"/>
              </w:rPr>
            </w:pPr>
          </w:p>
        </w:tc>
        <w:tc>
          <w:tcPr>
            <w:tcW w:w="0" w:type="auto"/>
            <w:hideMark/>
          </w:tcPr>
          <w:p w14:paraId="0E1FDC8D"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Additional support, such as government incentives or consultation services, would facilitate the adoption of IFRS for SMEs in our SME.</w:t>
            </w:r>
          </w:p>
        </w:tc>
        <w:tc>
          <w:tcPr>
            <w:tcW w:w="0" w:type="auto"/>
            <w:hideMark/>
          </w:tcPr>
          <w:p w14:paraId="775CD287"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3F0585EC"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51EF7265"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6A04675A"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45FDDFA8"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r>
      <w:tr w:rsidR="003922B2" w:rsidRPr="00C53CE9" w14:paraId="4DB943C2" w14:textId="77777777" w:rsidTr="00C53CE9">
        <w:tc>
          <w:tcPr>
            <w:tcW w:w="0" w:type="auto"/>
            <w:vMerge w:val="restart"/>
            <w:hideMark/>
          </w:tcPr>
          <w:p w14:paraId="5EBCEE7C"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b/>
                <w:bCs/>
                <w:sz w:val="24"/>
                <w:szCs w:val="24"/>
              </w:rPr>
              <w:lastRenderedPageBreak/>
              <w:t>Section D: Financial Reporting Practices</w:t>
            </w:r>
          </w:p>
        </w:tc>
        <w:tc>
          <w:tcPr>
            <w:tcW w:w="0" w:type="auto"/>
            <w:hideMark/>
          </w:tcPr>
          <w:p w14:paraId="1115FCCB"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We currently use the accrual basis of accounting for our financial reporting.</w:t>
            </w:r>
          </w:p>
        </w:tc>
        <w:tc>
          <w:tcPr>
            <w:tcW w:w="0" w:type="auto"/>
            <w:hideMark/>
          </w:tcPr>
          <w:p w14:paraId="138FA0E3"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081BCD3B"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2D9CFCB8"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7A97DFBA"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2F6EEE50"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r>
      <w:tr w:rsidR="003922B2" w:rsidRPr="00C53CE9" w14:paraId="4EC2351B" w14:textId="77777777" w:rsidTr="00C53CE9">
        <w:tc>
          <w:tcPr>
            <w:tcW w:w="0" w:type="auto"/>
            <w:vMerge/>
            <w:hideMark/>
          </w:tcPr>
          <w:p w14:paraId="57695B5E" w14:textId="77777777" w:rsidR="003922B2" w:rsidRPr="00C53CE9" w:rsidRDefault="003922B2" w:rsidP="00C53CE9">
            <w:pPr>
              <w:rPr>
                <w:rFonts w:ascii="Times New Roman" w:eastAsia="Times New Roman" w:hAnsi="Times New Roman" w:cs="Times New Roman"/>
                <w:sz w:val="24"/>
                <w:szCs w:val="24"/>
              </w:rPr>
            </w:pPr>
          </w:p>
        </w:tc>
        <w:tc>
          <w:tcPr>
            <w:tcW w:w="0" w:type="auto"/>
            <w:hideMark/>
          </w:tcPr>
          <w:p w14:paraId="7FE30295"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We are confident in the accuracy and transparency of our current financial reporting.</w:t>
            </w:r>
          </w:p>
        </w:tc>
        <w:tc>
          <w:tcPr>
            <w:tcW w:w="0" w:type="auto"/>
            <w:hideMark/>
          </w:tcPr>
          <w:p w14:paraId="42E6FB60"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3246656C"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51ADA804"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0E137BBF"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1C7EFD25"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r>
      <w:tr w:rsidR="003922B2" w:rsidRPr="00C53CE9" w14:paraId="5D680381" w14:textId="77777777" w:rsidTr="00C53CE9">
        <w:tc>
          <w:tcPr>
            <w:tcW w:w="0" w:type="auto"/>
            <w:vMerge/>
            <w:hideMark/>
          </w:tcPr>
          <w:p w14:paraId="0B7C1D49" w14:textId="77777777" w:rsidR="003922B2" w:rsidRPr="00C53CE9" w:rsidRDefault="003922B2" w:rsidP="00C53CE9">
            <w:pPr>
              <w:rPr>
                <w:rFonts w:ascii="Times New Roman" w:eastAsia="Times New Roman" w:hAnsi="Times New Roman" w:cs="Times New Roman"/>
                <w:sz w:val="24"/>
                <w:szCs w:val="24"/>
              </w:rPr>
            </w:pPr>
          </w:p>
        </w:tc>
        <w:tc>
          <w:tcPr>
            <w:tcW w:w="0" w:type="auto"/>
            <w:hideMark/>
          </w:tcPr>
          <w:p w14:paraId="337C3025"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Adopting IFRS for SMEs would improve the quality of our financial reporting.</w:t>
            </w:r>
          </w:p>
        </w:tc>
        <w:tc>
          <w:tcPr>
            <w:tcW w:w="0" w:type="auto"/>
            <w:hideMark/>
          </w:tcPr>
          <w:p w14:paraId="3E4FBEE1"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145A8380"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6F737D18"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3C92F961"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6D75DB39"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r>
      <w:tr w:rsidR="003922B2" w:rsidRPr="00C53CE9" w14:paraId="57ACC838" w14:textId="77777777" w:rsidTr="00C53CE9">
        <w:tc>
          <w:tcPr>
            <w:tcW w:w="0" w:type="auto"/>
            <w:vMerge/>
            <w:hideMark/>
          </w:tcPr>
          <w:p w14:paraId="7A5B57FB" w14:textId="77777777" w:rsidR="003922B2" w:rsidRPr="00C53CE9" w:rsidRDefault="003922B2" w:rsidP="00C53CE9">
            <w:pPr>
              <w:rPr>
                <w:rFonts w:ascii="Times New Roman" w:eastAsia="Times New Roman" w:hAnsi="Times New Roman" w:cs="Times New Roman"/>
                <w:sz w:val="24"/>
                <w:szCs w:val="24"/>
              </w:rPr>
            </w:pPr>
          </w:p>
        </w:tc>
        <w:tc>
          <w:tcPr>
            <w:tcW w:w="0" w:type="auto"/>
            <w:hideMark/>
          </w:tcPr>
          <w:p w14:paraId="1D4B3C82"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We are interested in adopting IFRS for SMEs to access international markets and attract foreign investment.</w:t>
            </w:r>
          </w:p>
        </w:tc>
        <w:tc>
          <w:tcPr>
            <w:tcW w:w="0" w:type="auto"/>
            <w:hideMark/>
          </w:tcPr>
          <w:p w14:paraId="6A5D18AC" w14:textId="77777777" w:rsidR="003922B2" w:rsidRPr="00C53CE9" w:rsidRDefault="003922B2" w:rsidP="00C53CE9">
            <w:pPr>
              <w:rPr>
                <w:rFonts w:ascii="Times New Roman" w:eastAsia="Times New Roman" w:hAnsi="Times New Roman" w:cs="Times New Roman"/>
                <w:sz w:val="24"/>
                <w:szCs w:val="24"/>
              </w:rPr>
            </w:pPr>
            <w:r w:rsidRPr="00C53CE9">
              <w:rPr>
                <w:rFonts w:ascii="Times New Roman" w:eastAsia="Times New Roman" w:hAnsi="Times New Roman" w:cs="Times New Roman"/>
                <w:sz w:val="24"/>
                <w:szCs w:val="24"/>
              </w:rPr>
              <w:t>[ ]</w:t>
            </w:r>
          </w:p>
        </w:tc>
        <w:tc>
          <w:tcPr>
            <w:tcW w:w="0" w:type="auto"/>
            <w:hideMark/>
          </w:tcPr>
          <w:p w14:paraId="10886956" w14:textId="77777777" w:rsidR="003922B2" w:rsidRPr="00C53CE9" w:rsidRDefault="003922B2" w:rsidP="00C53CE9">
            <w:pPr>
              <w:rPr>
                <w:rFonts w:ascii="Times New Roman" w:eastAsia="Times New Roman" w:hAnsi="Times New Roman" w:cs="Times New Roman"/>
                <w:sz w:val="20"/>
                <w:szCs w:val="20"/>
              </w:rPr>
            </w:pPr>
          </w:p>
        </w:tc>
        <w:tc>
          <w:tcPr>
            <w:tcW w:w="0" w:type="auto"/>
            <w:hideMark/>
          </w:tcPr>
          <w:p w14:paraId="5C3DBC77" w14:textId="77777777" w:rsidR="003922B2" w:rsidRPr="00C53CE9" w:rsidRDefault="003922B2" w:rsidP="00C53CE9">
            <w:pPr>
              <w:rPr>
                <w:rFonts w:ascii="Times New Roman" w:eastAsia="Times New Roman" w:hAnsi="Times New Roman" w:cs="Times New Roman"/>
                <w:sz w:val="20"/>
                <w:szCs w:val="20"/>
              </w:rPr>
            </w:pPr>
          </w:p>
        </w:tc>
        <w:tc>
          <w:tcPr>
            <w:tcW w:w="0" w:type="auto"/>
            <w:hideMark/>
          </w:tcPr>
          <w:p w14:paraId="47741239" w14:textId="77777777" w:rsidR="003922B2" w:rsidRPr="00C53CE9" w:rsidRDefault="003922B2" w:rsidP="00C53CE9">
            <w:pPr>
              <w:rPr>
                <w:rFonts w:ascii="Times New Roman" w:eastAsia="Times New Roman" w:hAnsi="Times New Roman" w:cs="Times New Roman"/>
                <w:sz w:val="20"/>
                <w:szCs w:val="20"/>
              </w:rPr>
            </w:pPr>
          </w:p>
        </w:tc>
        <w:tc>
          <w:tcPr>
            <w:tcW w:w="0" w:type="auto"/>
            <w:hideMark/>
          </w:tcPr>
          <w:p w14:paraId="4AEBEB40" w14:textId="77777777" w:rsidR="003922B2" w:rsidRPr="00C53CE9" w:rsidRDefault="003922B2" w:rsidP="00C53CE9">
            <w:pPr>
              <w:rPr>
                <w:rFonts w:ascii="Times New Roman" w:eastAsia="Times New Roman" w:hAnsi="Times New Roman" w:cs="Times New Roman"/>
                <w:sz w:val="20"/>
                <w:szCs w:val="20"/>
              </w:rPr>
            </w:pPr>
          </w:p>
        </w:tc>
      </w:tr>
    </w:tbl>
    <w:p w14:paraId="67511D20" w14:textId="77777777" w:rsidR="00C53CE9" w:rsidRDefault="00C53CE9" w:rsidP="00945A48">
      <w:pPr>
        <w:pStyle w:val="NormalWeb"/>
        <w:jc w:val="both"/>
      </w:pPr>
    </w:p>
    <w:sectPr w:rsidR="00C53CE9" w:rsidSect="00F00A4C">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C954E" w14:textId="77777777" w:rsidR="00DB07F6" w:rsidRDefault="00DB07F6" w:rsidP="00F00A4C">
      <w:pPr>
        <w:spacing w:after="0" w:line="240" w:lineRule="auto"/>
      </w:pPr>
      <w:r>
        <w:separator/>
      </w:r>
    </w:p>
  </w:endnote>
  <w:endnote w:type="continuationSeparator" w:id="0">
    <w:p w14:paraId="714EA3D8" w14:textId="77777777" w:rsidR="00DB07F6" w:rsidRDefault="00DB07F6" w:rsidP="00F00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5218831"/>
      <w:docPartObj>
        <w:docPartGallery w:val="Page Numbers (Bottom of Page)"/>
        <w:docPartUnique/>
      </w:docPartObj>
    </w:sdtPr>
    <w:sdtEndPr>
      <w:rPr>
        <w:noProof/>
      </w:rPr>
    </w:sdtEndPr>
    <w:sdtContent>
      <w:p w14:paraId="3E32AEBA" w14:textId="1833AE96" w:rsidR="00F00A4C" w:rsidRDefault="00F00A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DEF012" w14:textId="77777777" w:rsidR="00F00A4C" w:rsidRDefault="00F00A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4863297"/>
      <w:docPartObj>
        <w:docPartGallery w:val="Page Numbers (Bottom of Page)"/>
        <w:docPartUnique/>
      </w:docPartObj>
    </w:sdtPr>
    <w:sdtEndPr>
      <w:rPr>
        <w:noProof/>
      </w:rPr>
    </w:sdtEndPr>
    <w:sdtContent>
      <w:p w14:paraId="649997A8" w14:textId="77777777" w:rsidR="00F00A4C" w:rsidRDefault="00F00A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5C0276" w14:textId="77777777" w:rsidR="00F00A4C" w:rsidRDefault="00F00A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937DA0" w14:textId="77777777" w:rsidR="00DB07F6" w:rsidRDefault="00DB07F6" w:rsidP="00F00A4C">
      <w:pPr>
        <w:spacing w:after="0" w:line="240" w:lineRule="auto"/>
      </w:pPr>
      <w:r>
        <w:separator/>
      </w:r>
    </w:p>
  </w:footnote>
  <w:footnote w:type="continuationSeparator" w:id="0">
    <w:p w14:paraId="5CDE39B7" w14:textId="77777777" w:rsidR="00DB07F6" w:rsidRDefault="00DB07F6" w:rsidP="00F00A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B355B"/>
    <w:multiLevelType w:val="hybridMultilevel"/>
    <w:tmpl w:val="65F4CAFC"/>
    <w:lvl w:ilvl="0" w:tplc="34E0D25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FDF7881"/>
    <w:multiLevelType w:val="multilevel"/>
    <w:tmpl w:val="8D1287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F4A4028"/>
    <w:multiLevelType w:val="hybridMultilevel"/>
    <w:tmpl w:val="000082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5354FA"/>
    <w:multiLevelType w:val="multilevel"/>
    <w:tmpl w:val="A2E0E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A72D78"/>
    <w:multiLevelType w:val="hybridMultilevel"/>
    <w:tmpl w:val="27C8705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DEA3D00"/>
    <w:multiLevelType w:val="multilevel"/>
    <w:tmpl w:val="CCAE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5826C4"/>
    <w:multiLevelType w:val="hybridMultilevel"/>
    <w:tmpl w:val="703ABAFA"/>
    <w:lvl w:ilvl="0" w:tplc="F9B6514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900E95"/>
    <w:multiLevelType w:val="hybridMultilevel"/>
    <w:tmpl w:val="36165B44"/>
    <w:lvl w:ilvl="0" w:tplc="34E0D25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8C3F39"/>
    <w:multiLevelType w:val="multilevel"/>
    <w:tmpl w:val="7B8C38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67903EA7"/>
    <w:multiLevelType w:val="multilevel"/>
    <w:tmpl w:val="986C0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EA05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0DD2D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9E93247"/>
    <w:multiLevelType w:val="multilevel"/>
    <w:tmpl w:val="FD0C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2839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0"/>
  </w:num>
  <w:num w:numId="2">
    <w:abstractNumId w:val="7"/>
  </w:num>
  <w:num w:numId="3">
    <w:abstractNumId w:val="1"/>
  </w:num>
  <w:num w:numId="4">
    <w:abstractNumId w:val="8"/>
  </w:num>
  <w:num w:numId="5">
    <w:abstractNumId w:val="5"/>
  </w:num>
  <w:num w:numId="6">
    <w:abstractNumId w:val="0"/>
  </w:num>
  <w:num w:numId="7">
    <w:abstractNumId w:val="4"/>
  </w:num>
  <w:num w:numId="8">
    <w:abstractNumId w:val="6"/>
  </w:num>
  <w:num w:numId="9">
    <w:abstractNumId w:val="2"/>
  </w:num>
  <w:num w:numId="10">
    <w:abstractNumId w:val="12"/>
  </w:num>
  <w:num w:numId="11">
    <w:abstractNumId w:val="11"/>
  </w:num>
  <w:num w:numId="12">
    <w:abstractNumId w:val="9"/>
  </w:num>
  <w:num w:numId="13">
    <w:abstractNumId w:val="13"/>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670"/>
    <w:rsid w:val="000725B1"/>
    <w:rsid w:val="000975F9"/>
    <w:rsid w:val="000A3627"/>
    <w:rsid w:val="000E3493"/>
    <w:rsid w:val="001050B0"/>
    <w:rsid w:val="001672B1"/>
    <w:rsid w:val="00210E13"/>
    <w:rsid w:val="00253586"/>
    <w:rsid w:val="002D1581"/>
    <w:rsid w:val="003922B2"/>
    <w:rsid w:val="003A587B"/>
    <w:rsid w:val="00423D2E"/>
    <w:rsid w:val="004419CE"/>
    <w:rsid w:val="0044310C"/>
    <w:rsid w:val="0044581F"/>
    <w:rsid w:val="004477F0"/>
    <w:rsid w:val="00453CCB"/>
    <w:rsid w:val="00460D10"/>
    <w:rsid w:val="0046223E"/>
    <w:rsid w:val="00491A4E"/>
    <w:rsid w:val="004A7618"/>
    <w:rsid w:val="00507177"/>
    <w:rsid w:val="005A730E"/>
    <w:rsid w:val="00616A05"/>
    <w:rsid w:val="00620D81"/>
    <w:rsid w:val="006467F6"/>
    <w:rsid w:val="006B4756"/>
    <w:rsid w:val="00730972"/>
    <w:rsid w:val="00763E9E"/>
    <w:rsid w:val="007D37E2"/>
    <w:rsid w:val="0080789B"/>
    <w:rsid w:val="0085461E"/>
    <w:rsid w:val="008635B9"/>
    <w:rsid w:val="00895596"/>
    <w:rsid w:val="009031B7"/>
    <w:rsid w:val="00945A48"/>
    <w:rsid w:val="009A1E1E"/>
    <w:rsid w:val="009B6670"/>
    <w:rsid w:val="009F0514"/>
    <w:rsid w:val="00A07214"/>
    <w:rsid w:val="00A20EF8"/>
    <w:rsid w:val="00AC0FE7"/>
    <w:rsid w:val="00B220EF"/>
    <w:rsid w:val="00BC13F8"/>
    <w:rsid w:val="00C53CE9"/>
    <w:rsid w:val="00C62643"/>
    <w:rsid w:val="00C952BC"/>
    <w:rsid w:val="00CD58F3"/>
    <w:rsid w:val="00D20204"/>
    <w:rsid w:val="00D2106E"/>
    <w:rsid w:val="00DB07F6"/>
    <w:rsid w:val="00DF27EA"/>
    <w:rsid w:val="00E01523"/>
    <w:rsid w:val="00E35F17"/>
    <w:rsid w:val="00EA1D06"/>
    <w:rsid w:val="00EC3885"/>
    <w:rsid w:val="00F00A4C"/>
    <w:rsid w:val="00F20BA1"/>
    <w:rsid w:val="00FB7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E9AFE"/>
  <w15:chartTrackingRefBased/>
  <w15:docId w15:val="{CB69E695-012A-44C7-9E8E-D82409D5F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D1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60D1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635B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D10"/>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460D10"/>
    <w:pPr>
      <w:ind w:left="720"/>
      <w:contextualSpacing/>
    </w:pPr>
  </w:style>
  <w:style w:type="character" w:customStyle="1" w:styleId="Heading2Char">
    <w:name w:val="Heading 2 Char"/>
    <w:basedOn w:val="DefaultParagraphFont"/>
    <w:link w:val="Heading2"/>
    <w:uiPriority w:val="9"/>
    <w:rsid w:val="00460D10"/>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460D1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581F"/>
    <w:rPr>
      <w:b/>
      <w:bCs/>
    </w:rPr>
  </w:style>
  <w:style w:type="character" w:customStyle="1" w:styleId="overflow-hidden">
    <w:name w:val="overflow-hidden"/>
    <w:basedOn w:val="DefaultParagraphFont"/>
    <w:rsid w:val="000A3627"/>
  </w:style>
  <w:style w:type="character" w:customStyle="1" w:styleId="Heading3Char">
    <w:name w:val="Heading 3 Char"/>
    <w:basedOn w:val="DefaultParagraphFont"/>
    <w:link w:val="Heading3"/>
    <w:uiPriority w:val="9"/>
    <w:rsid w:val="008635B9"/>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59"/>
    <w:rsid w:val="00620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5461E"/>
    <w:pPr>
      <w:spacing w:after="200" w:line="240" w:lineRule="auto"/>
    </w:pPr>
    <w:rPr>
      <w:i/>
      <w:iCs/>
      <w:color w:val="44546A" w:themeColor="text2"/>
      <w:sz w:val="18"/>
      <w:szCs w:val="18"/>
    </w:rPr>
  </w:style>
  <w:style w:type="character" w:styleId="Emphasis">
    <w:name w:val="Emphasis"/>
    <w:basedOn w:val="DefaultParagraphFont"/>
    <w:uiPriority w:val="20"/>
    <w:qFormat/>
    <w:rsid w:val="009A1E1E"/>
    <w:rPr>
      <w:i/>
      <w:iCs/>
    </w:rPr>
  </w:style>
  <w:style w:type="character" w:styleId="Hyperlink">
    <w:name w:val="Hyperlink"/>
    <w:basedOn w:val="DefaultParagraphFont"/>
    <w:uiPriority w:val="99"/>
    <w:unhideWhenUsed/>
    <w:rsid w:val="007D37E2"/>
    <w:rPr>
      <w:color w:val="0000FF"/>
      <w:u w:val="single"/>
    </w:rPr>
  </w:style>
  <w:style w:type="paragraph" w:styleId="TableofFigures">
    <w:name w:val="table of figures"/>
    <w:basedOn w:val="Normal"/>
    <w:next w:val="Normal"/>
    <w:uiPriority w:val="99"/>
    <w:unhideWhenUsed/>
    <w:rsid w:val="00AC0FE7"/>
    <w:pPr>
      <w:spacing w:after="0"/>
    </w:pPr>
  </w:style>
  <w:style w:type="paragraph" w:styleId="TOCHeading">
    <w:name w:val="TOC Heading"/>
    <w:basedOn w:val="Heading1"/>
    <w:next w:val="Normal"/>
    <w:uiPriority w:val="39"/>
    <w:unhideWhenUsed/>
    <w:qFormat/>
    <w:rsid w:val="00895596"/>
    <w:pPr>
      <w:outlineLvl w:val="9"/>
    </w:pPr>
  </w:style>
  <w:style w:type="paragraph" w:styleId="TOC1">
    <w:name w:val="toc 1"/>
    <w:basedOn w:val="Normal"/>
    <w:next w:val="Normal"/>
    <w:autoRedefine/>
    <w:uiPriority w:val="39"/>
    <w:unhideWhenUsed/>
    <w:rsid w:val="00895596"/>
    <w:pPr>
      <w:spacing w:after="100"/>
    </w:pPr>
  </w:style>
  <w:style w:type="paragraph" w:styleId="TOC2">
    <w:name w:val="toc 2"/>
    <w:basedOn w:val="Normal"/>
    <w:next w:val="Normal"/>
    <w:autoRedefine/>
    <w:uiPriority w:val="39"/>
    <w:unhideWhenUsed/>
    <w:rsid w:val="00895596"/>
    <w:pPr>
      <w:spacing w:after="100"/>
      <w:ind w:left="220"/>
    </w:pPr>
  </w:style>
  <w:style w:type="paragraph" w:styleId="TOC3">
    <w:name w:val="toc 3"/>
    <w:basedOn w:val="Normal"/>
    <w:next w:val="Normal"/>
    <w:autoRedefine/>
    <w:uiPriority w:val="39"/>
    <w:unhideWhenUsed/>
    <w:rsid w:val="00895596"/>
    <w:pPr>
      <w:spacing w:after="100"/>
      <w:ind w:left="440"/>
    </w:pPr>
  </w:style>
  <w:style w:type="paragraph" w:styleId="Header">
    <w:name w:val="header"/>
    <w:basedOn w:val="Normal"/>
    <w:link w:val="HeaderChar"/>
    <w:uiPriority w:val="99"/>
    <w:unhideWhenUsed/>
    <w:rsid w:val="00F00A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0A4C"/>
  </w:style>
  <w:style w:type="paragraph" w:styleId="Footer">
    <w:name w:val="footer"/>
    <w:basedOn w:val="Normal"/>
    <w:link w:val="FooterChar"/>
    <w:uiPriority w:val="99"/>
    <w:unhideWhenUsed/>
    <w:rsid w:val="00F00A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0A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11642">
      <w:bodyDiv w:val="1"/>
      <w:marLeft w:val="0"/>
      <w:marRight w:val="0"/>
      <w:marTop w:val="0"/>
      <w:marBottom w:val="0"/>
      <w:divBdr>
        <w:top w:val="none" w:sz="0" w:space="0" w:color="auto"/>
        <w:left w:val="none" w:sz="0" w:space="0" w:color="auto"/>
        <w:bottom w:val="none" w:sz="0" w:space="0" w:color="auto"/>
        <w:right w:val="none" w:sz="0" w:space="0" w:color="auto"/>
      </w:divBdr>
      <w:divsChild>
        <w:div w:id="1793398545">
          <w:marLeft w:val="0"/>
          <w:marRight w:val="0"/>
          <w:marTop w:val="0"/>
          <w:marBottom w:val="0"/>
          <w:divBdr>
            <w:top w:val="none" w:sz="0" w:space="0" w:color="auto"/>
            <w:left w:val="none" w:sz="0" w:space="0" w:color="auto"/>
            <w:bottom w:val="none" w:sz="0" w:space="0" w:color="auto"/>
            <w:right w:val="none" w:sz="0" w:space="0" w:color="auto"/>
          </w:divBdr>
          <w:divsChild>
            <w:div w:id="89938876">
              <w:marLeft w:val="0"/>
              <w:marRight w:val="0"/>
              <w:marTop w:val="0"/>
              <w:marBottom w:val="0"/>
              <w:divBdr>
                <w:top w:val="none" w:sz="0" w:space="0" w:color="auto"/>
                <w:left w:val="none" w:sz="0" w:space="0" w:color="auto"/>
                <w:bottom w:val="none" w:sz="0" w:space="0" w:color="auto"/>
                <w:right w:val="none" w:sz="0" w:space="0" w:color="auto"/>
              </w:divBdr>
              <w:divsChild>
                <w:div w:id="14699332">
                  <w:marLeft w:val="0"/>
                  <w:marRight w:val="0"/>
                  <w:marTop w:val="0"/>
                  <w:marBottom w:val="0"/>
                  <w:divBdr>
                    <w:top w:val="none" w:sz="0" w:space="0" w:color="auto"/>
                    <w:left w:val="none" w:sz="0" w:space="0" w:color="auto"/>
                    <w:bottom w:val="none" w:sz="0" w:space="0" w:color="auto"/>
                    <w:right w:val="none" w:sz="0" w:space="0" w:color="auto"/>
                  </w:divBdr>
                  <w:divsChild>
                    <w:div w:id="51350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3309">
          <w:marLeft w:val="0"/>
          <w:marRight w:val="0"/>
          <w:marTop w:val="0"/>
          <w:marBottom w:val="0"/>
          <w:divBdr>
            <w:top w:val="none" w:sz="0" w:space="0" w:color="auto"/>
            <w:left w:val="none" w:sz="0" w:space="0" w:color="auto"/>
            <w:bottom w:val="none" w:sz="0" w:space="0" w:color="auto"/>
            <w:right w:val="none" w:sz="0" w:space="0" w:color="auto"/>
          </w:divBdr>
          <w:divsChild>
            <w:div w:id="498692644">
              <w:marLeft w:val="0"/>
              <w:marRight w:val="0"/>
              <w:marTop w:val="0"/>
              <w:marBottom w:val="0"/>
              <w:divBdr>
                <w:top w:val="none" w:sz="0" w:space="0" w:color="auto"/>
                <w:left w:val="none" w:sz="0" w:space="0" w:color="auto"/>
                <w:bottom w:val="none" w:sz="0" w:space="0" w:color="auto"/>
                <w:right w:val="none" w:sz="0" w:space="0" w:color="auto"/>
              </w:divBdr>
              <w:divsChild>
                <w:div w:id="767775210">
                  <w:marLeft w:val="0"/>
                  <w:marRight w:val="0"/>
                  <w:marTop w:val="0"/>
                  <w:marBottom w:val="0"/>
                  <w:divBdr>
                    <w:top w:val="none" w:sz="0" w:space="0" w:color="auto"/>
                    <w:left w:val="none" w:sz="0" w:space="0" w:color="auto"/>
                    <w:bottom w:val="none" w:sz="0" w:space="0" w:color="auto"/>
                    <w:right w:val="none" w:sz="0" w:space="0" w:color="auto"/>
                  </w:divBdr>
                  <w:divsChild>
                    <w:div w:id="14404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00117">
      <w:bodyDiv w:val="1"/>
      <w:marLeft w:val="0"/>
      <w:marRight w:val="0"/>
      <w:marTop w:val="0"/>
      <w:marBottom w:val="0"/>
      <w:divBdr>
        <w:top w:val="none" w:sz="0" w:space="0" w:color="auto"/>
        <w:left w:val="none" w:sz="0" w:space="0" w:color="auto"/>
        <w:bottom w:val="none" w:sz="0" w:space="0" w:color="auto"/>
        <w:right w:val="none" w:sz="0" w:space="0" w:color="auto"/>
      </w:divBdr>
      <w:divsChild>
        <w:div w:id="865291582">
          <w:marLeft w:val="0"/>
          <w:marRight w:val="0"/>
          <w:marTop w:val="0"/>
          <w:marBottom w:val="0"/>
          <w:divBdr>
            <w:top w:val="none" w:sz="0" w:space="0" w:color="auto"/>
            <w:left w:val="none" w:sz="0" w:space="0" w:color="auto"/>
            <w:bottom w:val="none" w:sz="0" w:space="0" w:color="auto"/>
            <w:right w:val="none" w:sz="0" w:space="0" w:color="auto"/>
          </w:divBdr>
          <w:divsChild>
            <w:div w:id="271910493">
              <w:marLeft w:val="0"/>
              <w:marRight w:val="0"/>
              <w:marTop w:val="0"/>
              <w:marBottom w:val="0"/>
              <w:divBdr>
                <w:top w:val="none" w:sz="0" w:space="0" w:color="auto"/>
                <w:left w:val="none" w:sz="0" w:space="0" w:color="auto"/>
                <w:bottom w:val="none" w:sz="0" w:space="0" w:color="auto"/>
                <w:right w:val="none" w:sz="0" w:space="0" w:color="auto"/>
              </w:divBdr>
              <w:divsChild>
                <w:div w:id="662585843">
                  <w:marLeft w:val="0"/>
                  <w:marRight w:val="0"/>
                  <w:marTop w:val="0"/>
                  <w:marBottom w:val="0"/>
                  <w:divBdr>
                    <w:top w:val="none" w:sz="0" w:space="0" w:color="auto"/>
                    <w:left w:val="none" w:sz="0" w:space="0" w:color="auto"/>
                    <w:bottom w:val="none" w:sz="0" w:space="0" w:color="auto"/>
                    <w:right w:val="none" w:sz="0" w:space="0" w:color="auto"/>
                  </w:divBdr>
                  <w:divsChild>
                    <w:div w:id="20376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8338">
          <w:marLeft w:val="0"/>
          <w:marRight w:val="0"/>
          <w:marTop w:val="0"/>
          <w:marBottom w:val="0"/>
          <w:divBdr>
            <w:top w:val="none" w:sz="0" w:space="0" w:color="auto"/>
            <w:left w:val="none" w:sz="0" w:space="0" w:color="auto"/>
            <w:bottom w:val="none" w:sz="0" w:space="0" w:color="auto"/>
            <w:right w:val="none" w:sz="0" w:space="0" w:color="auto"/>
          </w:divBdr>
          <w:divsChild>
            <w:div w:id="947926390">
              <w:marLeft w:val="0"/>
              <w:marRight w:val="0"/>
              <w:marTop w:val="0"/>
              <w:marBottom w:val="0"/>
              <w:divBdr>
                <w:top w:val="none" w:sz="0" w:space="0" w:color="auto"/>
                <w:left w:val="none" w:sz="0" w:space="0" w:color="auto"/>
                <w:bottom w:val="none" w:sz="0" w:space="0" w:color="auto"/>
                <w:right w:val="none" w:sz="0" w:space="0" w:color="auto"/>
              </w:divBdr>
              <w:divsChild>
                <w:div w:id="539250515">
                  <w:marLeft w:val="0"/>
                  <w:marRight w:val="0"/>
                  <w:marTop w:val="0"/>
                  <w:marBottom w:val="0"/>
                  <w:divBdr>
                    <w:top w:val="none" w:sz="0" w:space="0" w:color="auto"/>
                    <w:left w:val="none" w:sz="0" w:space="0" w:color="auto"/>
                    <w:bottom w:val="none" w:sz="0" w:space="0" w:color="auto"/>
                    <w:right w:val="none" w:sz="0" w:space="0" w:color="auto"/>
                  </w:divBdr>
                  <w:divsChild>
                    <w:div w:id="153414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260607">
      <w:bodyDiv w:val="1"/>
      <w:marLeft w:val="0"/>
      <w:marRight w:val="0"/>
      <w:marTop w:val="0"/>
      <w:marBottom w:val="0"/>
      <w:divBdr>
        <w:top w:val="none" w:sz="0" w:space="0" w:color="auto"/>
        <w:left w:val="none" w:sz="0" w:space="0" w:color="auto"/>
        <w:bottom w:val="none" w:sz="0" w:space="0" w:color="auto"/>
        <w:right w:val="none" w:sz="0" w:space="0" w:color="auto"/>
      </w:divBdr>
    </w:div>
    <w:div w:id="316345996">
      <w:bodyDiv w:val="1"/>
      <w:marLeft w:val="0"/>
      <w:marRight w:val="0"/>
      <w:marTop w:val="0"/>
      <w:marBottom w:val="0"/>
      <w:divBdr>
        <w:top w:val="none" w:sz="0" w:space="0" w:color="auto"/>
        <w:left w:val="none" w:sz="0" w:space="0" w:color="auto"/>
        <w:bottom w:val="none" w:sz="0" w:space="0" w:color="auto"/>
        <w:right w:val="none" w:sz="0" w:space="0" w:color="auto"/>
      </w:divBdr>
      <w:divsChild>
        <w:div w:id="1578054398">
          <w:marLeft w:val="0"/>
          <w:marRight w:val="0"/>
          <w:marTop w:val="0"/>
          <w:marBottom w:val="0"/>
          <w:divBdr>
            <w:top w:val="none" w:sz="0" w:space="0" w:color="auto"/>
            <w:left w:val="none" w:sz="0" w:space="0" w:color="auto"/>
            <w:bottom w:val="none" w:sz="0" w:space="0" w:color="auto"/>
            <w:right w:val="none" w:sz="0" w:space="0" w:color="auto"/>
          </w:divBdr>
          <w:divsChild>
            <w:div w:id="415979919">
              <w:marLeft w:val="0"/>
              <w:marRight w:val="0"/>
              <w:marTop w:val="0"/>
              <w:marBottom w:val="0"/>
              <w:divBdr>
                <w:top w:val="none" w:sz="0" w:space="0" w:color="auto"/>
                <w:left w:val="none" w:sz="0" w:space="0" w:color="auto"/>
                <w:bottom w:val="none" w:sz="0" w:space="0" w:color="auto"/>
                <w:right w:val="none" w:sz="0" w:space="0" w:color="auto"/>
              </w:divBdr>
              <w:divsChild>
                <w:div w:id="993679123">
                  <w:marLeft w:val="0"/>
                  <w:marRight w:val="0"/>
                  <w:marTop w:val="0"/>
                  <w:marBottom w:val="0"/>
                  <w:divBdr>
                    <w:top w:val="none" w:sz="0" w:space="0" w:color="auto"/>
                    <w:left w:val="none" w:sz="0" w:space="0" w:color="auto"/>
                    <w:bottom w:val="none" w:sz="0" w:space="0" w:color="auto"/>
                    <w:right w:val="none" w:sz="0" w:space="0" w:color="auto"/>
                  </w:divBdr>
                  <w:divsChild>
                    <w:div w:id="72202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366232">
          <w:marLeft w:val="0"/>
          <w:marRight w:val="0"/>
          <w:marTop w:val="0"/>
          <w:marBottom w:val="0"/>
          <w:divBdr>
            <w:top w:val="none" w:sz="0" w:space="0" w:color="auto"/>
            <w:left w:val="none" w:sz="0" w:space="0" w:color="auto"/>
            <w:bottom w:val="none" w:sz="0" w:space="0" w:color="auto"/>
            <w:right w:val="none" w:sz="0" w:space="0" w:color="auto"/>
          </w:divBdr>
          <w:divsChild>
            <w:div w:id="1348674772">
              <w:marLeft w:val="0"/>
              <w:marRight w:val="0"/>
              <w:marTop w:val="0"/>
              <w:marBottom w:val="0"/>
              <w:divBdr>
                <w:top w:val="none" w:sz="0" w:space="0" w:color="auto"/>
                <w:left w:val="none" w:sz="0" w:space="0" w:color="auto"/>
                <w:bottom w:val="none" w:sz="0" w:space="0" w:color="auto"/>
                <w:right w:val="none" w:sz="0" w:space="0" w:color="auto"/>
              </w:divBdr>
              <w:divsChild>
                <w:div w:id="662203869">
                  <w:marLeft w:val="0"/>
                  <w:marRight w:val="0"/>
                  <w:marTop w:val="0"/>
                  <w:marBottom w:val="0"/>
                  <w:divBdr>
                    <w:top w:val="none" w:sz="0" w:space="0" w:color="auto"/>
                    <w:left w:val="none" w:sz="0" w:space="0" w:color="auto"/>
                    <w:bottom w:val="none" w:sz="0" w:space="0" w:color="auto"/>
                    <w:right w:val="none" w:sz="0" w:space="0" w:color="auto"/>
                  </w:divBdr>
                  <w:divsChild>
                    <w:div w:id="115876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464430">
      <w:bodyDiv w:val="1"/>
      <w:marLeft w:val="0"/>
      <w:marRight w:val="0"/>
      <w:marTop w:val="0"/>
      <w:marBottom w:val="0"/>
      <w:divBdr>
        <w:top w:val="none" w:sz="0" w:space="0" w:color="auto"/>
        <w:left w:val="none" w:sz="0" w:space="0" w:color="auto"/>
        <w:bottom w:val="none" w:sz="0" w:space="0" w:color="auto"/>
        <w:right w:val="none" w:sz="0" w:space="0" w:color="auto"/>
      </w:divBdr>
    </w:div>
    <w:div w:id="656300835">
      <w:bodyDiv w:val="1"/>
      <w:marLeft w:val="0"/>
      <w:marRight w:val="0"/>
      <w:marTop w:val="0"/>
      <w:marBottom w:val="0"/>
      <w:divBdr>
        <w:top w:val="none" w:sz="0" w:space="0" w:color="auto"/>
        <w:left w:val="none" w:sz="0" w:space="0" w:color="auto"/>
        <w:bottom w:val="none" w:sz="0" w:space="0" w:color="auto"/>
        <w:right w:val="none" w:sz="0" w:space="0" w:color="auto"/>
      </w:divBdr>
      <w:divsChild>
        <w:div w:id="415520041">
          <w:marLeft w:val="0"/>
          <w:marRight w:val="0"/>
          <w:marTop w:val="0"/>
          <w:marBottom w:val="0"/>
          <w:divBdr>
            <w:top w:val="none" w:sz="0" w:space="0" w:color="auto"/>
            <w:left w:val="none" w:sz="0" w:space="0" w:color="auto"/>
            <w:bottom w:val="none" w:sz="0" w:space="0" w:color="auto"/>
            <w:right w:val="none" w:sz="0" w:space="0" w:color="auto"/>
          </w:divBdr>
          <w:divsChild>
            <w:div w:id="1554195519">
              <w:marLeft w:val="0"/>
              <w:marRight w:val="0"/>
              <w:marTop w:val="0"/>
              <w:marBottom w:val="0"/>
              <w:divBdr>
                <w:top w:val="none" w:sz="0" w:space="0" w:color="auto"/>
                <w:left w:val="none" w:sz="0" w:space="0" w:color="auto"/>
                <w:bottom w:val="none" w:sz="0" w:space="0" w:color="auto"/>
                <w:right w:val="none" w:sz="0" w:space="0" w:color="auto"/>
              </w:divBdr>
              <w:divsChild>
                <w:div w:id="1425150759">
                  <w:marLeft w:val="0"/>
                  <w:marRight w:val="0"/>
                  <w:marTop w:val="0"/>
                  <w:marBottom w:val="0"/>
                  <w:divBdr>
                    <w:top w:val="none" w:sz="0" w:space="0" w:color="auto"/>
                    <w:left w:val="none" w:sz="0" w:space="0" w:color="auto"/>
                    <w:bottom w:val="none" w:sz="0" w:space="0" w:color="auto"/>
                    <w:right w:val="none" w:sz="0" w:space="0" w:color="auto"/>
                  </w:divBdr>
                  <w:divsChild>
                    <w:div w:id="184478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969154">
          <w:marLeft w:val="0"/>
          <w:marRight w:val="0"/>
          <w:marTop w:val="0"/>
          <w:marBottom w:val="0"/>
          <w:divBdr>
            <w:top w:val="none" w:sz="0" w:space="0" w:color="auto"/>
            <w:left w:val="none" w:sz="0" w:space="0" w:color="auto"/>
            <w:bottom w:val="none" w:sz="0" w:space="0" w:color="auto"/>
            <w:right w:val="none" w:sz="0" w:space="0" w:color="auto"/>
          </w:divBdr>
          <w:divsChild>
            <w:div w:id="541133275">
              <w:marLeft w:val="0"/>
              <w:marRight w:val="0"/>
              <w:marTop w:val="0"/>
              <w:marBottom w:val="0"/>
              <w:divBdr>
                <w:top w:val="none" w:sz="0" w:space="0" w:color="auto"/>
                <w:left w:val="none" w:sz="0" w:space="0" w:color="auto"/>
                <w:bottom w:val="none" w:sz="0" w:space="0" w:color="auto"/>
                <w:right w:val="none" w:sz="0" w:space="0" w:color="auto"/>
              </w:divBdr>
              <w:divsChild>
                <w:div w:id="1882088673">
                  <w:marLeft w:val="0"/>
                  <w:marRight w:val="0"/>
                  <w:marTop w:val="0"/>
                  <w:marBottom w:val="0"/>
                  <w:divBdr>
                    <w:top w:val="none" w:sz="0" w:space="0" w:color="auto"/>
                    <w:left w:val="none" w:sz="0" w:space="0" w:color="auto"/>
                    <w:bottom w:val="none" w:sz="0" w:space="0" w:color="auto"/>
                    <w:right w:val="none" w:sz="0" w:space="0" w:color="auto"/>
                  </w:divBdr>
                  <w:divsChild>
                    <w:div w:id="85507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788382">
      <w:bodyDiv w:val="1"/>
      <w:marLeft w:val="0"/>
      <w:marRight w:val="0"/>
      <w:marTop w:val="0"/>
      <w:marBottom w:val="0"/>
      <w:divBdr>
        <w:top w:val="none" w:sz="0" w:space="0" w:color="auto"/>
        <w:left w:val="none" w:sz="0" w:space="0" w:color="auto"/>
        <w:bottom w:val="none" w:sz="0" w:space="0" w:color="auto"/>
        <w:right w:val="none" w:sz="0" w:space="0" w:color="auto"/>
      </w:divBdr>
    </w:div>
    <w:div w:id="920479969">
      <w:bodyDiv w:val="1"/>
      <w:marLeft w:val="0"/>
      <w:marRight w:val="0"/>
      <w:marTop w:val="0"/>
      <w:marBottom w:val="0"/>
      <w:divBdr>
        <w:top w:val="none" w:sz="0" w:space="0" w:color="auto"/>
        <w:left w:val="none" w:sz="0" w:space="0" w:color="auto"/>
        <w:bottom w:val="none" w:sz="0" w:space="0" w:color="auto"/>
        <w:right w:val="none" w:sz="0" w:space="0" w:color="auto"/>
      </w:divBdr>
    </w:div>
    <w:div w:id="950210879">
      <w:bodyDiv w:val="1"/>
      <w:marLeft w:val="0"/>
      <w:marRight w:val="0"/>
      <w:marTop w:val="0"/>
      <w:marBottom w:val="0"/>
      <w:divBdr>
        <w:top w:val="none" w:sz="0" w:space="0" w:color="auto"/>
        <w:left w:val="none" w:sz="0" w:space="0" w:color="auto"/>
        <w:bottom w:val="none" w:sz="0" w:space="0" w:color="auto"/>
        <w:right w:val="none" w:sz="0" w:space="0" w:color="auto"/>
      </w:divBdr>
    </w:div>
    <w:div w:id="1000933405">
      <w:bodyDiv w:val="1"/>
      <w:marLeft w:val="0"/>
      <w:marRight w:val="0"/>
      <w:marTop w:val="0"/>
      <w:marBottom w:val="0"/>
      <w:divBdr>
        <w:top w:val="none" w:sz="0" w:space="0" w:color="auto"/>
        <w:left w:val="none" w:sz="0" w:space="0" w:color="auto"/>
        <w:bottom w:val="none" w:sz="0" w:space="0" w:color="auto"/>
        <w:right w:val="none" w:sz="0" w:space="0" w:color="auto"/>
      </w:divBdr>
      <w:divsChild>
        <w:div w:id="790393041">
          <w:marLeft w:val="0"/>
          <w:marRight w:val="0"/>
          <w:marTop w:val="0"/>
          <w:marBottom w:val="0"/>
          <w:divBdr>
            <w:top w:val="none" w:sz="0" w:space="0" w:color="auto"/>
            <w:left w:val="none" w:sz="0" w:space="0" w:color="auto"/>
            <w:bottom w:val="none" w:sz="0" w:space="0" w:color="auto"/>
            <w:right w:val="none" w:sz="0" w:space="0" w:color="auto"/>
          </w:divBdr>
          <w:divsChild>
            <w:div w:id="1862743151">
              <w:marLeft w:val="0"/>
              <w:marRight w:val="0"/>
              <w:marTop w:val="0"/>
              <w:marBottom w:val="0"/>
              <w:divBdr>
                <w:top w:val="none" w:sz="0" w:space="0" w:color="auto"/>
                <w:left w:val="none" w:sz="0" w:space="0" w:color="auto"/>
                <w:bottom w:val="none" w:sz="0" w:space="0" w:color="auto"/>
                <w:right w:val="none" w:sz="0" w:space="0" w:color="auto"/>
              </w:divBdr>
              <w:divsChild>
                <w:div w:id="1906600970">
                  <w:marLeft w:val="0"/>
                  <w:marRight w:val="0"/>
                  <w:marTop w:val="0"/>
                  <w:marBottom w:val="0"/>
                  <w:divBdr>
                    <w:top w:val="none" w:sz="0" w:space="0" w:color="auto"/>
                    <w:left w:val="none" w:sz="0" w:space="0" w:color="auto"/>
                    <w:bottom w:val="none" w:sz="0" w:space="0" w:color="auto"/>
                    <w:right w:val="none" w:sz="0" w:space="0" w:color="auto"/>
                  </w:divBdr>
                  <w:divsChild>
                    <w:div w:id="80852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07411">
          <w:marLeft w:val="0"/>
          <w:marRight w:val="0"/>
          <w:marTop w:val="0"/>
          <w:marBottom w:val="0"/>
          <w:divBdr>
            <w:top w:val="none" w:sz="0" w:space="0" w:color="auto"/>
            <w:left w:val="none" w:sz="0" w:space="0" w:color="auto"/>
            <w:bottom w:val="none" w:sz="0" w:space="0" w:color="auto"/>
            <w:right w:val="none" w:sz="0" w:space="0" w:color="auto"/>
          </w:divBdr>
          <w:divsChild>
            <w:div w:id="1638148683">
              <w:marLeft w:val="0"/>
              <w:marRight w:val="0"/>
              <w:marTop w:val="0"/>
              <w:marBottom w:val="0"/>
              <w:divBdr>
                <w:top w:val="none" w:sz="0" w:space="0" w:color="auto"/>
                <w:left w:val="none" w:sz="0" w:space="0" w:color="auto"/>
                <w:bottom w:val="none" w:sz="0" w:space="0" w:color="auto"/>
                <w:right w:val="none" w:sz="0" w:space="0" w:color="auto"/>
              </w:divBdr>
              <w:divsChild>
                <w:div w:id="731344646">
                  <w:marLeft w:val="0"/>
                  <w:marRight w:val="0"/>
                  <w:marTop w:val="0"/>
                  <w:marBottom w:val="0"/>
                  <w:divBdr>
                    <w:top w:val="none" w:sz="0" w:space="0" w:color="auto"/>
                    <w:left w:val="none" w:sz="0" w:space="0" w:color="auto"/>
                    <w:bottom w:val="none" w:sz="0" w:space="0" w:color="auto"/>
                    <w:right w:val="none" w:sz="0" w:space="0" w:color="auto"/>
                  </w:divBdr>
                  <w:divsChild>
                    <w:div w:id="49692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668397">
      <w:bodyDiv w:val="1"/>
      <w:marLeft w:val="0"/>
      <w:marRight w:val="0"/>
      <w:marTop w:val="0"/>
      <w:marBottom w:val="0"/>
      <w:divBdr>
        <w:top w:val="none" w:sz="0" w:space="0" w:color="auto"/>
        <w:left w:val="none" w:sz="0" w:space="0" w:color="auto"/>
        <w:bottom w:val="none" w:sz="0" w:space="0" w:color="auto"/>
        <w:right w:val="none" w:sz="0" w:space="0" w:color="auto"/>
      </w:divBdr>
    </w:div>
    <w:div w:id="1018851562">
      <w:bodyDiv w:val="1"/>
      <w:marLeft w:val="0"/>
      <w:marRight w:val="0"/>
      <w:marTop w:val="0"/>
      <w:marBottom w:val="0"/>
      <w:divBdr>
        <w:top w:val="none" w:sz="0" w:space="0" w:color="auto"/>
        <w:left w:val="none" w:sz="0" w:space="0" w:color="auto"/>
        <w:bottom w:val="none" w:sz="0" w:space="0" w:color="auto"/>
        <w:right w:val="none" w:sz="0" w:space="0" w:color="auto"/>
      </w:divBdr>
    </w:div>
    <w:div w:id="1060906291">
      <w:bodyDiv w:val="1"/>
      <w:marLeft w:val="0"/>
      <w:marRight w:val="0"/>
      <w:marTop w:val="0"/>
      <w:marBottom w:val="0"/>
      <w:divBdr>
        <w:top w:val="none" w:sz="0" w:space="0" w:color="auto"/>
        <w:left w:val="none" w:sz="0" w:space="0" w:color="auto"/>
        <w:bottom w:val="none" w:sz="0" w:space="0" w:color="auto"/>
        <w:right w:val="none" w:sz="0" w:space="0" w:color="auto"/>
      </w:divBdr>
    </w:div>
    <w:div w:id="1079474277">
      <w:bodyDiv w:val="1"/>
      <w:marLeft w:val="0"/>
      <w:marRight w:val="0"/>
      <w:marTop w:val="0"/>
      <w:marBottom w:val="0"/>
      <w:divBdr>
        <w:top w:val="none" w:sz="0" w:space="0" w:color="auto"/>
        <w:left w:val="none" w:sz="0" w:space="0" w:color="auto"/>
        <w:bottom w:val="none" w:sz="0" w:space="0" w:color="auto"/>
        <w:right w:val="none" w:sz="0" w:space="0" w:color="auto"/>
      </w:divBdr>
      <w:divsChild>
        <w:div w:id="353196206">
          <w:marLeft w:val="0"/>
          <w:marRight w:val="0"/>
          <w:marTop w:val="0"/>
          <w:marBottom w:val="0"/>
          <w:divBdr>
            <w:top w:val="none" w:sz="0" w:space="0" w:color="auto"/>
            <w:left w:val="none" w:sz="0" w:space="0" w:color="auto"/>
            <w:bottom w:val="none" w:sz="0" w:space="0" w:color="auto"/>
            <w:right w:val="none" w:sz="0" w:space="0" w:color="auto"/>
          </w:divBdr>
          <w:divsChild>
            <w:div w:id="261963164">
              <w:marLeft w:val="0"/>
              <w:marRight w:val="0"/>
              <w:marTop w:val="0"/>
              <w:marBottom w:val="0"/>
              <w:divBdr>
                <w:top w:val="none" w:sz="0" w:space="0" w:color="auto"/>
                <w:left w:val="none" w:sz="0" w:space="0" w:color="auto"/>
                <w:bottom w:val="none" w:sz="0" w:space="0" w:color="auto"/>
                <w:right w:val="none" w:sz="0" w:space="0" w:color="auto"/>
              </w:divBdr>
              <w:divsChild>
                <w:div w:id="1387678115">
                  <w:marLeft w:val="0"/>
                  <w:marRight w:val="0"/>
                  <w:marTop w:val="0"/>
                  <w:marBottom w:val="0"/>
                  <w:divBdr>
                    <w:top w:val="none" w:sz="0" w:space="0" w:color="auto"/>
                    <w:left w:val="none" w:sz="0" w:space="0" w:color="auto"/>
                    <w:bottom w:val="none" w:sz="0" w:space="0" w:color="auto"/>
                    <w:right w:val="none" w:sz="0" w:space="0" w:color="auto"/>
                  </w:divBdr>
                  <w:divsChild>
                    <w:div w:id="957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778347">
          <w:marLeft w:val="0"/>
          <w:marRight w:val="0"/>
          <w:marTop w:val="0"/>
          <w:marBottom w:val="0"/>
          <w:divBdr>
            <w:top w:val="none" w:sz="0" w:space="0" w:color="auto"/>
            <w:left w:val="none" w:sz="0" w:space="0" w:color="auto"/>
            <w:bottom w:val="none" w:sz="0" w:space="0" w:color="auto"/>
            <w:right w:val="none" w:sz="0" w:space="0" w:color="auto"/>
          </w:divBdr>
          <w:divsChild>
            <w:div w:id="1962950973">
              <w:marLeft w:val="0"/>
              <w:marRight w:val="0"/>
              <w:marTop w:val="0"/>
              <w:marBottom w:val="0"/>
              <w:divBdr>
                <w:top w:val="none" w:sz="0" w:space="0" w:color="auto"/>
                <w:left w:val="none" w:sz="0" w:space="0" w:color="auto"/>
                <w:bottom w:val="none" w:sz="0" w:space="0" w:color="auto"/>
                <w:right w:val="none" w:sz="0" w:space="0" w:color="auto"/>
              </w:divBdr>
              <w:divsChild>
                <w:div w:id="479926650">
                  <w:marLeft w:val="0"/>
                  <w:marRight w:val="0"/>
                  <w:marTop w:val="0"/>
                  <w:marBottom w:val="0"/>
                  <w:divBdr>
                    <w:top w:val="none" w:sz="0" w:space="0" w:color="auto"/>
                    <w:left w:val="none" w:sz="0" w:space="0" w:color="auto"/>
                    <w:bottom w:val="none" w:sz="0" w:space="0" w:color="auto"/>
                    <w:right w:val="none" w:sz="0" w:space="0" w:color="auto"/>
                  </w:divBdr>
                  <w:divsChild>
                    <w:div w:id="83218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549056">
      <w:bodyDiv w:val="1"/>
      <w:marLeft w:val="0"/>
      <w:marRight w:val="0"/>
      <w:marTop w:val="0"/>
      <w:marBottom w:val="0"/>
      <w:divBdr>
        <w:top w:val="none" w:sz="0" w:space="0" w:color="auto"/>
        <w:left w:val="none" w:sz="0" w:space="0" w:color="auto"/>
        <w:bottom w:val="none" w:sz="0" w:space="0" w:color="auto"/>
        <w:right w:val="none" w:sz="0" w:space="0" w:color="auto"/>
      </w:divBdr>
      <w:divsChild>
        <w:div w:id="1893228758">
          <w:marLeft w:val="0"/>
          <w:marRight w:val="0"/>
          <w:marTop w:val="0"/>
          <w:marBottom w:val="0"/>
          <w:divBdr>
            <w:top w:val="none" w:sz="0" w:space="0" w:color="auto"/>
            <w:left w:val="none" w:sz="0" w:space="0" w:color="auto"/>
            <w:bottom w:val="none" w:sz="0" w:space="0" w:color="auto"/>
            <w:right w:val="none" w:sz="0" w:space="0" w:color="auto"/>
          </w:divBdr>
          <w:divsChild>
            <w:div w:id="652485881">
              <w:marLeft w:val="0"/>
              <w:marRight w:val="0"/>
              <w:marTop w:val="0"/>
              <w:marBottom w:val="0"/>
              <w:divBdr>
                <w:top w:val="none" w:sz="0" w:space="0" w:color="auto"/>
                <w:left w:val="none" w:sz="0" w:space="0" w:color="auto"/>
                <w:bottom w:val="none" w:sz="0" w:space="0" w:color="auto"/>
                <w:right w:val="none" w:sz="0" w:space="0" w:color="auto"/>
              </w:divBdr>
              <w:divsChild>
                <w:div w:id="1064447394">
                  <w:marLeft w:val="0"/>
                  <w:marRight w:val="0"/>
                  <w:marTop w:val="0"/>
                  <w:marBottom w:val="0"/>
                  <w:divBdr>
                    <w:top w:val="none" w:sz="0" w:space="0" w:color="auto"/>
                    <w:left w:val="none" w:sz="0" w:space="0" w:color="auto"/>
                    <w:bottom w:val="none" w:sz="0" w:space="0" w:color="auto"/>
                    <w:right w:val="none" w:sz="0" w:space="0" w:color="auto"/>
                  </w:divBdr>
                  <w:divsChild>
                    <w:div w:id="87119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736105">
          <w:marLeft w:val="0"/>
          <w:marRight w:val="0"/>
          <w:marTop w:val="0"/>
          <w:marBottom w:val="0"/>
          <w:divBdr>
            <w:top w:val="none" w:sz="0" w:space="0" w:color="auto"/>
            <w:left w:val="none" w:sz="0" w:space="0" w:color="auto"/>
            <w:bottom w:val="none" w:sz="0" w:space="0" w:color="auto"/>
            <w:right w:val="none" w:sz="0" w:space="0" w:color="auto"/>
          </w:divBdr>
          <w:divsChild>
            <w:div w:id="1422991900">
              <w:marLeft w:val="0"/>
              <w:marRight w:val="0"/>
              <w:marTop w:val="0"/>
              <w:marBottom w:val="0"/>
              <w:divBdr>
                <w:top w:val="none" w:sz="0" w:space="0" w:color="auto"/>
                <w:left w:val="none" w:sz="0" w:space="0" w:color="auto"/>
                <w:bottom w:val="none" w:sz="0" w:space="0" w:color="auto"/>
                <w:right w:val="none" w:sz="0" w:space="0" w:color="auto"/>
              </w:divBdr>
              <w:divsChild>
                <w:div w:id="629897807">
                  <w:marLeft w:val="0"/>
                  <w:marRight w:val="0"/>
                  <w:marTop w:val="0"/>
                  <w:marBottom w:val="0"/>
                  <w:divBdr>
                    <w:top w:val="none" w:sz="0" w:space="0" w:color="auto"/>
                    <w:left w:val="none" w:sz="0" w:space="0" w:color="auto"/>
                    <w:bottom w:val="none" w:sz="0" w:space="0" w:color="auto"/>
                    <w:right w:val="none" w:sz="0" w:space="0" w:color="auto"/>
                  </w:divBdr>
                  <w:divsChild>
                    <w:div w:id="6056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371211">
      <w:bodyDiv w:val="1"/>
      <w:marLeft w:val="0"/>
      <w:marRight w:val="0"/>
      <w:marTop w:val="0"/>
      <w:marBottom w:val="0"/>
      <w:divBdr>
        <w:top w:val="none" w:sz="0" w:space="0" w:color="auto"/>
        <w:left w:val="none" w:sz="0" w:space="0" w:color="auto"/>
        <w:bottom w:val="none" w:sz="0" w:space="0" w:color="auto"/>
        <w:right w:val="none" w:sz="0" w:space="0" w:color="auto"/>
      </w:divBdr>
      <w:divsChild>
        <w:div w:id="1235896487">
          <w:marLeft w:val="0"/>
          <w:marRight w:val="0"/>
          <w:marTop w:val="0"/>
          <w:marBottom w:val="0"/>
          <w:divBdr>
            <w:top w:val="none" w:sz="0" w:space="0" w:color="auto"/>
            <w:left w:val="none" w:sz="0" w:space="0" w:color="auto"/>
            <w:bottom w:val="none" w:sz="0" w:space="0" w:color="auto"/>
            <w:right w:val="none" w:sz="0" w:space="0" w:color="auto"/>
          </w:divBdr>
          <w:divsChild>
            <w:div w:id="156317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797871">
      <w:bodyDiv w:val="1"/>
      <w:marLeft w:val="0"/>
      <w:marRight w:val="0"/>
      <w:marTop w:val="0"/>
      <w:marBottom w:val="0"/>
      <w:divBdr>
        <w:top w:val="none" w:sz="0" w:space="0" w:color="auto"/>
        <w:left w:val="none" w:sz="0" w:space="0" w:color="auto"/>
        <w:bottom w:val="none" w:sz="0" w:space="0" w:color="auto"/>
        <w:right w:val="none" w:sz="0" w:space="0" w:color="auto"/>
      </w:divBdr>
    </w:div>
    <w:div w:id="1318798942">
      <w:bodyDiv w:val="1"/>
      <w:marLeft w:val="0"/>
      <w:marRight w:val="0"/>
      <w:marTop w:val="0"/>
      <w:marBottom w:val="0"/>
      <w:divBdr>
        <w:top w:val="none" w:sz="0" w:space="0" w:color="auto"/>
        <w:left w:val="none" w:sz="0" w:space="0" w:color="auto"/>
        <w:bottom w:val="none" w:sz="0" w:space="0" w:color="auto"/>
        <w:right w:val="none" w:sz="0" w:space="0" w:color="auto"/>
      </w:divBdr>
    </w:div>
    <w:div w:id="1411123138">
      <w:bodyDiv w:val="1"/>
      <w:marLeft w:val="0"/>
      <w:marRight w:val="0"/>
      <w:marTop w:val="0"/>
      <w:marBottom w:val="0"/>
      <w:divBdr>
        <w:top w:val="none" w:sz="0" w:space="0" w:color="auto"/>
        <w:left w:val="none" w:sz="0" w:space="0" w:color="auto"/>
        <w:bottom w:val="none" w:sz="0" w:space="0" w:color="auto"/>
        <w:right w:val="none" w:sz="0" w:space="0" w:color="auto"/>
      </w:divBdr>
      <w:divsChild>
        <w:div w:id="1474247934">
          <w:marLeft w:val="0"/>
          <w:marRight w:val="0"/>
          <w:marTop w:val="0"/>
          <w:marBottom w:val="0"/>
          <w:divBdr>
            <w:top w:val="none" w:sz="0" w:space="0" w:color="auto"/>
            <w:left w:val="none" w:sz="0" w:space="0" w:color="auto"/>
            <w:bottom w:val="none" w:sz="0" w:space="0" w:color="auto"/>
            <w:right w:val="none" w:sz="0" w:space="0" w:color="auto"/>
          </w:divBdr>
          <w:divsChild>
            <w:div w:id="152645050">
              <w:marLeft w:val="0"/>
              <w:marRight w:val="0"/>
              <w:marTop w:val="0"/>
              <w:marBottom w:val="0"/>
              <w:divBdr>
                <w:top w:val="none" w:sz="0" w:space="0" w:color="auto"/>
                <w:left w:val="none" w:sz="0" w:space="0" w:color="auto"/>
                <w:bottom w:val="none" w:sz="0" w:space="0" w:color="auto"/>
                <w:right w:val="none" w:sz="0" w:space="0" w:color="auto"/>
              </w:divBdr>
              <w:divsChild>
                <w:div w:id="1559583474">
                  <w:marLeft w:val="0"/>
                  <w:marRight w:val="0"/>
                  <w:marTop w:val="0"/>
                  <w:marBottom w:val="0"/>
                  <w:divBdr>
                    <w:top w:val="none" w:sz="0" w:space="0" w:color="auto"/>
                    <w:left w:val="none" w:sz="0" w:space="0" w:color="auto"/>
                    <w:bottom w:val="none" w:sz="0" w:space="0" w:color="auto"/>
                    <w:right w:val="none" w:sz="0" w:space="0" w:color="auto"/>
                  </w:divBdr>
                  <w:divsChild>
                    <w:div w:id="154876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74983">
          <w:marLeft w:val="0"/>
          <w:marRight w:val="0"/>
          <w:marTop w:val="0"/>
          <w:marBottom w:val="0"/>
          <w:divBdr>
            <w:top w:val="none" w:sz="0" w:space="0" w:color="auto"/>
            <w:left w:val="none" w:sz="0" w:space="0" w:color="auto"/>
            <w:bottom w:val="none" w:sz="0" w:space="0" w:color="auto"/>
            <w:right w:val="none" w:sz="0" w:space="0" w:color="auto"/>
          </w:divBdr>
          <w:divsChild>
            <w:div w:id="1806846571">
              <w:marLeft w:val="0"/>
              <w:marRight w:val="0"/>
              <w:marTop w:val="0"/>
              <w:marBottom w:val="0"/>
              <w:divBdr>
                <w:top w:val="none" w:sz="0" w:space="0" w:color="auto"/>
                <w:left w:val="none" w:sz="0" w:space="0" w:color="auto"/>
                <w:bottom w:val="none" w:sz="0" w:space="0" w:color="auto"/>
                <w:right w:val="none" w:sz="0" w:space="0" w:color="auto"/>
              </w:divBdr>
              <w:divsChild>
                <w:div w:id="336539367">
                  <w:marLeft w:val="0"/>
                  <w:marRight w:val="0"/>
                  <w:marTop w:val="0"/>
                  <w:marBottom w:val="0"/>
                  <w:divBdr>
                    <w:top w:val="none" w:sz="0" w:space="0" w:color="auto"/>
                    <w:left w:val="none" w:sz="0" w:space="0" w:color="auto"/>
                    <w:bottom w:val="none" w:sz="0" w:space="0" w:color="auto"/>
                    <w:right w:val="none" w:sz="0" w:space="0" w:color="auto"/>
                  </w:divBdr>
                  <w:divsChild>
                    <w:div w:id="214558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921365">
      <w:bodyDiv w:val="1"/>
      <w:marLeft w:val="0"/>
      <w:marRight w:val="0"/>
      <w:marTop w:val="0"/>
      <w:marBottom w:val="0"/>
      <w:divBdr>
        <w:top w:val="none" w:sz="0" w:space="0" w:color="auto"/>
        <w:left w:val="none" w:sz="0" w:space="0" w:color="auto"/>
        <w:bottom w:val="none" w:sz="0" w:space="0" w:color="auto"/>
        <w:right w:val="none" w:sz="0" w:space="0" w:color="auto"/>
      </w:divBdr>
    </w:div>
    <w:div w:id="1692336861">
      <w:bodyDiv w:val="1"/>
      <w:marLeft w:val="0"/>
      <w:marRight w:val="0"/>
      <w:marTop w:val="0"/>
      <w:marBottom w:val="0"/>
      <w:divBdr>
        <w:top w:val="none" w:sz="0" w:space="0" w:color="auto"/>
        <w:left w:val="none" w:sz="0" w:space="0" w:color="auto"/>
        <w:bottom w:val="none" w:sz="0" w:space="0" w:color="auto"/>
        <w:right w:val="none" w:sz="0" w:space="0" w:color="auto"/>
      </w:divBdr>
      <w:divsChild>
        <w:div w:id="1080909004">
          <w:marLeft w:val="0"/>
          <w:marRight w:val="0"/>
          <w:marTop w:val="0"/>
          <w:marBottom w:val="0"/>
          <w:divBdr>
            <w:top w:val="none" w:sz="0" w:space="0" w:color="auto"/>
            <w:left w:val="none" w:sz="0" w:space="0" w:color="auto"/>
            <w:bottom w:val="none" w:sz="0" w:space="0" w:color="auto"/>
            <w:right w:val="none" w:sz="0" w:space="0" w:color="auto"/>
          </w:divBdr>
          <w:divsChild>
            <w:div w:id="1038314699">
              <w:marLeft w:val="0"/>
              <w:marRight w:val="0"/>
              <w:marTop w:val="0"/>
              <w:marBottom w:val="0"/>
              <w:divBdr>
                <w:top w:val="none" w:sz="0" w:space="0" w:color="auto"/>
                <w:left w:val="none" w:sz="0" w:space="0" w:color="auto"/>
                <w:bottom w:val="none" w:sz="0" w:space="0" w:color="auto"/>
                <w:right w:val="none" w:sz="0" w:space="0" w:color="auto"/>
              </w:divBdr>
              <w:divsChild>
                <w:div w:id="842745312">
                  <w:marLeft w:val="0"/>
                  <w:marRight w:val="0"/>
                  <w:marTop w:val="0"/>
                  <w:marBottom w:val="0"/>
                  <w:divBdr>
                    <w:top w:val="none" w:sz="0" w:space="0" w:color="auto"/>
                    <w:left w:val="none" w:sz="0" w:space="0" w:color="auto"/>
                    <w:bottom w:val="none" w:sz="0" w:space="0" w:color="auto"/>
                    <w:right w:val="none" w:sz="0" w:space="0" w:color="auto"/>
                  </w:divBdr>
                  <w:divsChild>
                    <w:div w:id="115090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91527">
          <w:marLeft w:val="0"/>
          <w:marRight w:val="0"/>
          <w:marTop w:val="0"/>
          <w:marBottom w:val="0"/>
          <w:divBdr>
            <w:top w:val="none" w:sz="0" w:space="0" w:color="auto"/>
            <w:left w:val="none" w:sz="0" w:space="0" w:color="auto"/>
            <w:bottom w:val="none" w:sz="0" w:space="0" w:color="auto"/>
            <w:right w:val="none" w:sz="0" w:space="0" w:color="auto"/>
          </w:divBdr>
          <w:divsChild>
            <w:div w:id="1008947717">
              <w:marLeft w:val="0"/>
              <w:marRight w:val="0"/>
              <w:marTop w:val="0"/>
              <w:marBottom w:val="0"/>
              <w:divBdr>
                <w:top w:val="none" w:sz="0" w:space="0" w:color="auto"/>
                <w:left w:val="none" w:sz="0" w:space="0" w:color="auto"/>
                <w:bottom w:val="none" w:sz="0" w:space="0" w:color="auto"/>
                <w:right w:val="none" w:sz="0" w:space="0" w:color="auto"/>
              </w:divBdr>
              <w:divsChild>
                <w:div w:id="875387385">
                  <w:marLeft w:val="0"/>
                  <w:marRight w:val="0"/>
                  <w:marTop w:val="0"/>
                  <w:marBottom w:val="0"/>
                  <w:divBdr>
                    <w:top w:val="none" w:sz="0" w:space="0" w:color="auto"/>
                    <w:left w:val="none" w:sz="0" w:space="0" w:color="auto"/>
                    <w:bottom w:val="none" w:sz="0" w:space="0" w:color="auto"/>
                    <w:right w:val="none" w:sz="0" w:space="0" w:color="auto"/>
                  </w:divBdr>
                  <w:divsChild>
                    <w:div w:id="86016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098306">
      <w:bodyDiv w:val="1"/>
      <w:marLeft w:val="0"/>
      <w:marRight w:val="0"/>
      <w:marTop w:val="0"/>
      <w:marBottom w:val="0"/>
      <w:divBdr>
        <w:top w:val="none" w:sz="0" w:space="0" w:color="auto"/>
        <w:left w:val="none" w:sz="0" w:space="0" w:color="auto"/>
        <w:bottom w:val="none" w:sz="0" w:space="0" w:color="auto"/>
        <w:right w:val="none" w:sz="0" w:space="0" w:color="auto"/>
      </w:divBdr>
      <w:divsChild>
        <w:div w:id="2146851931">
          <w:marLeft w:val="0"/>
          <w:marRight w:val="0"/>
          <w:marTop w:val="0"/>
          <w:marBottom w:val="0"/>
          <w:divBdr>
            <w:top w:val="none" w:sz="0" w:space="0" w:color="auto"/>
            <w:left w:val="none" w:sz="0" w:space="0" w:color="auto"/>
            <w:bottom w:val="none" w:sz="0" w:space="0" w:color="auto"/>
            <w:right w:val="none" w:sz="0" w:space="0" w:color="auto"/>
          </w:divBdr>
          <w:divsChild>
            <w:div w:id="725493739">
              <w:marLeft w:val="0"/>
              <w:marRight w:val="0"/>
              <w:marTop w:val="0"/>
              <w:marBottom w:val="0"/>
              <w:divBdr>
                <w:top w:val="none" w:sz="0" w:space="0" w:color="auto"/>
                <w:left w:val="none" w:sz="0" w:space="0" w:color="auto"/>
                <w:bottom w:val="none" w:sz="0" w:space="0" w:color="auto"/>
                <w:right w:val="none" w:sz="0" w:space="0" w:color="auto"/>
              </w:divBdr>
              <w:divsChild>
                <w:div w:id="1473407555">
                  <w:marLeft w:val="0"/>
                  <w:marRight w:val="0"/>
                  <w:marTop w:val="0"/>
                  <w:marBottom w:val="0"/>
                  <w:divBdr>
                    <w:top w:val="none" w:sz="0" w:space="0" w:color="auto"/>
                    <w:left w:val="none" w:sz="0" w:space="0" w:color="auto"/>
                    <w:bottom w:val="none" w:sz="0" w:space="0" w:color="auto"/>
                    <w:right w:val="none" w:sz="0" w:space="0" w:color="auto"/>
                  </w:divBdr>
                  <w:divsChild>
                    <w:div w:id="11973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798640">
          <w:marLeft w:val="0"/>
          <w:marRight w:val="0"/>
          <w:marTop w:val="0"/>
          <w:marBottom w:val="0"/>
          <w:divBdr>
            <w:top w:val="none" w:sz="0" w:space="0" w:color="auto"/>
            <w:left w:val="none" w:sz="0" w:space="0" w:color="auto"/>
            <w:bottom w:val="none" w:sz="0" w:space="0" w:color="auto"/>
            <w:right w:val="none" w:sz="0" w:space="0" w:color="auto"/>
          </w:divBdr>
          <w:divsChild>
            <w:div w:id="91322733">
              <w:marLeft w:val="0"/>
              <w:marRight w:val="0"/>
              <w:marTop w:val="0"/>
              <w:marBottom w:val="0"/>
              <w:divBdr>
                <w:top w:val="none" w:sz="0" w:space="0" w:color="auto"/>
                <w:left w:val="none" w:sz="0" w:space="0" w:color="auto"/>
                <w:bottom w:val="none" w:sz="0" w:space="0" w:color="auto"/>
                <w:right w:val="none" w:sz="0" w:space="0" w:color="auto"/>
              </w:divBdr>
              <w:divsChild>
                <w:div w:id="911739815">
                  <w:marLeft w:val="0"/>
                  <w:marRight w:val="0"/>
                  <w:marTop w:val="0"/>
                  <w:marBottom w:val="0"/>
                  <w:divBdr>
                    <w:top w:val="none" w:sz="0" w:space="0" w:color="auto"/>
                    <w:left w:val="none" w:sz="0" w:space="0" w:color="auto"/>
                    <w:bottom w:val="none" w:sz="0" w:space="0" w:color="auto"/>
                    <w:right w:val="none" w:sz="0" w:space="0" w:color="auto"/>
                  </w:divBdr>
                  <w:divsChild>
                    <w:div w:id="97629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822012">
      <w:bodyDiv w:val="1"/>
      <w:marLeft w:val="0"/>
      <w:marRight w:val="0"/>
      <w:marTop w:val="0"/>
      <w:marBottom w:val="0"/>
      <w:divBdr>
        <w:top w:val="none" w:sz="0" w:space="0" w:color="auto"/>
        <w:left w:val="none" w:sz="0" w:space="0" w:color="auto"/>
        <w:bottom w:val="none" w:sz="0" w:space="0" w:color="auto"/>
        <w:right w:val="none" w:sz="0" w:space="0" w:color="auto"/>
      </w:divBdr>
    </w:div>
    <w:div w:id="2025666320">
      <w:bodyDiv w:val="1"/>
      <w:marLeft w:val="0"/>
      <w:marRight w:val="0"/>
      <w:marTop w:val="0"/>
      <w:marBottom w:val="0"/>
      <w:divBdr>
        <w:top w:val="none" w:sz="0" w:space="0" w:color="auto"/>
        <w:left w:val="none" w:sz="0" w:space="0" w:color="auto"/>
        <w:bottom w:val="none" w:sz="0" w:space="0" w:color="auto"/>
        <w:right w:val="none" w:sz="0" w:space="0" w:color="auto"/>
      </w:divBdr>
    </w:div>
    <w:div w:id="2113160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asplus.com/en" TargetMode="External"/><Relationship Id="rId5" Type="http://schemas.openxmlformats.org/officeDocument/2006/relationships/webSettings" Target="webSettings.xml"/><Relationship Id="rId10" Type="http://schemas.openxmlformats.org/officeDocument/2006/relationships/hyperlink" Target="https://doi.org/10.11648/j.ijefm.20170502.13" TargetMode="External"/><Relationship Id="rId4" Type="http://schemas.openxmlformats.org/officeDocument/2006/relationships/settings" Target="settings.xml"/><Relationship Id="rId9" Type="http://schemas.openxmlformats.org/officeDocument/2006/relationships/hyperlink" Target="https://doi.org/10.1016/j.cpa.2008.01.00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2F28F9-F6A8-4D17-B8DF-48DAFD06D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33</Pages>
  <Words>8641</Words>
  <Characters>49254</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3040U64</dc:creator>
  <cp:keywords/>
  <dc:description/>
  <cp:lastModifiedBy>gemeda tolesa</cp:lastModifiedBy>
  <cp:revision>4</cp:revision>
  <dcterms:created xsi:type="dcterms:W3CDTF">2025-04-09T15:48:00Z</dcterms:created>
  <dcterms:modified xsi:type="dcterms:W3CDTF">2025-04-09T15:49:00Z</dcterms:modified>
</cp:coreProperties>
</file>