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1493" w:rsidRPr="006778E4" w:rsidRDefault="00C25CC0" w:rsidP="00B31493">
      <w:pPr>
        <w:spacing w:after="160" w:line="360" w:lineRule="auto"/>
        <w:jc w:val="center"/>
        <w:rPr>
          <w:rFonts w:ascii="Times New Roman" w:eastAsia="Calibri" w:hAnsi="Times New Roman" w:cs="Times New Roman"/>
          <w:b/>
          <w:bCs/>
          <w:sz w:val="28"/>
        </w:rPr>
      </w:pPr>
      <w:r w:rsidRPr="006778E4">
        <w:rPr>
          <w:rFonts w:ascii="Times New Roman" w:hAnsi="Times New Roman" w:cs="Times New Roman"/>
          <w:noProof/>
        </w:rPr>
        <w:drawing>
          <wp:inline distT="0" distB="0" distL="0" distR="0" wp14:anchorId="0784E87B" wp14:editId="19EE2C11">
            <wp:extent cx="4114165" cy="1777571"/>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2264" cy="1789711"/>
                    </a:xfrm>
                    <a:prstGeom prst="rect">
                      <a:avLst/>
                    </a:prstGeom>
                  </pic:spPr>
                </pic:pic>
              </a:graphicData>
            </a:graphic>
          </wp:inline>
        </w:drawing>
      </w:r>
    </w:p>
    <w:p w:rsidR="00B31493" w:rsidRPr="006778E4" w:rsidRDefault="00B31493" w:rsidP="00B31493">
      <w:pPr>
        <w:spacing w:after="160" w:line="360" w:lineRule="auto"/>
        <w:jc w:val="center"/>
        <w:rPr>
          <w:rFonts w:ascii="Times New Roman" w:hAnsi="Times New Roman" w:cs="Times New Roman"/>
          <w:sz w:val="28"/>
        </w:rPr>
      </w:pPr>
      <w:r w:rsidRPr="006778E4">
        <w:rPr>
          <w:rFonts w:ascii="Times New Roman" w:eastAsia="Calibri" w:hAnsi="Times New Roman" w:cs="Times New Roman"/>
          <w:b/>
          <w:bCs/>
          <w:sz w:val="28"/>
        </w:rPr>
        <w:t xml:space="preserve">COLLEGE OF BUSINESS AND ECONOMICS </w:t>
      </w:r>
    </w:p>
    <w:p w:rsidR="00B31493" w:rsidRPr="006778E4" w:rsidRDefault="00B31493" w:rsidP="00C25CC0">
      <w:pPr>
        <w:spacing w:after="160" w:line="360" w:lineRule="auto"/>
        <w:jc w:val="center"/>
        <w:rPr>
          <w:rFonts w:ascii="Times New Roman" w:eastAsia="Calibri" w:hAnsi="Times New Roman" w:cs="Times New Roman"/>
          <w:b/>
          <w:bCs/>
          <w:sz w:val="28"/>
        </w:rPr>
      </w:pPr>
      <w:r w:rsidRPr="006778E4">
        <w:rPr>
          <w:rFonts w:ascii="Times New Roman" w:eastAsia="Calibri" w:hAnsi="Times New Roman" w:cs="Times New Roman"/>
          <w:b/>
          <w:bCs/>
          <w:sz w:val="28"/>
        </w:rPr>
        <w:t>MASTERS OF BUSINESS ADMINISTRATION (MBA) PROGRAM</w:t>
      </w:r>
    </w:p>
    <w:p w:rsidR="00C25CC0" w:rsidRPr="006778E4" w:rsidRDefault="00C25CC0" w:rsidP="00C25CC0">
      <w:pPr>
        <w:spacing w:after="160" w:line="360" w:lineRule="auto"/>
        <w:jc w:val="center"/>
        <w:rPr>
          <w:rFonts w:ascii="Times New Roman" w:eastAsia="Calibri" w:hAnsi="Times New Roman" w:cs="Times New Roman"/>
          <w:b/>
          <w:bCs/>
          <w:sz w:val="28"/>
        </w:rPr>
      </w:pPr>
    </w:p>
    <w:p w:rsidR="00B31493" w:rsidRPr="006778E4" w:rsidRDefault="00B31493" w:rsidP="00B31493">
      <w:pPr>
        <w:spacing w:after="160" w:line="360" w:lineRule="auto"/>
        <w:jc w:val="center"/>
        <w:rPr>
          <w:rFonts w:ascii="Times New Roman" w:eastAsia="Calibri" w:hAnsi="Times New Roman" w:cs="Times New Roman"/>
          <w:b/>
          <w:bCs/>
          <w:sz w:val="28"/>
        </w:rPr>
      </w:pPr>
      <w:r w:rsidRPr="006778E4">
        <w:rPr>
          <w:rFonts w:ascii="Times New Roman" w:eastAsia="Calibri" w:hAnsi="Times New Roman" w:cs="Times New Roman"/>
          <w:b/>
          <w:bCs/>
          <w:sz w:val="28"/>
        </w:rPr>
        <w:t xml:space="preserve">IMPACT OF SUPPLY CHAIN INTEGRATION ON PRODUCT QUALITY: THE MEDIATING </w:t>
      </w:r>
      <w:r w:rsidR="00C25CC0" w:rsidRPr="006778E4">
        <w:rPr>
          <w:rFonts w:ascii="Times New Roman" w:eastAsia="Calibri" w:hAnsi="Times New Roman" w:cs="Times New Roman"/>
          <w:b/>
          <w:bCs/>
          <w:sz w:val="28"/>
        </w:rPr>
        <w:t xml:space="preserve">ROLE OF PROCESS STANDARDIZATION: </w:t>
      </w:r>
      <w:r w:rsidRPr="006778E4">
        <w:rPr>
          <w:rFonts w:ascii="Times New Roman" w:eastAsia="Calibri" w:hAnsi="Times New Roman" w:cs="Times New Roman"/>
          <w:b/>
          <w:bCs/>
          <w:sz w:val="28"/>
        </w:rPr>
        <w:t xml:space="preserve">IN </w:t>
      </w:r>
      <w:r w:rsidR="00C25CC0" w:rsidRPr="006778E4">
        <w:rPr>
          <w:rFonts w:ascii="Times New Roman" w:eastAsia="Calibri" w:hAnsi="Times New Roman" w:cs="Times New Roman"/>
          <w:b/>
          <w:bCs/>
          <w:sz w:val="28"/>
        </w:rPr>
        <w:t xml:space="preserve">CASE OF </w:t>
      </w:r>
      <w:r w:rsidRPr="006778E4">
        <w:rPr>
          <w:rFonts w:ascii="Times New Roman" w:eastAsia="Calibri" w:hAnsi="Times New Roman" w:cs="Times New Roman"/>
          <w:b/>
          <w:bCs/>
          <w:sz w:val="28"/>
        </w:rPr>
        <w:t>ETHIOPIAN MANUFACTURING FIRMS,HABESHA BREWERIES</w:t>
      </w:r>
      <w:r w:rsidR="00C25CC0" w:rsidRPr="006778E4">
        <w:rPr>
          <w:rFonts w:ascii="Times New Roman" w:eastAsia="Calibri" w:hAnsi="Times New Roman" w:cs="Times New Roman"/>
          <w:b/>
          <w:bCs/>
          <w:sz w:val="28"/>
        </w:rPr>
        <w:t xml:space="preserve">. </w:t>
      </w:r>
    </w:p>
    <w:p w:rsidR="00B31493" w:rsidRPr="006778E4" w:rsidRDefault="00B31493" w:rsidP="00B31493">
      <w:pPr>
        <w:spacing w:after="160" w:line="360" w:lineRule="auto"/>
        <w:rPr>
          <w:rFonts w:ascii="Times New Roman" w:hAnsi="Times New Roman" w:cs="Times New Roman"/>
          <w:sz w:val="28"/>
        </w:rPr>
      </w:pPr>
    </w:p>
    <w:p w:rsidR="00C25CC0" w:rsidRPr="006778E4" w:rsidRDefault="00C25CC0" w:rsidP="00C25CC0">
      <w:pPr>
        <w:spacing w:after="160" w:line="360" w:lineRule="auto"/>
        <w:jc w:val="center"/>
        <w:rPr>
          <w:rFonts w:ascii="Times New Roman" w:hAnsi="Times New Roman" w:cs="Times New Roman"/>
          <w:sz w:val="28"/>
        </w:rPr>
      </w:pPr>
      <w:r w:rsidRPr="006778E4">
        <w:rPr>
          <w:rFonts w:ascii="Times New Roman" w:eastAsia="Calibri" w:hAnsi="Times New Roman" w:cs="Times New Roman"/>
          <w:b/>
          <w:bCs/>
          <w:sz w:val="28"/>
        </w:rPr>
        <w:t>BY: TEFERI MEKONNEN TERFIE</w:t>
      </w:r>
    </w:p>
    <w:p w:rsidR="00C25CC0" w:rsidRPr="006778E4" w:rsidRDefault="00C25CC0" w:rsidP="00C25CC0">
      <w:pPr>
        <w:spacing w:after="160" w:line="360" w:lineRule="auto"/>
        <w:jc w:val="center"/>
        <w:rPr>
          <w:rFonts w:ascii="Times New Roman" w:eastAsia="Calibri" w:hAnsi="Times New Roman" w:cs="Times New Roman"/>
          <w:b/>
          <w:bCs/>
          <w:sz w:val="28"/>
        </w:rPr>
      </w:pPr>
      <w:r w:rsidRPr="006778E4">
        <w:rPr>
          <w:rFonts w:ascii="Times New Roman" w:eastAsia="Calibri" w:hAnsi="Times New Roman" w:cs="Times New Roman"/>
          <w:b/>
          <w:bCs/>
          <w:sz w:val="28"/>
        </w:rPr>
        <w:t>ID: MBA 0246/15</w:t>
      </w:r>
    </w:p>
    <w:p w:rsidR="00C25CC0" w:rsidRPr="006778E4" w:rsidRDefault="006778E4" w:rsidP="00C25CC0">
      <w:pPr>
        <w:spacing w:after="160" w:line="360" w:lineRule="auto"/>
        <w:jc w:val="both"/>
        <w:rPr>
          <w:rFonts w:ascii="Times New Roman" w:eastAsia="Calibri" w:hAnsi="Times New Roman" w:cs="Times New Roman"/>
          <w:b/>
          <w:bCs/>
          <w:sz w:val="28"/>
        </w:rPr>
      </w:pPr>
      <w:r>
        <w:rPr>
          <w:rFonts w:ascii="Times New Roman" w:eastAsia="Times New Roman" w:hAnsi="Times New Roman" w:cs="Times New Roman"/>
          <w:b/>
          <w:sz w:val="28"/>
          <w:szCs w:val="24"/>
        </w:rPr>
        <w:t xml:space="preserve">A RESEARCH </w:t>
      </w:r>
      <w:r w:rsidR="00C25CC0" w:rsidRPr="006778E4">
        <w:rPr>
          <w:rFonts w:ascii="Times New Roman" w:eastAsia="Times New Roman" w:hAnsi="Times New Roman" w:cs="Times New Roman"/>
          <w:b/>
          <w:sz w:val="28"/>
          <w:szCs w:val="24"/>
        </w:rPr>
        <w:t xml:space="preserve">SUBMITTED TO THE </w:t>
      </w:r>
      <w:r w:rsidR="00C25CC0" w:rsidRPr="006778E4">
        <w:rPr>
          <w:rFonts w:ascii="Times New Roman" w:eastAsia="Times New Roman" w:hAnsi="Times New Roman" w:cs="Times New Roman"/>
          <w:b/>
          <w:bCs/>
          <w:sz w:val="28"/>
          <w:szCs w:val="24"/>
        </w:rPr>
        <w:t>COLLEGE OF BUSINESS AND ECONOMICS, GAGE UNIVERSITY</w:t>
      </w:r>
      <w:r w:rsidR="00C25CC0" w:rsidRPr="006778E4">
        <w:rPr>
          <w:rFonts w:ascii="Times New Roman" w:eastAsia="Times New Roman" w:hAnsi="Times New Roman" w:cs="Times New Roman"/>
          <w:b/>
          <w:sz w:val="28"/>
          <w:szCs w:val="24"/>
        </w:rPr>
        <w:t xml:space="preserve">, IN PARTIAL FULFILLMENT OF THE REQUIREMENTS FOR THE DEGREE OF </w:t>
      </w:r>
      <w:r w:rsidR="00C25CC0" w:rsidRPr="006778E4">
        <w:rPr>
          <w:rFonts w:ascii="Times New Roman" w:eastAsia="Calibri" w:hAnsi="Times New Roman" w:cs="Times New Roman"/>
          <w:b/>
          <w:bCs/>
          <w:sz w:val="28"/>
        </w:rPr>
        <w:t>MASTERS OF BUSINESS ADMINISTRATION (MBA) PROGRAM</w:t>
      </w:r>
    </w:p>
    <w:p w:rsidR="00B31493" w:rsidRPr="006778E4" w:rsidRDefault="00B31493" w:rsidP="00C25CC0">
      <w:pPr>
        <w:spacing w:before="100" w:beforeAutospacing="1" w:after="100" w:afterAutospacing="1" w:line="360" w:lineRule="auto"/>
        <w:jc w:val="both"/>
        <w:rPr>
          <w:rFonts w:ascii="Times New Roman" w:eastAsia="Calibri" w:hAnsi="Times New Roman" w:cs="Times New Roman"/>
          <w:b/>
          <w:bCs/>
          <w:sz w:val="28"/>
        </w:rPr>
      </w:pPr>
    </w:p>
    <w:p w:rsidR="00B31493" w:rsidRPr="006778E4" w:rsidRDefault="006778E4" w:rsidP="00B31493">
      <w:pPr>
        <w:spacing w:after="160" w:line="360" w:lineRule="auto"/>
        <w:jc w:val="right"/>
        <w:rPr>
          <w:rFonts w:ascii="Times New Roman" w:eastAsia="Calibri" w:hAnsi="Times New Roman" w:cs="Times New Roman"/>
          <w:b/>
          <w:bCs/>
          <w:sz w:val="28"/>
        </w:rPr>
      </w:pPr>
      <w:r>
        <w:rPr>
          <w:rFonts w:ascii="Times New Roman" w:eastAsia="Calibri" w:hAnsi="Times New Roman" w:cs="Times New Roman"/>
          <w:b/>
          <w:bCs/>
          <w:sz w:val="28"/>
        </w:rPr>
        <w:t>MARCH</w:t>
      </w:r>
      <w:r w:rsidR="00B31493" w:rsidRPr="006778E4">
        <w:rPr>
          <w:rFonts w:ascii="Times New Roman" w:eastAsia="Calibri" w:hAnsi="Times New Roman" w:cs="Times New Roman"/>
          <w:b/>
          <w:bCs/>
          <w:sz w:val="28"/>
        </w:rPr>
        <w:t>, 2026</w:t>
      </w:r>
    </w:p>
    <w:p w:rsidR="00B31493" w:rsidRPr="006778E4" w:rsidRDefault="00B31493" w:rsidP="00B31493">
      <w:pPr>
        <w:spacing w:after="160" w:line="360" w:lineRule="auto"/>
        <w:jc w:val="right"/>
        <w:rPr>
          <w:rFonts w:ascii="Times New Roman" w:eastAsia="Calibri" w:hAnsi="Times New Roman" w:cs="Times New Roman"/>
          <w:b/>
          <w:bCs/>
          <w:sz w:val="28"/>
        </w:rPr>
      </w:pPr>
      <w:r w:rsidRPr="006778E4">
        <w:rPr>
          <w:rFonts w:ascii="Times New Roman" w:eastAsia="Calibri" w:hAnsi="Times New Roman" w:cs="Times New Roman"/>
          <w:b/>
          <w:bCs/>
          <w:sz w:val="28"/>
        </w:rPr>
        <w:t xml:space="preserve">ADDIS ABABA, ETHIOPIA </w:t>
      </w:r>
    </w:p>
    <w:p w:rsidR="00C25CC0" w:rsidRPr="006778E4" w:rsidRDefault="00C25CC0" w:rsidP="00C25CC0">
      <w:pPr>
        <w:spacing w:after="160" w:line="360" w:lineRule="auto"/>
        <w:jc w:val="center"/>
        <w:rPr>
          <w:rFonts w:ascii="Times New Roman" w:eastAsia="Calibri" w:hAnsi="Times New Roman" w:cs="Times New Roman"/>
          <w:b/>
          <w:bCs/>
          <w:sz w:val="28"/>
        </w:rPr>
      </w:pPr>
      <w:r w:rsidRPr="006778E4">
        <w:rPr>
          <w:rFonts w:ascii="Times New Roman" w:eastAsia="Calibri" w:hAnsi="Times New Roman" w:cs="Times New Roman"/>
          <w:b/>
          <w:bCs/>
          <w:sz w:val="28"/>
        </w:rPr>
        <w:lastRenderedPageBreak/>
        <w:t xml:space="preserve">GAGE UNIVERSITY </w:t>
      </w:r>
    </w:p>
    <w:p w:rsidR="00C25CC0" w:rsidRPr="006778E4" w:rsidRDefault="00C25CC0" w:rsidP="00C25CC0">
      <w:pPr>
        <w:spacing w:after="160" w:line="360" w:lineRule="auto"/>
        <w:jc w:val="center"/>
        <w:rPr>
          <w:rFonts w:ascii="Times New Roman" w:hAnsi="Times New Roman" w:cs="Times New Roman"/>
          <w:sz w:val="28"/>
        </w:rPr>
      </w:pPr>
      <w:r w:rsidRPr="006778E4">
        <w:rPr>
          <w:rFonts w:ascii="Times New Roman" w:eastAsia="Calibri" w:hAnsi="Times New Roman" w:cs="Times New Roman"/>
          <w:b/>
          <w:bCs/>
          <w:sz w:val="28"/>
        </w:rPr>
        <w:t xml:space="preserve">COLLEGE OF BUSINESS AND ECONOMICS </w:t>
      </w:r>
    </w:p>
    <w:p w:rsidR="00C25CC0" w:rsidRPr="006778E4" w:rsidRDefault="00C25CC0" w:rsidP="00C25CC0">
      <w:pPr>
        <w:spacing w:after="160" w:line="360" w:lineRule="auto"/>
        <w:jc w:val="center"/>
        <w:rPr>
          <w:rFonts w:ascii="Times New Roman" w:eastAsia="Calibri" w:hAnsi="Times New Roman" w:cs="Times New Roman"/>
          <w:b/>
          <w:bCs/>
          <w:sz w:val="28"/>
        </w:rPr>
      </w:pPr>
      <w:r w:rsidRPr="006778E4">
        <w:rPr>
          <w:rFonts w:ascii="Times New Roman" w:eastAsia="Calibri" w:hAnsi="Times New Roman" w:cs="Times New Roman"/>
          <w:b/>
          <w:bCs/>
          <w:sz w:val="28"/>
        </w:rPr>
        <w:t>MASTERS OF BUSINESS ADMINISTRATION (MBA) PROGRAM</w:t>
      </w:r>
    </w:p>
    <w:p w:rsidR="00C25CC0" w:rsidRPr="006778E4" w:rsidRDefault="00C25CC0" w:rsidP="00C25CC0">
      <w:pPr>
        <w:spacing w:after="160" w:line="360" w:lineRule="auto"/>
        <w:jc w:val="center"/>
        <w:rPr>
          <w:rFonts w:ascii="Times New Roman" w:hAnsi="Times New Roman" w:cs="Times New Roman"/>
          <w:sz w:val="28"/>
        </w:rPr>
      </w:pPr>
    </w:p>
    <w:p w:rsidR="00C25CC0" w:rsidRPr="006778E4" w:rsidRDefault="00C25CC0" w:rsidP="00C25CC0">
      <w:pPr>
        <w:spacing w:after="160" w:line="360" w:lineRule="auto"/>
        <w:jc w:val="center"/>
        <w:rPr>
          <w:rFonts w:ascii="Times New Roman" w:eastAsia="Calibri" w:hAnsi="Times New Roman" w:cs="Times New Roman"/>
          <w:b/>
          <w:bCs/>
          <w:sz w:val="28"/>
        </w:rPr>
      </w:pPr>
      <w:r w:rsidRPr="006778E4">
        <w:rPr>
          <w:rFonts w:ascii="Times New Roman" w:eastAsia="Calibri" w:hAnsi="Times New Roman" w:cs="Times New Roman"/>
          <w:b/>
          <w:bCs/>
          <w:sz w:val="28"/>
        </w:rPr>
        <w:t>IMPACT OF SUPPLY CHAIN INTEGRATION ON PRODUCT QUALITY: THE MEDIATING ROLE OF PROCESS STANDARDIZATION IN ETHIOPIAN MANUFACTURING FIRMS,HABESHA BREWERIES</w:t>
      </w:r>
    </w:p>
    <w:p w:rsidR="00C25CC0" w:rsidRPr="006778E4" w:rsidRDefault="00C25CC0" w:rsidP="00C25CC0">
      <w:pPr>
        <w:spacing w:after="160" w:line="360" w:lineRule="auto"/>
        <w:jc w:val="center"/>
        <w:rPr>
          <w:rFonts w:ascii="Times New Roman" w:eastAsia="Calibri" w:hAnsi="Times New Roman" w:cs="Times New Roman"/>
          <w:b/>
          <w:bCs/>
          <w:sz w:val="28"/>
        </w:rPr>
      </w:pPr>
    </w:p>
    <w:p w:rsidR="00C25CC0" w:rsidRPr="006778E4" w:rsidRDefault="00C25CC0" w:rsidP="00C25CC0">
      <w:pPr>
        <w:spacing w:after="160" w:line="360" w:lineRule="auto"/>
        <w:jc w:val="center"/>
        <w:rPr>
          <w:rFonts w:ascii="Times New Roman" w:hAnsi="Times New Roman" w:cs="Times New Roman"/>
          <w:sz w:val="28"/>
        </w:rPr>
      </w:pPr>
      <w:r w:rsidRPr="006778E4">
        <w:rPr>
          <w:rFonts w:ascii="Times New Roman" w:eastAsia="Calibri" w:hAnsi="Times New Roman" w:cs="Times New Roman"/>
          <w:b/>
          <w:bCs/>
          <w:sz w:val="28"/>
        </w:rPr>
        <w:t>BY: TEFERI MEKONNEN TERFIE</w:t>
      </w:r>
    </w:p>
    <w:p w:rsidR="00C25CC0" w:rsidRPr="006778E4" w:rsidRDefault="00C25CC0" w:rsidP="00C25CC0">
      <w:pPr>
        <w:spacing w:after="160" w:line="360" w:lineRule="auto"/>
        <w:jc w:val="center"/>
        <w:rPr>
          <w:rFonts w:ascii="Times New Roman" w:eastAsia="Calibri" w:hAnsi="Times New Roman" w:cs="Times New Roman"/>
          <w:b/>
          <w:bCs/>
          <w:sz w:val="28"/>
        </w:rPr>
      </w:pPr>
      <w:r w:rsidRPr="006778E4">
        <w:rPr>
          <w:rFonts w:ascii="Times New Roman" w:eastAsia="Calibri" w:hAnsi="Times New Roman" w:cs="Times New Roman"/>
          <w:b/>
          <w:bCs/>
          <w:sz w:val="28"/>
        </w:rPr>
        <w:t>ID: MBA 0246/15</w:t>
      </w:r>
    </w:p>
    <w:p w:rsidR="00C25CC0" w:rsidRPr="006778E4" w:rsidRDefault="00C25CC0" w:rsidP="00C25CC0">
      <w:pPr>
        <w:spacing w:after="160" w:line="360" w:lineRule="auto"/>
        <w:jc w:val="center"/>
        <w:rPr>
          <w:rFonts w:ascii="Times New Roman" w:eastAsia="Calibri" w:hAnsi="Times New Roman" w:cs="Times New Roman"/>
          <w:b/>
          <w:bCs/>
          <w:sz w:val="28"/>
        </w:rPr>
      </w:pPr>
    </w:p>
    <w:p w:rsidR="00C25CC0" w:rsidRPr="006778E4" w:rsidRDefault="00C25CC0" w:rsidP="00C25CC0">
      <w:pPr>
        <w:spacing w:after="160" w:line="360" w:lineRule="auto"/>
        <w:jc w:val="center"/>
        <w:rPr>
          <w:rFonts w:ascii="Times New Roman" w:eastAsia="Calibri" w:hAnsi="Times New Roman" w:cs="Times New Roman"/>
          <w:b/>
          <w:bCs/>
          <w:sz w:val="28"/>
        </w:rPr>
      </w:pPr>
      <w:r w:rsidRPr="006778E4">
        <w:rPr>
          <w:rFonts w:ascii="Times New Roman" w:eastAsia="Calibri" w:hAnsi="Times New Roman" w:cs="Times New Roman"/>
          <w:b/>
          <w:bCs/>
          <w:sz w:val="28"/>
        </w:rPr>
        <w:t>ADVISOR: SOLOMON W(PH.D CAND.)</w:t>
      </w:r>
    </w:p>
    <w:p w:rsidR="00C25CC0" w:rsidRPr="006778E4" w:rsidRDefault="00C25CC0" w:rsidP="00C25CC0">
      <w:pPr>
        <w:spacing w:after="160" w:line="360" w:lineRule="auto"/>
        <w:jc w:val="center"/>
        <w:rPr>
          <w:rFonts w:ascii="Times New Roman" w:eastAsia="Calibri" w:hAnsi="Times New Roman" w:cs="Times New Roman"/>
          <w:b/>
          <w:bCs/>
          <w:sz w:val="28"/>
        </w:rPr>
      </w:pPr>
    </w:p>
    <w:p w:rsidR="00C25CC0" w:rsidRPr="006778E4" w:rsidRDefault="00C25CC0" w:rsidP="00C25CC0">
      <w:pPr>
        <w:spacing w:after="160" w:line="360" w:lineRule="auto"/>
        <w:jc w:val="center"/>
        <w:rPr>
          <w:rFonts w:ascii="Times New Roman" w:eastAsia="Calibri" w:hAnsi="Times New Roman" w:cs="Times New Roman"/>
          <w:b/>
          <w:bCs/>
          <w:sz w:val="28"/>
        </w:rPr>
      </w:pPr>
    </w:p>
    <w:p w:rsidR="00C25CC0" w:rsidRPr="006778E4" w:rsidRDefault="00C25CC0" w:rsidP="00C25CC0">
      <w:pPr>
        <w:spacing w:after="160" w:line="360" w:lineRule="auto"/>
        <w:jc w:val="center"/>
        <w:rPr>
          <w:rFonts w:ascii="Times New Roman" w:eastAsia="Calibri" w:hAnsi="Times New Roman" w:cs="Times New Roman"/>
          <w:b/>
          <w:bCs/>
          <w:sz w:val="28"/>
        </w:rPr>
      </w:pPr>
    </w:p>
    <w:p w:rsidR="00C25CC0" w:rsidRPr="006778E4" w:rsidRDefault="00C25CC0" w:rsidP="00C25CC0">
      <w:pPr>
        <w:spacing w:after="160" w:line="360" w:lineRule="auto"/>
        <w:jc w:val="center"/>
        <w:rPr>
          <w:rFonts w:ascii="Times New Roman" w:eastAsia="Calibri" w:hAnsi="Times New Roman" w:cs="Times New Roman"/>
          <w:b/>
          <w:bCs/>
          <w:sz w:val="28"/>
        </w:rPr>
      </w:pPr>
    </w:p>
    <w:p w:rsidR="00C25CC0" w:rsidRPr="006778E4" w:rsidRDefault="00C25CC0" w:rsidP="00C25CC0">
      <w:pPr>
        <w:spacing w:after="160" w:line="360" w:lineRule="auto"/>
        <w:jc w:val="center"/>
        <w:rPr>
          <w:rFonts w:ascii="Times New Roman" w:eastAsia="Calibri" w:hAnsi="Times New Roman" w:cs="Times New Roman"/>
          <w:b/>
          <w:bCs/>
          <w:sz w:val="28"/>
        </w:rPr>
      </w:pPr>
    </w:p>
    <w:p w:rsidR="00C25CC0" w:rsidRPr="006778E4" w:rsidRDefault="00C25CC0" w:rsidP="00C25CC0">
      <w:pPr>
        <w:spacing w:after="160" w:line="360" w:lineRule="auto"/>
        <w:jc w:val="center"/>
        <w:rPr>
          <w:rFonts w:ascii="Times New Roman" w:eastAsia="Calibri" w:hAnsi="Times New Roman" w:cs="Times New Roman"/>
          <w:b/>
          <w:bCs/>
          <w:sz w:val="28"/>
        </w:rPr>
      </w:pPr>
    </w:p>
    <w:p w:rsidR="00C25CC0" w:rsidRPr="006778E4" w:rsidRDefault="006778E4" w:rsidP="00C25CC0">
      <w:pPr>
        <w:spacing w:after="160" w:line="360" w:lineRule="auto"/>
        <w:jc w:val="right"/>
        <w:rPr>
          <w:rFonts w:ascii="Times New Roman" w:eastAsia="Calibri" w:hAnsi="Times New Roman" w:cs="Times New Roman"/>
          <w:b/>
          <w:bCs/>
          <w:sz w:val="28"/>
        </w:rPr>
      </w:pPr>
      <w:r>
        <w:rPr>
          <w:rFonts w:ascii="Times New Roman" w:eastAsia="Calibri" w:hAnsi="Times New Roman" w:cs="Times New Roman"/>
          <w:b/>
          <w:bCs/>
          <w:sz w:val="28"/>
        </w:rPr>
        <w:t>MARCH</w:t>
      </w:r>
      <w:r w:rsidR="00C25CC0" w:rsidRPr="006778E4">
        <w:rPr>
          <w:rFonts w:ascii="Times New Roman" w:eastAsia="Calibri" w:hAnsi="Times New Roman" w:cs="Times New Roman"/>
          <w:b/>
          <w:bCs/>
          <w:sz w:val="28"/>
        </w:rPr>
        <w:t>, 2026</w:t>
      </w:r>
    </w:p>
    <w:p w:rsidR="00B31493" w:rsidRPr="006778E4" w:rsidRDefault="00C25CC0" w:rsidP="00C25CC0">
      <w:pPr>
        <w:spacing w:after="160" w:line="360" w:lineRule="auto"/>
        <w:jc w:val="right"/>
        <w:rPr>
          <w:rFonts w:ascii="Times New Roman" w:eastAsia="Calibri" w:hAnsi="Times New Roman" w:cs="Times New Roman"/>
          <w:b/>
          <w:bCs/>
          <w:sz w:val="28"/>
        </w:rPr>
      </w:pPr>
      <w:r w:rsidRPr="006778E4">
        <w:rPr>
          <w:rFonts w:ascii="Times New Roman" w:eastAsia="Calibri" w:hAnsi="Times New Roman" w:cs="Times New Roman"/>
          <w:b/>
          <w:bCs/>
          <w:sz w:val="28"/>
        </w:rPr>
        <w:t>ADDIS ABABA, ETHIOPIA.</w:t>
      </w:r>
    </w:p>
    <w:p w:rsidR="00C25CC0" w:rsidRPr="006778E4" w:rsidRDefault="00C25CC0" w:rsidP="00C25CC0">
      <w:pPr>
        <w:spacing w:after="160" w:line="360" w:lineRule="auto"/>
        <w:jc w:val="right"/>
        <w:rPr>
          <w:rFonts w:ascii="Times New Roman" w:eastAsia="Calibri" w:hAnsi="Times New Roman" w:cs="Times New Roman"/>
          <w:b/>
          <w:bCs/>
          <w:sz w:val="28"/>
        </w:rPr>
      </w:pPr>
    </w:p>
    <w:p w:rsidR="00C25CC0" w:rsidRPr="006778E4" w:rsidRDefault="00C25CC0" w:rsidP="00C25CC0">
      <w:pPr>
        <w:spacing w:before="100" w:beforeAutospacing="1" w:after="100" w:afterAutospacing="1" w:line="240" w:lineRule="auto"/>
        <w:rPr>
          <w:rFonts w:ascii="Times New Roman" w:eastAsia="Times New Roman" w:hAnsi="Times New Roman" w:cs="Times New Roman"/>
          <w:sz w:val="24"/>
          <w:szCs w:val="24"/>
        </w:rPr>
      </w:pPr>
    </w:p>
    <w:p w:rsidR="00C25CC0" w:rsidRPr="006778E4" w:rsidRDefault="00C25CC0" w:rsidP="00C25CC0">
      <w:pPr>
        <w:pStyle w:val="Heading1"/>
        <w:jc w:val="center"/>
        <w:rPr>
          <w:rFonts w:ascii="Times New Roman" w:hAnsi="Times New Roman" w:cs="Times New Roman"/>
          <w:color w:val="auto"/>
        </w:rPr>
      </w:pPr>
      <w:bookmarkStart w:id="0" w:name="_Toc225951436"/>
      <w:r w:rsidRPr="006778E4">
        <w:rPr>
          <w:rFonts w:ascii="Times New Roman" w:hAnsi="Times New Roman" w:cs="Times New Roman"/>
          <w:color w:val="auto"/>
        </w:rPr>
        <w:t>ACKNOWLEDGMENT</w:t>
      </w:r>
      <w:bookmarkEnd w:id="0"/>
    </w:p>
    <w:p w:rsidR="002222AD" w:rsidRPr="006778E4" w:rsidRDefault="002222AD" w:rsidP="002222AD">
      <w:pPr>
        <w:spacing w:after="100" w:afterAutospacing="1" w:line="360" w:lineRule="auto"/>
        <w:jc w:val="both"/>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First, I would like thanks almighty GOD, for giving me strengths and guidance to finished this proposal.</w:t>
      </w:r>
    </w:p>
    <w:p w:rsidR="002222AD" w:rsidRPr="006778E4" w:rsidRDefault="002222AD" w:rsidP="002222AD">
      <w:pPr>
        <w:spacing w:after="100" w:afterAutospacing="1" w:line="360" w:lineRule="auto"/>
        <w:jc w:val="both"/>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 xml:space="preserve">Second, I would to extend my appreciation gage </w:t>
      </w:r>
      <w:bookmarkStart w:id="1" w:name="_GoBack"/>
      <w:bookmarkEnd w:id="1"/>
      <w:r w:rsidRPr="006778E4">
        <w:rPr>
          <w:rFonts w:ascii="Times New Roman" w:eastAsia="Times New Roman" w:hAnsi="Times New Roman" w:cs="Times New Roman"/>
          <w:sz w:val="24"/>
          <w:szCs w:val="24"/>
        </w:rPr>
        <w:t>university, college of business and economics, department of business Administration, to facilitated the development of this research proposal.</w:t>
      </w: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 xml:space="preserve">Finally, I am sincerely grateful to my advisor, </w:t>
      </w:r>
      <w:r w:rsidRPr="006778E4">
        <w:rPr>
          <w:rFonts w:ascii="Times New Roman" w:eastAsia="Times New Roman" w:hAnsi="Times New Roman" w:cs="Times New Roman"/>
          <w:bCs/>
          <w:sz w:val="24"/>
          <w:szCs w:val="24"/>
        </w:rPr>
        <w:t>Dr. Solomon W (</w:t>
      </w:r>
      <w:proofErr w:type="spellStart"/>
      <w:r w:rsidRPr="006778E4">
        <w:rPr>
          <w:rFonts w:ascii="Times New Roman" w:eastAsia="Times New Roman" w:hAnsi="Times New Roman" w:cs="Times New Roman"/>
          <w:bCs/>
          <w:sz w:val="24"/>
          <w:szCs w:val="24"/>
        </w:rPr>
        <w:t>Ph.D</w:t>
      </w:r>
      <w:proofErr w:type="spellEnd"/>
      <w:r w:rsidRPr="006778E4">
        <w:rPr>
          <w:rFonts w:ascii="Times New Roman" w:eastAsia="Times New Roman" w:hAnsi="Times New Roman" w:cs="Times New Roman"/>
          <w:bCs/>
          <w:sz w:val="24"/>
          <w:szCs w:val="24"/>
        </w:rPr>
        <w:t xml:space="preserve"> Candidate)</w:t>
      </w:r>
      <w:r w:rsidRPr="006778E4">
        <w:rPr>
          <w:rFonts w:ascii="Times New Roman" w:eastAsia="Times New Roman" w:hAnsi="Times New Roman" w:cs="Times New Roman"/>
          <w:sz w:val="24"/>
          <w:szCs w:val="24"/>
        </w:rPr>
        <w:t>, for his valuable guidance, advice, and encouragement throughout the preparation of this proposal.</w:t>
      </w: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C25CC0" w:rsidRPr="006778E4" w:rsidRDefault="00C25CC0" w:rsidP="002222AD">
      <w:pPr>
        <w:spacing w:after="160" w:line="360" w:lineRule="auto"/>
        <w:jc w:val="center"/>
        <w:rPr>
          <w:rFonts w:ascii="Times New Roman" w:eastAsia="Calibri" w:hAnsi="Times New Roman" w:cs="Times New Roman"/>
          <w:b/>
          <w:bCs/>
          <w:sz w:val="28"/>
        </w:rPr>
      </w:pPr>
    </w:p>
    <w:p w:rsidR="00450422" w:rsidRPr="006778E4" w:rsidRDefault="00450422" w:rsidP="00BE0204">
      <w:pPr>
        <w:pStyle w:val="Heading2"/>
        <w:rPr>
          <w:sz w:val="28"/>
        </w:rPr>
      </w:pPr>
      <w:bookmarkStart w:id="2" w:name="_Toc225951437"/>
      <w:r w:rsidRPr="006778E4">
        <w:rPr>
          <w:sz w:val="28"/>
        </w:rPr>
        <w:lastRenderedPageBreak/>
        <w:t>T</w:t>
      </w:r>
      <w:r w:rsidR="00BE0204" w:rsidRPr="006778E4">
        <w:rPr>
          <w:sz w:val="28"/>
        </w:rPr>
        <w:t>able of contents</w:t>
      </w:r>
      <w:bookmarkEnd w:id="2"/>
      <w:r w:rsidR="00BE0204" w:rsidRPr="006778E4">
        <w:rPr>
          <w:sz w:val="28"/>
        </w:rPr>
        <w:t xml:space="preserve"> </w:t>
      </w:r>
    </w:p>
    <w:sdt>
      <w:sdtPr>
        <w:rPr>
          <w:rFonts w:ascii="Times New Roman" w:eastAsiaTheme="minorHAnsi" w:hAnsi="Times New Roman" w:cs="Times New Roman"/>
          <w:b w:val="0"/>
          <w:bCs w:val="0"/>
          <w:color w:val="auto"/>
          <w:sz w:val="22"/>
          <w:szCs w:val="22"/>
          <w:lang w:eastAsia="en-US"/>
        </w:rPr>
        <w:id w:val="2102683644"/>
        <w:docPartObj>
          <w:docPartGallery w:val="Table of Contents"/>
          <w:docPartUnique/>
        </w:docPartObj>
      </w:sdtPr>
      <w:sdtEndPr>
        <w:rPr>
          <w:noProof/>
          <w:sz w:val="24"/>
        </w:rPr>
      </w:sdtEndPr>
      <w:sdtContent>
        <w:p w:rsidR="00BE0204" w:rsidRPr="006778E4" w:rsidRDefault="00BE0204">
          <w:pPr>
            <w:pStyle w:val="TOCHeading"/>
            <w:rPr>
              <w:rFonts w:ascii="Times New Roman" w:hAnsi="Times New Roman" w:cs="Times New Roman"/>
              <w:color w:val="auto"/>
            </w:rPr>
          </w:pPr>
          <w:r w:rsidRPr="006778E4">
            <w:rPr>
              <w:rFonts w:ascii="Times New Roman" w:hAnsi="Times New Roman" w:cs="Times New Roman"/>
              <w:color w:val="auto"/>
            </w:rPr>
            <w:t>Contents</w:t>
          </w:r>
        </w:p>
        <w:p w:rsidR="00945EB5" w:rsidRDefault="00BE0204">
          <w:pPr>
            <w:pStyle w:val="TOC1"/>
            <w:tabs>
              <w:tab w:val="right" w:leader="dot" w:pos="9350"/>
            </w:tabs>
            <w:rPr>
              <w:rFonts w:eastAsiaTheme="minorEastAsia"/>
              <w:noProof/>
            </w:rPr>
          </w:pPr>
          <w:r w:rsidRPr="006778E4">
            <w:rPr>
              <w:rFonts w:ascii="Times New Roman" w:hAnsi="Times New Roman" w:cs="Times New Roman"/>
              <w:sz w:val="24"/>
            </w:rPr>
            <w:fldChar w:fldCharType="begin"/>
          </w:r>
          <w:r w:rsidRPr="006778E4">
            <w:rPr>
              <w:rFonts w:ascii="Times New Roman" w:hAnsi="Times New Roman" w:cs="Times New Roman"/>
              <w:sz w:val="24"/>
            </w:rPr>
            <w:instrText xml:space="preserve"> TOC \o "1-3" \h \z \u </w:instrText>
          </w:r>
          <w:r w:rsidRPr="006778E4">
            <w:rPr>
              <w:rFonts w:ascii="Times New Roman" w:hAnsi="Times New Roman" w:cs="Times New Roman"/>
              <w:sz w:val="24"/>
            </w:rPr>
            <w:fldChar w:fldCharType="separate"/>
          </w:r>
          <w:hyperlink w:anchor="_Toc225951436" w:history="1">
            <w:r w:rsidR="00945EB5" w:rsidRPr="00F449CD">
              <w:rPr>
                <w:rStyle w:val="Hyperlink"/>
                <w:rFonts w:ascii="Times New Roman" w:hAnsi="Times New Roman" w:cs="Times New Roman"/>
                <w:noProof/>
              </w:rPr>
              <w:t>ACKNOWLEDGMENT</w:t>
            </w:r>
            <w:r w:rsidR="00945EB5">
              <w:rPr>
                <w:noProof/>
                <w:webHidden/>
              </w:rPr>
              <w:tab/>
            </w:r>
            <w:r w:rsidR="00945EB5">
              <w:rPr>
                <w:noProof/>
                <w:webHidden/>
              </w:rPr>
              <w:fldChar w:fldCharType="begin"/>
            </w:r>
            <w:r w:rsidR="00945EB5">
              <w:rPr>
                <w:noProof/>
                <w:webHidden/>
              </w:rPr>
              <w:instrText xml:space="preserve"> PAGEREF _Toc225951436 \h </w:instrText>
            </w:r>
            <w:r w:rsidR="00945EB5">
              <w:rPr>
                <w:noProof/>
                <w:webHidden/>
              </w:rPr>
            </w:r>
            <w:r w:rsidR="00945EB5">
              <w:rPr>
                <w:noProof/>
                <w:webHidden/>
              </w:rPr>
              <w:fldChar w:fldCharType="separate"/>
            </w:r>
            <w:r w:rsidR="00945EB5">
              <w:rPr>
                <w:noProof/>
                <w:webHidden/>
              </w:rPr>
              <w:t>iii</w:t>
            </w:r>
            <w:r w:rsidR="00945EB5">
              <w:rPr>
                <w:noProof/>
                <w:webHidden/>
              </w:rPr>
              <w:fldChar w:fldCharType="end"/>
            </w:r>
          </w:hyperlink>
        </w:p>
        <w:p w:rsidR="00945EB5" w:rsidRDefault="00945EB5">
          <w:pPr>
            <w:pStyle w:val="TOC2"/>
            <w:tabs>
              <w:tab w:val="right" w:leader="dot" w:pos="9350"/>
            </w:tabs>
            <w:rPr>
              <w:rFonts w:eastAsiaTheme="minorEastAsia"/>
              <w:noProof/>
            </w:rPr>
          </w:pPr>
          <w:hyperlink w:anchor="_Toc225951437" w:history="1">
            <w:r w:rsidRPr="00F449CD">
              <w:rPr>
                <w:rStyle w:val="Hyperlink"/>
                <w:noProof/>
              </w:rPr>
              <w:t>Table of contents</w:t>
            </w:r>
            <w:r>
              <w:rPr>
                <w:noProof/>
                <w:webHidden/>
              </w:rPr>
              <w:tab/>
            </w:r>
            <w:r>
              <w:rPr>
                <w:noProof/>
                <w:webHidden/>
              </w:rPr>
              <w:fldChar w:fldCharType="begin"/>
            </w:r>
            <w:r>
              <w:rPr>
                <w:noProof/>
                <w:webHidden/>
              </w:rPr>
              <w:instrText xml:space="preserve"> PAGEREF _Toc225951437 \h </w:instrText>
            </w:r>
            <w:r>
              <w:rPr>
                <w:noProof/>
                <w:webHidden/>
              </w:rPr>
            </w:r>
            <w:r>
              <w:rPr>
                <w:noProof/>
                <w:webHidden/>
              </w:rPr>
              <w:fldChar w:fldCharType="separate"/>
            </w:r>
            <w:r>
              <w:rPr>
                <w:noProof/>
                <w:webHidden/>
              </w:rPr>
              <w:t>iv</w:t>
            </w:r>
            <w:r>
              <w:rPr>
                <w:noProof/>
                <w:webHidden/>
              </w:rPr>
              <w:fldChar w:fldCharType="end"/>
            </w:r>
          </w:hyperlink>
        </w:p>
        <w:p w:rsidR="00945EB5" w:rsidRDefault="00945EB5">
          <w:pPr>
            <w:pStyle w:val="TOC2"/>
            <w:tabs>
              <w:tab w:val="right" w:leader="dot" w:pos="9350"/>
            </w:tabs>
            <w:rPr>
              <w:rFonts w:eastAsiaTheme="minorEastAsia"/>
              <w:noProof/>
            </w:rPr>
          </w:pPr>
          <w:hyperlink w:anchor="_Toc225951438" w:history="1">
            <w:r w:rsidRPr="00F449CD">
              <w:rPr>
                <w:rStyle w:val="Hyperlink"/>
                <w:noProof/>
              </w:rPr>
              <w:t>LIST OF TABLE</w:t>
            </w:r>
            <w:r>
              <w:rPr>
                <w:noProof/>
                <w:webHidden/>
              </w:rPr>
              <w:tab/>
            </w:r>
            <w:r>
              <w:rPr>
                <w:noProof/>
                <w:webHidden/>
              </w:rPr>
              <w:fldChar w:fldCharType="begin"/>
            </w:r>
            <w:r>
              <w:rPr>
                <w:noProof/>
                <w:webHidden/>
              </w:rPr>
              <w:instrText xml:space="preserve"> PAGEREF _Toc225951438 \h </w:instrText>
            </w:r>
            <w:r>
              <w:rPr>
                <w:noProof/>
                <w:webHidden/>
              </w:rPr>
            </w:r>
            <w:r>
              <w:rPr>
                <w:noProof/>
                <w:webHidden/>
              </w:rPr>
              <w:fldChar w:fldCharType="separate"/>
            </w:r>
            <w:r>
              <w:rPr>
                <w:noProof/>
                <w:webHidden/>
              </w:rPr>
              <w:t>vii</w:t>
            </w:r>
            <w:r>
              <w:rPr>
                <w:noProof/>
                <w:webHidden/>
              </w:rPr>
              <w:fldChar w:fldCharType="end"/>
            </w:r>
          </w:hyperlink>
        </w:p>
        <w:p w:rsidR="00945EB5" w:rsidRDefault="00945EB5">
          <w:pPr>
            <w:pStyle w:val="TOC2"/>
            <w:tabs>
              <w:tab w:val="right" w:leader="dot" w:pos="9350"/>
            </w:tabs>
            <w:rPr>
              <w:rFonts w:eastAsiaTheme="minorEastAsia"/>
              <w:noProof/>
            </w:rPr>
          </w:pPr>
          <w:hyperlink w:anchor="_Toc225951439" w:history="1">
            <w:r w:rsidRPr="00F449CD">
              <w:rPr>
                <w:rStyle w:val="Hyperlink"/>
                <w:noProof/>
              </w:rPr>
              <w:t>LIST OF FIGURE</w:t>
            </w:r>
            <w:r>
              <w:rPr>
                <w:noProof/>
                <w:webHidden/>
              </w:rPr>
              <w:tab/>
            </w:r>
            <w:r>
              <w:rPr>
                <w:noProof/>
                <w:webHidden/>
              </w:rPr>
              <w:fldChar w:fldCharType="begin"/>
            </w:r>
            <w:r>
              <w:rPr>
                <w:noProof/>
                <w:webHidden/>
              </w:rPr>
              <w:instrText xml:space="preserve"> PAGEREF _Toc225951439 \h </w:instrText>
            </w:r>
            <w:r>
              <w:rPr>
                <w:noProof/>
                <w:webHidden/>
              </w:rPr>
            </w:r>
            <w:r>
              <w:rPr>
                <w:noProof/>
                <w:webHidden/>
              </w:rPr>
              <w:fldChar w:fldCharType="separate"/>
            </w:r>
            <w:r>
              <w:rPr>
                <w:noProof/>
                <w:webHidden/>
              </w:rPr>
              <w:t>viii</w:t>
            </w:r>
            <w:r>
              <w:rPr>
                <w:noProof/>
                <w:webHidden/>
              </w:rPr>
              <w:fldChar w:fldCharType="end"/>
            </w:r>
          </w:hyperlink>
        </w:p>
        <w:p w:rsidR="00945EB5" w:rsidRDefault="00945EB5">
          <w:pPr>
            <w:pStyle w:val="TOC2"/>
            <w:tabs>
              <w:tab w:val="right" w:leader="dot" w:pos="9350"/>
            </w:tabs>
            <w:rPr>
              <w:rFonts w:eastAsiaTheme="minorEastAsia"/>
              <w:noProof/>
            </w:rPr>
          </w:pPr>
          <w:hyperlink w:anchor="_Toc225951440" w:history="1">
            <w:r w:rsidRPr="00F449CD">
              <w:rPr>
                <w:rStyle w:val="Hyperlink"/>
                <w:noProof/>
              </w:rPr>
              <w:t>ABBREVIATIONS &amp; ACRONYMS</w:t>
            </w:r>
            <w:r>
              <w:rPr>
                <w:noProof/>
                <w:webHidden/>
              </w:rPr>
              <w:tab/>
            </w:r>
            <w:r>
              <w:rPr>
                <w:noProof/>
                <w:webHidden/>
              </w:rPr>
              <w:fldChar w:fldCharType="begin"/>
            </w:r>
            <w:r>
              <w:rPr>
                <w:noProof/>
                <w:webHidden/>
              </w:rPr>
              <w:instrText xml:space="preserve"> PAGEREF _Toc225951440 \h </w:instrText>
            </w:r>
            <w:r>
              <w:rPr>
                <w:noProof/>
                <w:webHidden/>
              </w:rPr>
            </w:r>
            <w:r>
              <w:rPr>
                <w:noProof/>
                <w:webHidden/>
              </w:rPr>
              <w:fldChar w:fldCharType="separate"/>
            </w:r>
            <w:r>
              <w:rPr>
                <w:noProof/>
                <w:webHidden/>
              </w:rPr>
              <w:t>ix</w:t>
            </w:r>
            <w:r>
              <w:rPr>
                <w:noProof/>
                <w:webHidden/>
              </w:rPr>
              <w:fldChar w:fldCharType="end"/>
            </w:r>
          </w:hyperlink>
        </w:p>
        <w:p w:rsidR="00945EB5" w:rsidRDefault="00945EB5">
          <w:pPr>
            <w:pStyle w:val="TOC2"/>
            <w:tabs>
              <w:tab w:val="right" w:leader="dot" w:pos="9350"/>
            </w:tabs>
            <w:rPr>
              <w:rFonts w:eastAsiaTheme="minorEastAsia"/>
              <w:noProof/>
            </w:rPr>
          </w:pPr>
          <w:hyperlink w:anchor="_Toc225951441" w:history="1">
            <w:r w:rsidRPr="00F449CD">
              <w:rPr>
                <w:rStyle w:val="Hyperlink"/>
                <w:noProof/>
              </w:rPr>
              <w:t>ABSTRACT</w:t>
            </w:r>
            <w:r>
              <w:rPr>
                <w:noProof/>
                <w:webHidden/>
              </w:rPr>
              <w:tab/>
            </w:r>
            <w:r>
              <w:rPr>
                <w:noProof/>
                <w:webHidden/>
              </w:rPr>
              <w:fldChar w:fldCharType="begin"/>
            </w:r>
            <w:r>
              <w:rPr>
                <w:noProof/>
                <w:webHidden/>
              </w:rPr>
              <w:instrText xml:space="preserve"> PAGEREF _Toc225951441 \h </w:instrText>
            </w:r>
            <w:r>
              <w:rPr>
                <w:noProof/>
                <w:webHidden/>
              </w:rPr>
            </w:r>
            <w:r>
              <w:rPr>
                <w:noProof/>
                <w:webHidden/>
              </w:rPr>
              <w:fldChar w:fldCharType="separate"/>
            </w:r>
            <w:r>
              <w:rPr>
                <w:noProof/>
                <w:webHidden/>
              </w:rPr>
              <w:t>x</w:t>
            </w:r>
            <w:r>
              <w:rPr>
                <w:noProof/>
                <w:webHidden/>
              </w:rPr>
              <w:fldChar w:fldCharType="end"/>
            </w:r>
          </w:hyperlink>
        </w:p>
        <w:p w:rsidR="00945EB5" w:rsidRDefault="00945EB5">
          <w:pPr>
            <w:pStyle w:val="TOC2"/>
            <w:tabs>
              <w:tab w:val="right" w:leader="dot" w:pos="9350"/>
            </w:tabs>
            <w:rPr>
              <w:rFonts w:eastAsiaTheme="minorEastAsia"/>
              <w:noProof/>
            </w:rPr>
          </w:pPr>
          <w:hyperlink w:anchor="_Toc225951442" w:history="1">
            <w:r w:rsidRPr="00F449CD">
              <w:rPr>
                <w:rStyle w:val="Hyperlink"/>
                <w:noProof/>
              </w:rPr>
              <w:t>CHAPTER ONE</w:t>
            </w:r>
            <w:r>
              <w:rPr>
                <w:noProof/>
                <w:webHidden/>
              </w:rPr>
              <w:tab/>
            </w:r>
            <w:r>
              <w:rPr>
                <w:noProof/>
                <w:webHidden/>
              </w:rPr>
              <w:fldChar w:fldCharType="begin"/>
            </w:r>
            <w:r>
              <w:rPr>
                <w:noProof/>
                <w:webHidden/>
              </w:rPr>
              <w:instrText xml:space="preserve"> PAGEREF _Toc225951442 \h </w:instrText>
            </w:r>
            <w:r>
              <w:rPr>
                <w:noProof/>
                <w:webHidden/>
              </w:rPr>
            </w:r>
            <w:r>
              <w:rPr>
                <w:noProof/>
                <w:webHidden/>
              </w:rPr>
              <w:fldChar w:fldCharType="separate"/>
            </w:r>
            <w:r>
              <w:rPr>
                <w:noProof/>
                <w:webHidden/>
              </w:rPr>
              <w:t>1</w:t>
            </w:r>
            <w:r>
              <w:rPr>
                <w:noProof/>
                <w:webHidden/>
              </w:rPr>
              <w:fldChar w:fldCharType="end"/>
            </w:r>
          </w:hyperlink>
        </w:p>
        <w:p w:rsidR="00945EB5" w:rsidRDefault="00945EB5">
          <w:pPr>
            <w:pStyle w:val="TOC2"/>
            <w:tabs>
              <w:tab w:val="right" w:leader="dot" w:pos="9350"/>
            </w:tabs>
            <w:rPr>
              <w:rFonts w:eastAsiaTheme="minorEastAsia"/>
              <w:noProof/>
            </w:rPr>
          </w:pPr>
          <w:hyperlink w:anchor="_Toc225951443" w:history="1">
            <w:r w:rsidRPr="00F449CD">
              <w:rPr>
                <w:rStyle w:val="Hyperlink"/>
                <w:noProof/>
              </w:rPr>
              <w:t>1. Introduction</w:t>
            </w:r>
            <w:r>
              <w:rPr>
                <w:noProof/>
                <w:webHidden/>
              </w:rPr>
              <w:tab/>
            </w:r>
            <w:r>
              <w:rPr>
                <w:noProof/>
                <w:webHidden/>
              </w:rPr>
              <w:fldChar w:fldCharType="begin"/>
            </w:r>
            <w:r>
              <w:rPr>
                <w:noProof/>
                <w:webHidden/>
              </w:rPr>
              <w:instrText xml:space="preserve"> PAGEREF _Toc225951443 \h </w:instrText>
            </w:r>
            <w:r>
              <w:rPr>
                <w:noProof/>
                <w:webHidden/>
              </w:rPr>
            </w:r>
            <w:r>
              <w:rPr>
                <w:noProof/>
                <w:webHidden/>
              </w:rPr>
              <w:fldChar w:fldCharType="separate"/>
            </w:r>
            <w:r>
              <w:rPr>
                <w:noProof/>
                <w:webHidden/>
              </w:rPr>
              <w:t>1</w:t>
            </w:r>
            <w:r>
              <w:rPr>
                <w:noProof/>
                <w:webHidden/>
              </w:rPr>
              <w:fldChar w:fldCharType="end"/>
            </w:r>
          </w:hyperlink>
        </w:p>
        <w:p w:rsidR="00945EB5" w:rsidRDefault="00945EB5">
          <w:pPr>
            <w:pStyle w:val="TOC2"/>
            <w:tabs>
              <w:tab w:val="left" w:pos="880"/>
              <w:tab w:val="right" w:leader="dot" w:pos="9350"/>
            </w:tabs>
            <w:rPr>
              <w:rFonts w:eastAsiaTheme="minorEastAsia"/>
              <w:noProof/>
            </w:rPr>
          </w:pPr>
          <w:hyperlink w:anchor="_Toc225951444" w:history="1">
            <w:r w:rsidRPr="00F449CD">
              <w:rPr>
                <w:rStyle w:val="Hyperlink"/>
                <w:noProof/>
              </w:rPr>
              <w:t>1.1.</w:t>
            </w:r>
            <w:r>
              <w:rPr>
                <w:rFonts w:eastAsiaTheme="minorEastAsia"/>
                <w:noProof/>
              </w:rPr>
              <w:tab/>
            </w:r>
            <w:r w:rsidRPr="00F449CD">
              <w:rPr>
                <w:rStyle w:val="Hyperlink"/>
                <w:noProof/>
              </w:rPr>
              <w:t>Background of the Study</w:t>
            </w:r>
            <w:r>
              <w:rPr>
                <w:noProof/>
                <w:webHidden/>
              </w:rPr>
              <w:tab/>
            </w:r>
            <w:r>
              <w:rPr>
                <w:noProof/>
                <w:webHidden/>
              </w:rPr>
              <w:fldChar w:fldCharType="begin"/>
            </w:r>
            <w:r>
              <w:rPr>
                <w:noProof/>
                <w:webHidden/>
              </w:rPr>
              <w:instrText xml:space="preserve"> PAGEREF _Toc225951444 \h </w:instrText>
            </w:r>
            <w:r>
              <w:rPr>
                <w:noProof/>
                <w:webHidden/>
              </w:rPr>
            </w:r>
            <w:r>
              <w:rPr>
                <w:noProof/>
                <w:webHidden/>
              </w:rPr>
              <w:fldChar w:fldCharType="separate"/>
            </w:r>
            <w:r>
              <w:rPr>
                <w:noProof/>
                <w:webHidden/>
              </w:rPr>
              <w:t>1</w:t>
            </w:r>
            <w:r>
              <w:rPr>
                <w:noProof/>
                <w:webHidden/>
              </w:rPr>
              <w:fldChar w:fldCharType="end"/>
            </w:r>
          </w:hyperlink>
        </w:p>
        <w:p w:rsidR="00945EB5" w:rsidRDefault="00945EB5">
          <w:pPr>
            <w:pStyle w:val="TOC2"/>
            <w:tabs>
              <w:tab w:val="right" w:leader="dot" w:pos="9350"/>
            </w:tabs>
            <w:rPr>
              <w:rFonts w:eastAsiaTheme="minorEastAsia"/>
              <w:noProof/>
            </w:rPr>
          </w:pPr>
          <w:hyperlink w:anchor="_Toc225951445" w:history="1">
            <w:r w:rsidRPr="00F449CD">
              <w:rPr>
                <w:rStyle w:val="Hyperlink"/>
                <w:noProof/>
              </w:rPr>
              <w:t>1.2. Statement of problems</w:t>
            </w:r>
            <w:r>
              <w:rPr>
                <w:noProof/>
                <w:webHidden/>
              </w:rPr>
              <w:tab/>
            </w:r>
            <w:r>
              <w:rPr>
                <w:noProof/>
                <w:webHidden/>
              </w:rPr>
              <w:fldChar w:fldCharType="begin"/>
            </w:r>
            <w:r>
              <w:rPr>
                <w:noProof/>
                <w:webHidden/>
              </w:rPr>
              <w:instrText xml:space="preserve"> PAGEREF _Toc225951445 \h </w:instrText>
            </w:r>
            <w:r>
              <w:rPr>
                <w:noProof/>
                <w:webHidden/>
              </w:rPr>
            </w:r>
            <w:r>
              <w:rPr>
                <w:noProof/>
                <w:webHidden/>
              </w:rPr>
              <w:fldChar w:fldCharType="separate"/>
            </w:r>
            <w:r>
              <w:rPr>
                <w:noProof/>
                <w:webHidden/>
              </w:rPr>
              <w:t>3</w:t>
            </w:r>
            <w:r>
              <w:rPr>
                <w:noProof/>
                <w:webHidden/>
              </w:rPr>
              <w:fldChar w:fldCharType="end"/>
            </w:r>
          </w:hyperlink>
        </w:p>
        <w:p w:rsidR="00945EB5" w:rsidRDefault="00945EB5">
          <w:pPr>
            <w:pStyle w:val="TOC2"/>
            <w:tabs>
              <w:tab w:val="right" w:leader="dot" w:pos="9350"/>
            </w:tabs>
            <w:rPr>
              <w:rFonts w:eastAsiaTheme="minorEastAsia"/>
              <w:noProof/>
            </w:rPr>
          </w:pPr>
          <w:hyperlink w:anchor="_Toc225951446" w:history="1">
            <w:r w:rsidRPr="00F449CD">
              <w:rPr>
                <w:rStyle w:val="Hyperlink"/>
                <w:noProof/>
              </w:rPr>
              <w:t>1.3. Research questions</w:t>
            </w:r>
            <w:r>
              <w:rPr>
                <w:noProof/>
                <w:webHidden/>
              </w:rPr>
              <w:tab/>
            </w:r>
            <w:r>
              <w:rPr>
                <w:noProof/>
                <w:webHidden/>
              </w:rPr>
              <w:fldChar w:fldCharType="begin"/>
            </w:r>
            <w:r>
              <w:rPr>
                <w:noProof/>
                <w:webHidden/>
              </w:rPr>
              <w:instrText xml:space="preserve"> PAGEREF _Toc225951446 \h </w:instrText>
            </w:r>
            <w:r>
              <w:rPr>
                <w:noProof/>
                <w:webHidden/>
              </w:rPr>
            </w:r>
            <w:r>
              <w:rPr>
                <w:noProof/>
                <w:webHidden/>
              </w:rPr>
              <w:fldChar w:fldCharType="separate"/>
            </w:r>
            <w:r>
              <w:rPr>
                <w:noProof/>
                <w:webHidden/>
              </w:rPr>
              <w:t>5</w:t>
            </w:r>
            <w:r>
              <w:rPr>
                <w:noProof/>
                <w:webHidden/>
              </w:rPr>
              <w:fldChar w:fldCharType="end"/>
            </w:r>
          </w:hyperlink>
        </w:p>
        <w:p w:rsidR="00945EB5" w:rsidRDefault="00945EB5">
          <w:pPr>
            <w:pStyle w:val="TOC2"/>
            <w:tabs>
              <w:tab w:val="right" w:leader="dot" w:pos="9350"/>
            </w:tabs>
            <w:rPr>
              <w:rFonts w:eastAsiaTheme="minorEastAsia"/>
              <w:noProof/>
            </w:rPr>
          </w:pPr>
          <w:hyperlink w:anchor="_Toc225951447" w:history="1">
            <w:r w:rsidRPr="00F449CD">
              <w:rPr>
                <w:rStyle w:val="Hyperlink"/>
                <w:noProof/>
              </w:rPr>
              <w:t>1.4. Objective of the study</w:t>
            </w:r>
            <w:r>
              <w:rPr>
                <w:noProof/>
                <w:webHidden/>
              </w:rPr>
              <w:tab/>
            </w:r>
            <w:r>
              <w:rPr>
                <w:noProof/>
                <w:webHidden/>
              </w:rPr>
              <w:fldChar w:fldCharType="begin"/>
            </w:r>
            <w:r>
              <w:rPr>
                <w:noProof/>
                <w:webHidden/>
              </w:rPr>
              <w:instrText xml:space="preserve"> PAGEREF _Toc225951447 \h </w:instrText>
            </w:r>
            <w:r>
              <w:rPr>
                <w:noProof/>
                <w:webHidden/>
              </w:rPr>
            </w:r>
            <w:r>
              <w:rPr>
                <w:noProof/>
                <w:webHidden/>
              </w:rPr>
              <w:fldChar w:fldCharType="separate"/>
            </w:r>
            <w:r>
              <w:rPr>
                <w:noProof/>
                <w:webHidden/>
              </w:rPr>
              <w:t>5</w:t>
            </w:r>
            <w:r>
              <w:rPr>
                <w:noProof/>
                <w:webHidden/>
              </w:rPr>
              <w:fldChar w:fldCharType="end"/>
            </w:r>
          </w:hyperlink>
        </w:p>
        <w:p w:rsidR="00945EB5" w:rsidRDefault="00945EB5">
          <w:pPr>
            <w:pStyle w:val="TOC2"/>
            <w:tabs>
              <w:tab w:val="right" w:leader="dot" w:pos="9350"/>
            </w:tabs>
            <w:rPr>
              <w:rFonts w:eastAsiaTheme="minorEastAsia"/>
              <w:noProof/>
            </w:rPr>
          </w:pPr>
          <w:hyperlink w:anchor="_Toc225951448" w:history="1">
            <w:r w:rsidRPr="00F449CD">
              <w:rPr>
                <w:rStyle w:val="Hyperlink"/>
                <w:noProof/>
              </w:rPr>
              <w:t>1.4.1. General objectives</w:t>
            </w:r>
            <w:r>
              <w:rPr>
                <w:noProof/>
                <w:webHidden/>
              </w:rPr>
              <w:tab/>
            </w:r>
            <w:r>
              <w:rPr>
                <w:noProof/>
                <w:webHidden/>
              </w:rPr>
              <w:fldChar w:fldCharType="begin"/>
            </w:r>
            <w:r>
              <w:rPr>
                <w:noProof/>
                <w:webHidden/>
              </w:rPr>
              <w:instrText xml:space="preserve"> PAGEREF _Toc225951448 \h </w:instrText>
            </w:r>
            <w:r>
              <w:rPr>
                <w:noProof/>
                <w:webHidden/>
              </w:rPr>
            </w:r>
            <w:r>
              <w:rPr>
                <w:noProof/>
                <w:webHidden/>
              </w:rPr>
              <w:fldChar w:fldCharType="separate"/>
            </w:r>
            <w:r>
              <w:rPr>
                <w:noProof/>
                <w:webHidden/>
              </w:rPr>
              <w:t>5</w:t>
            </w:r>
            <w:r>
              <w:rPr>
                <w:noProof/>
                <w:webHidden/>
              </w:rPr>
              <w:fldChar w:fldCharType="end"/>
            </w:r>
          </w:hyperlink>
        </w:p>
        <w:p w:rsidR="00945EB5" w:rsidRDefault="00945EB5">
          <w:pPr>
            <w:pStyle w:val="TOC2"/>
            <w:tabs>
              <w:tab w:val="right" w:leader="dot" w:pos="9350"/>
            </w:tabs>
            <w:rPr>
              <w:rFonts w:eastAsiaTheme="minorEastAsia"/>
              <w:noProof/>
            </w:rPr>
          </w:pPr>
          <w:hyperlink w:anchor="_Toc225951449" w:history="1">
            <w:r w:rsidRPr="00F449CD">
              <w:rPr>
                <w:rStyle w:val="Hyperlink"/>
                <w:noProof/>
              </w:rPr>
              <w:t>1.4.2. Specific objective</w:t>
            </w:r>
            <w:r>
              <w:rPr>
                <w:noProof/>
                <w:webHidden/>
              </w:rPr>
              <w:tab/>
            </w:r>
            <w:r>
              <w:rPr>
                <w:noProof/>
                <w:webHidden/>
              </w:rPr>
              <w:fldChar w:fldCharType="begin"/>
            </w:r>
            <w:r>
              <w:rPr>
                <w:noProof/>
                <w:webHidden/>
              </w:rPr>
              <w:instrText xml:space="preserve"> PAGEREF _Toc225951449 \h </w:instrText>
            </w:r>
            <w:r>
              <w:rPr>
                <w:noProof/>
                <w:webHidden/>
              </w:rPr>
            </w:r>
            <w:r>
              <w:rPr>
                <w:noProof/>
                <w:webHidden/>
              </w:rPr>
              <w:fldChar w:fldCharType="separate"/>
            </w:r>
            <w:r>
              <w:rPr>
                <w:noProof/>
                <w:webHidden/>
              </w:rPr>
              <w:t>6</w:t>
            </w:r>
            <w:r>
              <w:rPr>
                <w:noProof/>
                <w:webHidden/>
              </w:rPr>
              <w:fldChar w:fldCharType="end"/>
            </w:r>
          </w:hyperlink>
        </w:p>
        <w:p w:rsidR="00945EB5" w:rsidRDefault="00945EB5">
          <w:pPr>
            <w:pStyle w:val="TOC2"/>
            <w:tabs>
              <w:tab w:val="right" w:leader="dot" w:pos="9350"/>
            </w:tabs>
            <w:rPr>
              <w:rFonts w:eastAsiaTheme="minorEastAsia"/>
              <w:noProof/>
            </w:rPr>
          </w:pPr>
          <w:hyperlink w:anchor="_Toc225951450" w:history="1">
            <w:r w:rsidRPr="00F449CD">
              <w:rPr>
                <w:rStyle w:val="Hyperlink"/>
                <w:noProof/>
              </w:rPr>
              <w:t>1.5. Significance of the Study</w:t>
            </w:r>
            <w:r>
              <w:rPr>
                <w:noProof/>
                <w:webHidden/>
              </w:rPr>
              <w:tab/>
            </w:r>
            <w:r>
              <w:rPr>
                <w:noProof/>
                <w:webHidden/>
              </w:rPr>
              <w:fldChar w:fldCharType="begin"/>
            </w:r>
            <w:r>
              <w:rPr>
                <w:noProof/>
                <w:webHidden/>
              </w:rPr>
              <w:instrText xml:space="preserve"> PAGEREF _Toc225951450 \h </w:instrText>
            </w:r>
            <w:r>
              <w:rPr>
                <w:noProof/>
                <w:webHidden/>
              </w:rPr>
            </w:r>
            <w:r>
              <w:rPr>
                <w:noProof/>
                <w:webHidden/>
              </w:rPr>
              <w:fldChar w:fldCharType="separate"/>
            </w:r>
            <w:r>
              <w:rPr>
                <w:noProof/>
                <w:webHidden/>
              </w:rPr>
              <w:t>6</w:t>
            </w:r>
            <w:r>
              <w:rPr>
                <w:noProof/>
                <w:webHidden/>
              </w:rPr>
              <w:fldChar w:fldCharType="end"/>
            </w:r>
          </w:hyperlink>
        </w:p>
        <w:p w:rsidR="00945EB5" w:rsidRDefault="00945EB5">
          <w:pPr>
            <w:pStyle w:val="TOC2"/>
            <w:tabs>
              <w:tab w:val="right" w:leader="dot" w:pos="9350"/>
            </w:tabs>
            <w:rPr>
              <w:rFonts w:eastAsiaTheme="minorEastAsia"/>
              <w:noProof/>
            </w:rPr>
          </w:pPr>
          <w:hyperlink w:anchor="_Toc225951451" w:history="1">
            <w:r w:rsidRPr="00F449CD">
              <w:rPr>
                <w:rStyle w:val="Hyperlink"/>
                <w:noProof/>
              </w:rPr>
              <w:t>1.6. Scope of the Study</w:t>
            </w:r>
            <w:r>
              <w:rPr>
                <w:noProof/>
                <w:webHidden/>
              </w:rPr>
              <w:tab/>
            </w:r>
            <w:r>
              <w:rPr>
                <w:noProof/>
                <w:webHidden/>
              </w:rPr>
              <w:fldChar w:fldCharType="begin"/>
            </w:r>
            <w:r>
              <w:rPr>
                <w:noProof/>
                <w:webHidden/>
              </w:rPr>
              <w:instrText xml:space="preserve"> PAGEREF _Toc225951451 \h </w:instrText>
            </w:r>
            <w:r>
              <w:rPr>
                <w:noProof/>
                <w:webHidden/>
              </w:rPr>
            </w:r>
            <w:r>
              <w:rPr>
                <w:noProof/>
                <w:webHidden/>
              </w:rPr>
              <w:fldChar w:fldCharType="separate"/>
            </w:r>
            <w:r>
              <w:rPr>
                <w:noProof/>
                <w:webHidden/>
              </w:rPr>
              <w:t>7</w:t>
            </w:r>
            <w:r>
              <w:rPr>
                <w:noProof/>
                <w:webHidden/>
              </w:rPr>
              <w:fldChar w:fldCharType="end"/>
            </w:r>
          </w:hyperlink>
        </w:p>
        <w:p w:rsidR="00945EB5" w:rsidRDefault="00945EB5">
          <w:pPr>
            <w:pStyle w:val="TOC2"/>
            <w:tabs>
              <w:tab w:val="right" w:leader="dot" w:pos="9350"/>
            </w:tabs>
            <w:rPr>
              <w:rFonts w:eastAsiaTheme="minorEastAsia"/>
              <w:noProof/>
            </w:rPr>
          </w:pPr>
          <w:hyperlink w:anchor="_Toc225951452" w:history="1">
            <w:r w:rsidRPr="00F449CD">
              <w:rPr>
                <w:rStyle w:val="Hyperlink"/>
                <w:noProof/>
              </w:rPr>
              <w:t>1.7. Operational Definitions</w:t>
            </w:r>
            <w:r>
              <w:rPr>
                <w:noProof/>
                <w:webHidden/>
              </w:rPr>
              <w:tab/>
            </w:r>
            <w:r>
              <w:rPr>
                <w:noProof/>
                <w:webHidden/>
              </w:rPr>
              <w:fldChar w:fldCharType="begin"/>
            </w:r>
            <w:r>
              <w:rPr>
                <w:noProof/>
                <w:webHidden/>
              </w:rPr>
              <w:instrText xml:space="preserve"> PAGEREF _Toc225951452 \h </w:instrText>
            </w:r>
            <w:r>
              <w:rPr>
                <w:noProof/>
                <w:webHidden/>
              </w:rPr>
            </w:r>
            <w:r>
              <w:rPr>
                <w:noProof/>
                <w:webHidden/>
              </w:rPr>
              <w:fldChar w:fldCharType="separate"/>
            </w:r>
            <w:r>
              <w:rPr>
                <w:noProof/>
                <w:webHidden/>
              </w:rPr>
              <w:t>7</w:t>
            </w:r>
            <w:r>
              <w:rPr>
                <w:noProof/>
                <w:webHidden/>
              </w:rPr>
              <w:fldChar w:fldCharType="end"/>
            </w:r>
          </w:hyperlink>
        </w:p>
        <w:p w:rsidR="00945EB5" w:rsidRDefault="00945EB5">
          <w:pPr>
            <w:pStyle w:val="TOC2"/>
            <w:tabs>
              <w:tab w:val="right" w:leader="dot" w:pos="9350"/>
            </w:tabs>
            <w:rPr>
              <w:rFonts w:eastAsiaTheme="minorEastAsia"/>
              <w:noProof/>
            </w:rPr>
          </w:pPr>
          <w:hyperlink w:anchor="_Toc225951453" w:history="1">
            <w:r w:rsidRPr="00F449CD">
              <w:rPr>
                <w:rStyle w:val="Hyperlink"/>
                <w:noProof/>
              </w:rPr>
              <w:t>CHAPTER TWO</w:t>
            </w:r>
            <w:r>
              <w:rPr>
                <w:noProof/>
                <w:webHidden/>
              </w:rPr>
              <w:tab/>
            </w:r>
            <w:r>
              <w:rPr>
                <w:noProof/>
                <w:webHidden/>
              </w:rPr>
              <w:fldChar w:fldCharType="begin"/>
            </w:r>
            <w:r>
              <w:rPr>
                <w:noProof/>
                <w:webHidden/>
              </w:rPr>
              <w:instrText xml:space="preserve"> PAGEREF _Toc225951453 \h </w:instrText>
            </w:r>
            <w:r>
              <w:rPr>
                <w:noProof/>
                <w:webHidden/>
              </w:rPr>
            </w:r>
            <w:r>
              <w:rPr>
                <w:noProof/>
                <w:webHidden/>
              </w:rPr>
              <w:fldChar w:fldCharType="separate"/>
            </w:r>
            <w:r>
              <w:rPr>
                <w:noProof/>
                <w:webHidden/>
              </w:rPr>
              <w:t>9</w:t>
            </w:r>
            <w:r>
              <w:rPr>
                <w:noProof/>
                <w:webHidden/>
              </w:rPr>
              <w:fldChar w:fldCharType="end"/>
            </w:r>
          </w:hyperlink>
        </w:p>
        <w:p w:rsidR="00945EB5" w:rsidRDefault="00945EB5">
          <w:pPr>
            <w:pStyle w:val="TOC2"/>
            <w:tabs>
              <w:tab w:val="right" w:leader="dot" w:pos="9350"/>
            </w:tabs>
            <w:rPr>
              <w:rFonts w:eastAsiaTheme="minorEastAsia"/>
              <w:noProof/>
            </w:rPr>
          </w:pPr>
          <w:hyperlink w:anchor="_Toc225951454" w:history="1">
            <w:r w:rsidRPr="00F449CD">
              <w:rPr>
                <w:rStyle w:val="Hyperlink"/>
                <w:noProof/>
              </w:rPr>
              <w:t>REVIEW OF RELATED LITERATURE</w:t>
            </w:r>
            <w:r>
              <w:rPr>
                <w:noProof/>
                <w:webHidden/>
              </w:rPr>
              <w:tab/>
            </w:r>
            <w:r>
              <w:rPr>
                <w:noProof/>
                <w:webHidden/>
              </w:rPr>
              <w:fldChar w:fldCharType="begin"/>
            </w:r>
            <w:r>
              <w:rPr>
                <w:noProof/>
                <w:webHidden/>
              </w:rPr>
              <w:instrText xml:space="preserve"> PAGEREF _Toc225951454 \h </w:instrText>
            </w:r>
            <w:r>
              <w:rPr>
                <w:noProof/>
                <w:webHidden/>
              </w:rPr>
            </w:r>
            <w:r>
              <w:rPr>
                <w:noProof/>
                <w:webHidden/>
              </w:rPr>
              <w:fldChar w:fldCharType="separate"/>
            </w:r>
            <w:r>
              <w:rPr>
                <w:noProof/>
                <w:webHidden/>
              </w:rPr>
              <w:t>9</w:t>
            </w:r>
            <w:r>
              <w:rPr>
                <w:noProof/>
                <w:webHidden/>
              </w:rPr>
              <w:fldChar w:fldCharType="end"/>
            </w:r>
          </w:hyperlink>
        </w:p>
        <w:p w:rsidR="00945EB5" w:rsidRDefault="00945EB5">
          <w:pPr>
            <w:pStyle w:val="TOC2"/>
            <w:tabs>
              <w:tab w:val="right" w:leader="dot" w:pos="9350"/>
            </w:tabs>
            <w:rPr>
              <w:rFonts w:eastAsiaTheme="minorEastAsia"/>
              <w:noProof/>
            </w:rPr>
          </w:pPr>
          <w:hyperlink w:anchor="_Toc225951455" w:history="1">
            <w:r w:rsidRPr="00F449CD">
              <w:rPr>
                <w:rStyle w:val="Hyperlink"/>
                <w:noProof/>
              </w:rPr>
              <w:t>2.1. Conceptual review</w:t>
            </w:r>
            <w:r>
              <w:rPr>
                <w:noProof/>
                <w:webHidden/>
              </w:rPr>
              <w:tab/>
            </w:r>
            <w:r>
              <w:rPr>
                <w:noProof/>
                <w:webHidden/>
              </w:rPr>
              <w:fldChar w:fldCharType="begin"/>
            </w:r>
            <w:r>
              <w:rPr>
                <w:noProof/>
                <w:webHidden/>
              </w:rPr>
              <w:instrText xml:space="preserve"> PAGEREF _Toc225951455 \h </w:instrText>
            </w:r>
            <w:r>
              <w:rPr>
                <w:noProof/>
                <w:webHidden/>
              </w:rPr>
            </w:r>
            <w:r>
              <w:rPr>
                <w:noProof/>
                <w:webHidden/>
              </w:rPr>
              <w:fldChar w:fldCharType="separate"/>
            </w:r>
            <w:r>
              <w:rPr>
                <w:noProof/>
                <w:webHidden/>
              </w:rPr>
              <w:t>9</w:t>
            </w:r>
            <w:r>
              <w:rPr>
                <w:noProof/>
                <w:webHidden/>
              </w:rPr>
              <w:fldChar w:fldCharType="end"/>
            </w:r>
          </w:hyperlink>
        </w:p>
        <w:p w:rsidR="00945EB5" w:rsidRDefault="00945EB5">
          <w:pPr>
            <w:pStyle w:val="TOC2"/>
            <w:tabs>
              <w:tab w:val="right" w:leader="dot" w:pos="9350"/>
            </w:tabs>
            <w:rPr>
              <w:rFonts w:eastAsiaTheme="minorEastAsia"/>
              <w:noProof/>
            </w:rPr>
          </w:pPr>
          <w:hyperlink w:anchor="_Toc225951456" w:history="1">
            <w:r w:rsidRPr="00F449CD">
              <w:rPr>
                <w:rStyle w:val="Hyperlink"/>
                <w:noProof/>
              </w:rPr>
              <w:t>2.1.1. Supply chain integration (SCI)</w:t>
            </w:r>
            <w:r>
              <w:rPr>
                <w:noProof/>
                <w:webHidden/>
              </w:rPr>
              <w:tab/>
            </w:r>
            <w:r>
              <w:rPr>
                <w:noProof/>
                <w:webHidden/>
              </w:rPr>
              <w:fldChar w:fldCharType="begin"/>
            </w:r>
            <w:r>
              <w:rPr>
                <w:noProof/>
                <w:webHidden/>
              </w:rPr>
              <w:instrText xml:space="preserve"> PAGEREF _Toc225951456 \h </w:instrText>
            </w:r>
            <w:r>
              <w:rPr>
                <w:noProof/>
                <w:webHidden/>
              </w:rPr>
            </w:r>
            <w:r>
              <w:rPr>
                <w:noProof/>
                <w:webHidden/>
              </w:rPr>
              <w:fldChar w:fldCharType="separate"/>
            </w:r>
            <w:r>
              <w:rPr>
                <w:noProof/>
                <w:webHidden/>
              </w:rPr>
              <w:t>9</w:t>
            </w:r>
            <w:r>
              <w:rPr>
                <w:noProof/>
                <w:webHidden/>
              </w:rPr>
              <w:fldChar w:fldCharType="end"/>
            </w:r>
          </w:hyperlink>
        </w:p>
        <w:p w:rsidR="00945EB5" w:rsidRDefault="00945EB5">
          <w:pPr>
            <w:pStyle w:val="TOC2"/>
            <w:tabs>
              <w:tab w:val="right" w:leader="dot" w:pos="9350"/>
            </w:tabs>
            <w:rPr>
              <w:rFonts w:eastAsiaTheme="minorEastAsia"/>
              <w:noProof/>
            </w:rPr>
          </w:pPr>
          <w:hyperlink w:anchor="_Toc225951457" w:history="1">
            <w:r w:rsidRPr="00F449CD">
              <w:rPr>
                <w:rStyle w:val="Hyperlink"/>
                <w:noProof/>
              </w:rPr>
              <w:t>4.1.2. Impact of Supply Chain Integration on Product Quality</w:t>
            </w:r>
            <w:r>
              <w:rPr>
                <w:noProof/>
                <w:webHidden/>
              </w:rPr>
              <w:tab/>
            </w:r>
            <w:r>
              <w:rPr>
                <w:noProof/>
                <w:webHidden/>
              </w:rPr>
              <w:fldChar w:fldCharType="begin"/>
            </w:r>
            <w:r>
              <w:rPr>
                <w:noProof/>
                <w:webHidden/>
              </w:rPr>
              <w:instrText xml:space="preserve"> PAGEREF _Toc225951457 \h </w:instrText>
            </w:r>
            <w:r>
              <w:rPr>
                <w:noProof/>
                <w:webHidden/>
              </w:rPr>
            </w:r>
            <w:r>
              <w:rPr>
                <w:noProof/>
                <w:webHidden/>
              </w:rPr>
              <w:fldChar w:fldCharType="separate"/>
            </w:r>
            <w:r>
              <w:rPr>
                <w:noProof/>
                <w:webHidden/>
              </w:rPr>
              <w:t>11</w:t>
            </w:r>
            <w:r>
              <w:rPr>
                <w:noProof/>
                <w:webHidden/>
              </w:rPr>
              <w:fldChar w:fldCharType="end"/>
            </w:r>
          </w:hyperlink>
        </w:p>
        <w:p w:rsidR="00945EB5" w:rsidRDefault="00945EB5">
          <w:pPr>
            <w:pStyle w:val="TOC2"/>
            <w:tabs>
              <w:tab w:val="right" w:leader="dot" w:pos="9350"/>
            </w:tabs>
            <w:rPr>
              <w:rFonts w:eastAsiaTheme="minorEastAsia"/>
              <w:noProof/>
            </w:rPr>
          </w:pPr>
          <w:hyperlink w:anchor="_Toc225951458" w:history="1">
            <w:r w:rsidRPr="00F449CD">
              <w:rPr>
                <w:rStyle w:val="Hyperlink"/>
                <w:noProof/>
              </w:rPr>
              <w:t>4.1.3. Role of Process Standardization</w:t>
            </w:r>
            <w:r>
              <w:rPr>
                <w:noProof/>
                <w:webHidden/>
              </w:rPr>
              <w:tab/>
            </w:r>
            <w:r>
              <w:rPr>
                <w:noProof/>
                <w:webHidden/>
              </w:rPr>
              <w:fldChar w:fldCharType="begin"/>
            </w:r>
            <w:r>
              <w:rPr>
                <w:noProof/>
                <w:webHidden/>
              </w:rPr>
              <w:instrText xml:space="preserve"> PAGEREF _Toc225951458 \h </w:instrText>
            </w:r>
            <w:r>
              <w:rPr>
                <w:noProof/>
                <w:webHidden/>
              </w:rPr>
            </w:r>
            <w:r>
              <w:rPr>
                <w:noProof/>
                <w:webHidden/>
              </w:rPr>
              <w:fldChar w:fldCharType="separate"/>
            </w:r>
            <w:r>
              <w:rPr>
                <w:noProof/>
                <w:webHidden/>
              </w:rPr>
              <w:t>12</w:t>
            </w:r>
            <w:r>
              <w:rPr>
                <w:noProof/>
                <w:webHidden/>
              </w:rPr>
              <w:fldChar w:fldCharType="end"/>
            </w:r>
          </w:hyperlink>
        </w:p>
        <w:p w:rsidR="00945EB5" w:rsidRDefault="00945EB5">
          <w:pPr>
            <w:pStyle w:val="TOC2"/>
            <w:tabs>
              <w:tab w:val="right" w:leader="dot" w:pos="9350"/>
            </w:tabs>
            <w:rPr>
              <w:rFonts w:eastAsiaTheme="minorEastAsia"/>
              <w:noProof/>
            </w:rPr>
          </w:pPr>
          <w:hyperlink w:anchor="_Toc225951459" w:history="1">
            <w:r w:rsidRPr="00F449CD">
              <w:rPr>
                <w:rStyle w:val="Hyperlink"/>
                <w:noProof/>
              </w:rPr>
              <w:t>2.1.4. Supplier Relationship Management and Supply Chain Performance</w:t>
            </w:r>
            <w:r>
              <w:rPr>
                <w:noProof/>
                <w:webHidden/>
              </w:rPr>
              <w:tab/>
            </w:r>
            <w:r>
              <w:rPr>
                <w:noProof/>
                <w:webHidden/>
              </w:rPr>
              <w:fldChar w:fldCharType="begin"/>
            </w:r>
            <w:r>
              <w:rPr>
                <w:noProof/>
                <w:webHidden/>
              </w:rPr>
              <w:instrText xml:space="preserve"> PAGEREF _Toc225951459 \h </w:instrText>
            </w:r>
            <w:r>
              <w:rPr>
                <w:noProof/>
                <w:webHidden/>
              </w:rPr>
            </w:r>
            <w:r>
              <w:rPr>
                <w:noProof/>
                <w:webHidden/>
              </w:rPr>
              <w:fldChar w:fldCharType="separate"/>
            </w:r>
            <w:r>
              <w:rPr>
                <w:noProof/>
                <w:webHidden/>
              </w:rPr>
              <w:t>13</w:t>
            </w:r>
            <w:r>
              <w:rPr>
                <w:noProof/>
                <w:webHidden/>
              </w:rPr>
              <w:fldChar w:fldCharType="end"/>
            </w:r>
          </w:hyperlink>
        </w:p>
        <w:p w:rsidR="00945EB5" w:rsidRDefault="00945EB5">
          <w:pPr>
            <w:pStyle w:val="TOC2"/>
            <w:tabs>
              <w:tab w:val="right" w:leader="dot" w:pos="9350"/>
            </w:tabs>
            <w:rPr>
              <w:rFonts w:eastAsiaTheme="minorEastAsia"/>
              <w:noProof/>
            </w:rPr>
          </w:pPr>
          <w:hyperlink w:anchor="_Toc225951460" w:history="1">
            <w:r w:rsidRPr="00F449CD">
              <w:rPr>
                <w:rStyle w:val="Hyperlink"/>
                <w:noProof/>
              </w:rPr>
              <w:t>2.1.5. Influence of Inventory and Logistics Management</w:t>
            </w:r>
            <w:r>
              <w:rPr>
                <w:noProof/>
                <w:webHidden/>
              </w:rPr>
              <w:tab/>
            </w:r>
            <w:r>
              <w:rPr>
                <w:noProof/>
                <w:webHidden/>
              </w:rPr>
              <w:fldChar w:fldCharType="begin"/>
            </w:r>
            <w:r>
              <w:rPr>
                <w:noProof/>
                <w:webHidden/>
              </w:rPr>
              <w:instrText xml:space="preserve"> PAGEREF _Toc225951460 \h </w:instrText>
            </w:r>
            <w:r>
              <w:rPr>
                <w:noProof/>
                <w:webHidden/>
              </w:rPr>
            </w:r>
            <w:r>
              <w:rPr>
                <w:noProof/>
                <w:webHidden/>
              </w:rPr>
              <w:fldChar w:fldCharType="separate"/>
            </w:r>
            <w:r>
              <w:rPr>
                <w:noProof/>
                <w:webHidden/>
              </w:rPr>
              <w:t>15</w:t>
            </w:r>
            <w:r>
              <w:rPr>
                <w:noProof/>
                <w:webHidden/>
              </w:rPr>
              <w:fldChar w:fldCharType="end"/>
            </w:r>
          </w:hyperlink>
        </w:p>
        <w:p w:rsidR="00945EB5" w:rsidRDefault="00945EB5">
          <w:pPr>
            <w:pStyle w:val="TOC2"/>
            <w:tabs>
              <w:tab w:val="right" w:leader="dot" w:pos="9350"/>
            </w:tabs>
            <w:rPr>
              <w:rFonts w:eastAsiaTheme="minorEastAsia"/>
              <w:noProof/>
            </w:rPr>
          </w:pPr>
          <w:hyperlink w:anchor="_Toc225951461" w:history="1">
            <w:r w:rsidRPr="00F449CD">
              <w:rPr>
                <w:rStyle w:val="Hyperlink"/>
                <w:noProof/>
              </w:rPr>
              <w:t>2.2. Empirical Review</w:t>
            </w:r>
            <w:r>
              <w:rPr>
                <w:noProof/>
                <w:webHidden/>
              </w:rPr>
              <w:tab/>
            </w:r>
            <w:r>
              <w:rPr>
                <w:noProof/>
                <w:webHidden/>
              </w:rPr>
              <w:fldChar w:fldCharType="begin"/>
            </w:r>
            <w:r>
              <w:rPr>
                <w:noProof/>
                <w:webHidden/>
              </w:rPr>
              <w:instrText xml:space="preserve"> PAGEREF _Toc225951461 \h </w:instrText>
            </w:r>
            <w:r>
              <w:rPr>
                <w:noProof/>
                <w:webHidden/>
              </w:rPr>
            </w:r>
            <w:r>
              <w:rPr>
                <w:noProof/>
                <w:webHidden/>
              </w:rPr>
              <w:fldChar w:fldCharType="separate"/>
            </w:r>
            <w:r>
              <w:rPr>
                <w:noProof/>
                <w:webHidden/>
              </w:rPr>
              <w:t>17</w:t>
            </w:r>
            <w:r>
              <w:rPr>
                <w:noProof/>
                <w:webHidden/>
              </w:rPr>
              <w:fldChar w:fldCharType="end"/>
            </w:r>
          </w:hyperlink>
        </w:p>
        <w:p w:rsidR="00945EB5" w:rsidRDefault="00945EB5">
          <w:pPr>
            <w:pStyle w:val="TOC2"/>
            <w:tabs>
              <w:tab w:val="right" w:leader="dot" w:pos="9350"/>
            </w:tabs>
            <w:rPr>
              <w:rFonts w:eastAsiaTheme="minorEastAsia"/>
              <w:noProof/>
            </w:rPr>
          </w:pPr>
          <w:hyperlink w:anchor="_Toc225951462" w:history="1">
            <w:r w:rsidRPr="00F449CD">
              <w:rPr>
                <w:rStyle w:val="Hyperlink"/>
                <w:noProof/>
              </w:rPr>
              <w:t>2.4. Research Gaps</w:t>
            </w:r>
            <w:r>
              <w:rPr>
                <w:noProof/>
                <w:webHidden/>
              </w:rPr>
              <w:tab/>
            </w:r>
            <w:r>
              <w:rPr>
                <w:noProof/>
                <w:webHidden/>
              </w:rPr>
              <w:fldChar w:fldCharType="begin"/>
            </w:r>
            <w:r>
              <w:rPr>
                <w:noProof/>
                <w:webHidden/>
              </w:rPr>
              <w:instrText xml:space="preserve"> PAGEREF _Toc225951462 \h </w:instrText>
            </w:r>
            <w:r>
              <w:rPr>
                <w:noProof/>
                <w:webHidden/>
              </w:rPr>
            </w:r>
            <w:r>
              <w:rPr>
                <w:noProof/>
                <w:webHidden/>
              </w:rPr>
              <w:fldChar w:fldCharType="separate"/>
            </w:r>
            <w:r>
              <w:rPr>
                <w:noProof/>
                <w:webHidden/>
              </w:rPr>
              <w:t>20</w:t>
            </w:r>
            <w:r>
              <w:rPr>
                <w:noProof/>
                <w:webHidden/>
              </w:rPr>
              <w:fldChar w:fldCharType="end"/>
            </w:r>
          </w:hyperlink>
        </w:p>
        <w:p w:rsidR="00945EB5" w:rsidRDefault="00945EB5">
          <w:pPr>
            <w:pStyle w:val="TOC2"/>
            <w:tabs>
              <w:tab w:val="right" w:leader="dot" w:pos="9350"/>
            </w:tabs>
            <w:rPr>
              <w:rFonts w:eastAsiaTheme="minorEastAsia"/>
              <w:noProof/>
            </w:rPr>
          </w:pPr>
          <w:hyperlink w:anchor="_Toc225951463" w:history="1">
            <w:r w:rsidRPr="00F449CD">
              <w:rPr>
                <w:rStyle w:val="Hyperlink"/>
                <w:noProof/>
              </w:rPr>
              <w:t>2.3. Conceptual frameworks</w:t>
            </w:r>
            <w:r>
              <w:rPr>
                <w:noProof/>
                <w:webHidden/>
              </w:rPr>
              <w:tab/>
            </w:r>
            <w:r>
              <w:rPr>
                <w:noProof/>
                <w:webHidden/>
              </w:rPr>
              <w:fldChar w:fldCharType="begin"/>
            </w:r>
            <w:r>
              <w:rPr>
                <w:noProof/>
                <w:webHidden/>
              </w:rPr>
              <w:instrText xml:space="preserve"> PAGEREF _Toc225951463 \h </w:instrText>
            </w:r>
            <w:r>
              <w:rPr>
                <w:noProof/>
                <w:webHidden/>
              </w:rPr>
            </w:r>
            <w:r>
              <w:rPr>
                <w:noProof/>
                <w:webHidden/>
              </w:rPr>
              <w:fldChar w:fldCharType="separate"/>
            </w:r>
            <w:r>
              <w:rPr>
                <w:noProof/>
                <w:webHidden/>
              </w:rPr>
              <w:t>22</w:t>
            </w:r>
            <w:r>
              <w:rPr>
                <w:noProof/>
                <w:webHidden/>
              </w:rPr>
              <w:fldChar w:fldCharType="end"/>
            </w:r>
          </w:hyperlink>
        </w:p>
        <w:p w:rsidR="00945EB5" w:rsidRDefault="00945EB5">
          <w:pPr>
            <w:pStyle w:val="TOC2"/>
            <w:tabs>
              <w:tab w:val="right" w:leader="dot" w:pos="9350"/>
            </w:tabs>
            <w:rPr>
              <w:rFonts w:eastAsiaTheme="minorEastAsia"/>
              <w:noProof/>
            </w:rPr>
          </w:pPr>
          <w:hyperlink w:anchor="_Toc225951464" w:history="1">
            <w:r>
              <w:rPr>
                <w:noProof/>
                <w:webHidden/>
              </w:rPr>
              <w:tab/>
            </w:r>
            <w:r>
              <w:rPr>
                <w:noProof/>
                <w:webHidden/>
              </w:rPr>
              <w:fldChar w:fldCharType="begin"/>
            </w:r>
            <w:r>
              <w:rPr>
                <w:noProof/>
                <w:webHidden/>
              </w:rPr>
              <w:instrText xml:space="preserve"> PAGEREF _Toc225951464 \h </w:instrText>
            </w:r>
            <w:r>
              <w:rPr>
                <w:noProof/>
                <w:webHidden/>
              </w:rPr>
            </w:r>
            <w:r>
              <w:rPr>
                <w:noProof/>
                <w:webHidden/>
              </w:rPr>
              <w:fldChar w:fldCharType="separate"/>
            </w:r>
            <w:r>
              <w:rPr>
                <w:noProof/>
                <w:webHidden/>
              </w:rPr>
              <w:t>22</w:t>
            </w:r>
            <w:r>
              <w:rPr>
                <w:noProof/>
                <w:webHidden/>
              </w:rPr>
              <w:fldChar w:fldCharType="end"/>
            </w:r>
          </w:hyperlink>
        </w:p>
        <w:p w:rsidR="00945EB5" w:rsidRDefault="00945EB5">
          <w:pPr>
            <w:pStyle w:val="TOC2"/>
            <w:tabs>
              <w:tab w:val="right" w:leader="dot" w:pos="9350"/>
            </w:tabs>
            <w:rPr>
              <w:rFonts w:eastAsiaTheme="minorEastAsia"/>
              <w:noProof/>
            </w:rPr>
          </w:pPr>
          <w:hyperlink w:anchor="_Toc225951465" w:history="1">
            <w:r w:rsidRPr="00F449CD">
              <w:rPr>
                <w:rStyle w:val="Hyperlink"/>
                <w:noProof/>
              </w:rPr>
              <w:t>CHAPTER THREE</w:t>
            </w:r>
            <w:r>
              <w:rPr>
                <w:noProof/>
                <w:webHidden/>
              </w:rPr>
              <w:tab/>
            </w:r>
            <w:r>
              <w:rPr>
                <w:noProof/>
                <w:webHidden/>
              </w:rPr>
              <w:fldChar w:fldCharType="begin"/>
            </w:r>
            <w:r>
              <w:rPr>
                <w:noProof/>
                <w:webHidden/>
              </w:rPr>
              <w:instrText xml:space="preserve"> PAGEREF _Toc225951465 \h </w:instrText>
            </w:r>
            <w:r>
              <w:rPr>
                <w:noProof/>
                <w:webHidden/>
              </w:rPr>
            </w:r>
            <w:r>
              <w:rPr>
                <w:noProof/>
                <w:webHidden/>
              </w:rPr>
              <w:fldChar w:fldCharType="separate"/>
            </w:r>
            <w:r>
              <w:rPr>
                <w:noProof/>
                <w:webHidden/>
              </w:rPr>
              <w:t>25</w:t>
            </w:r>
            <w:r>
              <w:rPr>
                <w:noProof/>
                <w:webHidden/>
              </w:rPr>
              <w:fldChar w:fldCharType="end"/>
            </w:r>
          </w:hyperlink>
        </w:p>
        <w:p w:rsidR="00945EB5" w:rsidRDefault="00945EB5">
          <w:pPr>
            <w:pStyle w:val="TOC2"/>
            <w:tabs>
              <w:tab w:val="right" w:leader="dot" w:pos="9350"/>
            </w:tabs>
            <w:rPr>
              <w:rFonts w:eastAsiaTheme="minorEastAsia"/>
              <w:noProof/>
            </w:rPr>
          </w:pPr>
          <w:hyperlink w:anchor="_Toc225951466" w:history="1">
            <w:r w:rsidRPr="00F449CD">
              <w:rPr>
                <w:rStyle w:val="Hyperlink"/>
                <w:noProof/>
              </w:rPr>
              <w:t>3. RESEARCH METHODOLOGY</w:t>
            </w:r>
            <w:r>
              <w:rPr>
                <w:noProof/>
                <w:webHidden/>
              </w:rPr>
              <w:tab/>
            </w:r>
            <w:r>
              <w:rPr>
                <w:noProof/>
                <w:webHidden/>
              </w:rPr>
              <w:fldChar w:fldCharType="begin"/>
            </w:r>
            <w:r>
              <w:rPr>
                <w:noProof/>
                <w:webHidden/>
              </w:rPr>
              <w:instrText xml:space="preserve"> PAGEREF _Toc225951466 \h </w:instrText>
            </w:r>
            <w:r>
              <w:rPr>
                <w:noProof/>
                <w:webHidden/>
              </w:rPr>
            </w:r>
            <w:r>
              <w:rPr>
                <w:noProof/>
                <w:webHidden/>
              </w:rPr>
              <w:fldChar w:fldCharType="separate"/>
            </w:r>
            <w:r>
              <w:rPr>
                <w:noProof/>
                <w:webHidden/>
              </w:rPr>
              <w:t>25</w:t>
            </w:r>
            <w:r>
              <w:rPr>
                <w:noProof/>
                <w:webHidden/>
              </w:rPr>
              <w:fldChar w:fldCharType="end"/>
            </w:r>
          </w:hyperlink>
        </w:p>
        <w:p w:rsidR="00945EB5" w:rsidRDefault="00945EB5">
          <w:pPr>
            <w:pStyle w:val="TOC2"/>
            <w:tabs>
              <w:tab w:val="right" w:leader="dot" w:pos="9350"/>
            </w:tabs>
            <w:rPr>
              <w:rFonts w:eastAsiaTheme="minorEastAsia"/>
              <w:noProof/>
            </w:rPr>
          </w:pPr>
          <w:hyperlink w:anchor="_Toc225951467" w:history="1">
            <w:r w:rsidRPr="00F449CD">
              <w:rPr>
                <w:rStyle w:val="Hyperlink"/>
                <w:noProof/>
              </w:rPr>
              <w:t>3.1. Study Area Description</w:t>
            </w:r>
            <w:r>
              <w:rPr>
                <w:noProof/>
                <w:webHidden/>
              </w:rPr>
              <w:tab/>
            </w:r>
            <w:r>
              <w:rPr>
                <w:noProof/>
                <w:webHidden/>
              </w:rPr>
              <w:fldChar w:fldCharType="begin"/>
            </w:r>
            <w:r>
              <w:rPr>
                <w:noProof/>
                <w:webHidden/>
              </w:rPr>
              <w:instrText xml:space="preserve"> PAGEREF _Toc225951467 \h </w:instrText>
            </w:r>
            <w:r>
              <w:rPr>
                <w:noProof/>
                <w:webHidden/>
              </w:rPr>
            </w:r>
            <w:r>
              <w:rPr>
                <w:noProof/>
                <w:webHidden/>
              </w:rPr>
              <w:fldChar w:fldCharType="separate"/>
            </w:r>
            <w:r>
              <w:rPr>
                <w:noProof/>
                <w:webHidden/>
              </w:rPr>
              <w:t>25</w:t>
            </w:r>
            <w:r>
              <w:rPr>
                <w:noProof/>
                <w:webHidden/>
              </w:rPr>
              <w:fldChar w:fldCharType="end"/>
            </w:r>
          </w:hyperlink>
        </w:p>
        <w:p w:rsidR="00945EB5" w:rsidRDefault="00945EB5">
          <w:pPr>
            <w:pStyle w:val="TOC2"/>
            <w:tabs>
              <w:tab w:val="right" w:leader="dot" w:pos="9350"/>
            </w:tabs>
            <w:rPr>
              <w:rFonts w:eastAsiaTheme="minorEastAsia"/>
              <w:noProof/>
            </w:rPr>
          </w:pPr>
          <w:hyperlink w:anchor="_Toc225951468" w:history="1">
            <w:r w:rsidRPr="00F449CD">
              <w:rPr>
                <w:rStyle w:val="Hyperlink"/>
                <w:noProof/>
              </w:rPr>
              <w:t>3.2. Research Design</w:t>
            </w:r>
            <w:r>
              <w:rPr>
                <w:noProof/>
                <w:webHidden/>
              </w:rPr>
              <w:tab/>
            </w:r>
            <w:r>
              <w:rPr>
                <w:noProof/>
                <w:webHidden/>
              </w:rPr>
              <w:fldChar w:fldCharType="begin"/>
            </w:r>
            <w:r>
              <w:rPr>
                <w:noProof/>
                <w:webHidden/>
              </w:rPr>
              <w:instrText xml:space="preserve"> PAGEREF _Toc225951468 \h </w:instrText>
            </w:r>
            <w:r>
              <w:rPr>
                <w:noProof/>
                <w:webHidden/>
              </w:rPr>
            </w:r>
            <w:r>
              <w:rPr>
                <w:noProof/>
                <w:webHidden/>
              </w:rPr>
              <w:fldChar w:fldCharType="separate"/>
            </w:r>
            <w:r>
              <w:rPr>
                <w:noProof/>
                <w:webHidden/>
              </w:rPr>
              <w:t>26</w:t>
            </w:r>
            <w:r>
              <w:rPr>
                <w:noProof/>
                <w:webHidden/>
              </w:rPr>
              <w:fldChar w:fldCharType="end"/>
            </w:r>
          </w:hyperlink>
        </w:p>
        <w:p w:rsidR="00945EB5" w:rsidRDefault="00945EB5">
          <w:pPr>
            <w:pStyle w:val="TOC2"/>
            <w:tabs>
              <w:tab w:val="right" w:leader="dot" w:pos="9350"/>
            </w:tabs>
            <w:rPr>
              <w:rFonts w:eastAsiaTheme="minorEastAsia"/>
              <w:noProof/>
            </w:rPr>
          </w:pPr>
          <w:hyperlink w:anchor="_Toc225951469" w:history="1">
            <w:r w:rsidRPr="00F449CD">
              <w:rPr>
                <w:rStyle w:val="Hyperlink"/>
                <w:noProof/>
              </w:rPr>
              <w:t>3.3. Research approaches</w:t>
            </w:r>
            <w:r>
              <w:rPr>
                <w:noProof/>
                <w:webHidden/>
              </w:rPr>
              <w:tab/>
            </w:r>
            <w:r>
              <w:rPr>
                <w:noProof/>
                <w:webHidden/>
              </w:rPr>
              <w:fldChar w:fldCharType="begin"/>
            </w:r>
            <w:r>
              <w:rPr>
                <w:noProof/>
                <w:webHidden/>
              </w:rPr>
              <w:instrText xml:space="preserve"> PAGEREF _Toc225951469 \h </w:instrText>
            </w:r>
            <w:r>
              <w:rPr>
                <w:noProof/>
                <w:webHidden/>
              </w:rPr>
            </w:r>
            <w:r>
              <w:rPr>
                <w:noProof/>
                <w:webHidden/>
              </w:rPr>
              <w:fldChar w:fldCharType="separate"/>
            </w:r>
            <w:r>
              <w:rPr>
                <w:noProof/>
                <w:webHidden/>
              </w:rPr>
              <w:t>26</w:t>
            </w:r>
            <w:r>
              <w:rPr>
                <w:noProof/>
                <w:webHidden/>
              </w:rPr>
              <w:fldChar w:fldCharType="end"/>
            </w:r>
          </w:hyperlink>
        </w:p>
        <w:p w:rsidR="00945EB5" w:rsidRDefault="00945EB5">
          <w:pPr>
            <w:pStyle w:val="TOC2"/>
            <w:tabs>
              <w:tab w:val="right" w:leader="dot" w:pos="9350"/>
            </w:tabs>
            <w:rPr>
              <w:rFonts w:eastAsiaTheme="minorEastAsia"/>
              <w:noProof/>
            </w:rPr>
          </w:pPr>
          <w:hyperlink w:anchor="_Toc225951470" w:history="1">
            <w:r w:rsidRPr="00F449CD">
              <w:rPr>
                <w:rStyle w:val="Hyperlink"/>
                <w:noProof/>
              </w:rPr>
              <w:t>3.4. Sampling frames</w:t>
            </w:r>
            <w:r>
              <w:rPr>
                <w:noProof/>
                <w:webHidden/>
              </w:rPr>
              <w:tab/>
            </w:r>
            <w:r>
              <w:rPr>
                <w:noProof/>
                <w:webHidden/>
              </w:rPr>
              <w:fldChar w:fldCharType="begin"/>
            </w:r>
            <w:r>
              <w:rPr>
                <w:noProof/>
                <w:webHidden/>
              </w:rPr>
              <w:instrText xml:space="preserve"> PAGEREF _Toc225951470 \h </w:instrText>
            </w:r>
            <w:r>
              <w:rPr>
                <w:noProof/>
                <w:webHidden/>
              </w:rPr>
            </w:r>
            <w:r>
              <w:rPr>
                <w:noProof/>
                <w:webHidden/>
              </w:rPr>
              <w:fldChar w:fldCharType="separate"/>
            </w:r>
            <w:r>
              <w:rPr>
                <w:noProof/>
                <w:webHidden/>
              </w:rPr>
              <w:t>26</w:t>
            </w:r>
            <w:r>
              <w:rPr>
                <w:noProof/>
                <w:webHidden/>
              </w:rPr>
              <w:fldChar w:fldCharType="end"/>
            </w:r>
          </w:hyperlink>
        </w:p>
        <w:p w:rsidR="00945EB5" w:rsidRDefault="00945EB5">
          <w:pPr>
            <w:pStyle w:val="TOC2"/>
            <w:tabs>
              <w:tab w:val="right" w:leader="dot" w:pos="9350"/>
            </w:tabs>
            <w:rPr>
              <w:rFonts w:eastAsiaTheme="minorEastAsia"/>
              <w:noProof/>
            </w:rPr>
          </w:pPr>
          <w:hyperlink w:anchor="_Toc225951471" w:history="1">
            <w:r w:rsidRPr="00F449CD">
              <w:rPr>
                <w:rStyle w:val="Hyperlink"/>
                <w:noProof/>
              </w:rPr>
              <w:t>3.4.1. Target Population</w:t>
            </w:r>
            <w:r>
              <w:rPr>
                <w:noProof/>
                <w:webHidden/>
              </w:rPr>
              <w:tab/>
            </w:r>
            <w:r>
              <w:rPr>
                <w:noProof/>
                <w:webHidden/>
              </w:rPr>
              <w:fldChar w:fldCharType="begin"/>
            </w:r>
            <w:r>
              <w:rPr>
                <w:noProof/>
                <w:webHidden/>
              </w:rPr>
              <w:instrText xml:space="preserve"> PAGEREF _Toc225951471 \h </w:instrText>
            </w:r>
            <w:r>
              <w:rPr>
                <w:noProof/>
                <w:webHidden/>
              </w:rPr>
            </w:r>
            <w:r>
              <w:rPr>
                <w:noProof/>
                <w:webHidden/>
              </w:rPr>
              <w:fldChar w:fldCharType="separate"/>
            </w:r>
            <w:r>
              <w:rPr>
                <w:noProof/>
                <w:webHidden/>
              </w:rPr>
              <w:t>26</w:t>
            </w:r>
            <w:r>
              <w:rPr>
                <w:noProof/>
                <w:webHidden/>
              </w:rPr>
              <w:fldChar w:fldCharType="end"/>
            </w:r>
          </w:hyperlink>
        </w:p>
        <w:p w:rsidR="00945EB5" w:rsidRDefault="00945EB5">
          <w:pPr>
            <w:pStyle w:val="TOC2"/>
            <w:tabs>
              <w:tab w:val="right" w:leader="dot" w:pos="9350"/>
            </w:tabs>
            <w:rPr>
              <w:rFonts w:eastAsiaTheme="minorEastAsia"/>
              <w:noProof/>
            </w:rPr>
          </w:pPr>
          <w:hyperlink w:anchor="_Toc225951472" w:history="1">
            <w:r w:rsidRPr="00F449CD">
              <w:rPr>
                <w:rStyle w:val="Hyperlink"/>
                <w:noProof/>
              </w:rPr>
              <w:t>3.4.2. Sample Size determination</w:t>
            </w:r>
            <w:r>
              <w:rPr>
                <w:noProof/>
                <w:webHidden/>
              </w:rPr>
              <w:tab/>
            </w:r>
            <w:r>
              <w:rPr>
                <w:noProof/>
                <w:webHidden/>
              </w:rPr>
              <w:fldChar w:fldCharType="begin"/>
            </w:r>
            <w:r>
              <w:rPr>
                <w:noProof/>
                <w:webHidden/>
              </w:rPr>
              <w:instrText xml:space="preserve"> PAGEREF _Toc225951472 \h </w:instrText>
            </w:r>
            <w:r>
              <w:rPr>
                <w:noProof/>
                <w:webHidden/>
              </w:rPr>
            </w:r>
            <w:r>
              <w:rPr>
                <w:noProof/>
                <w:webHidden/>
              </w:rPr>
              <w:fldChar w:fldCharType="separate"/>
            </w:r>
            <w:r>
              <w:rPr>
                <w:noProof/>
                <w:webHidden/>
              </w:rPr>
              <w:t>27</w:t>
            </w:r>
            <w:r>
              <w:rPr>
                <w:noProof/>
                <w:webHidden/>
              </w:rPr>
              <w:fldChar w:fldCharType="end"/>
            </w:r>
          </w:hyperlink>
        </w:p>
        <w:p w:rsidR="00945EB5" w:rsidRDefault="00945EB5">
          <w:pPr>
            <w:pStyle w:val="TOC2"/>
            <w:tabs>
              <w:tab w:val="right" w:leader="dot" w:pos="9350"/>
            </w:tabs>
            <w:rPr>
              <w:rFonts w:eastAsiaTheme="minorEastAsia"/>
              <w:noProof/>
            </w:rPr>
          </w:pPr>
          <w:hyperlink w:anchor="_Toc225951473" w:history="1">
            <w:r w:rsidRPr="00F449CD">
              <w:rPr>
                <w:rStyle w:val="Hyperlink"/>
                <w:noProof/>
              </w:rPr>
              <w:t>3.4.3. Sampling Techniques</w:t>
            </w:r>
            <w:r>
              <w:rPr>
                <w:noProof/>
                <w:webHidden/>
              </w:rPr>
              <w:tab/>
            </w:r>
            <w:r>
              <w:rPr>
                <w:noProof/>
                <w:webHidden/>
              </w:rPr>
              <w:fldChar w:fldCharType="begin"/>
            </w:r>
            <w:r>
              <w:rPr>
                <w:noProof/>
                <w:webHidden/>
              </w:rPr>
              <w:instrText xml:space="preserve"> PAGEREF _Toc225951473 \h </w:instrText>
            </w:r>
            <w:r>
              <w:rPr>
                <w:noProof/>
                <w:webHidden/>
              </w:rPr>
            </w:r>
            <w:r>
              <w:rPr>
                <w:noProof/>
                <w:webHidden/>
              </w:rPr>
              <w:fldChar w:fldCharType="separate"/>
            </w:r>
            <w:r>
              <w:rPr>
                <w:noProof/>
                <w:webHidden/>
              </w:rPr>
              <w:t>27</w:t>
            </w:r>
            <w:r>
              <w:rPr>
                <w:noProof/>
                <w:webHidden/>
              </w:rPr>
              <w:fldChar w:fldCharType="end"/>
            </w:r>
          </w:hyperlink>
        </w:p>
        <w:p w:rsidR="00945EB5" w:rsidRDefault="00945EB5">
          <w:pPr>
            <w:pStyle w:val="TOC2"/>
            <w:tabs>
              <w:tab w:val="right" w:leader="dot" w:pos="9350"/>
            </w:tabs>
            <w:rPr>
              <w:rFonts w:eastAsiaTheme="minorEastAsia"/>
              <w:noProof/>
            </w:rPr>
          </w:pPr>
          <w:hyperlink w:anchor="_Toc225951474" w:history="1">
            <w:r w:rsidRPr="00F449CD">
              <w:rPr>
                <w:rStyle w:val="Hyperlink"/>
                <w:noProof/>
              </w:rPr>
              <w:t>3.5. Source of data and method of data collection</w:t>
            </w:r>
            <w:r>
              <w:rPr>
                <w:noProof/>
                <w:webHidden/>
              </w:rPr>
              <w:tab/>
            </w:r>
            <w:r>
              <w:rPr>
                <w:noProof/>
                <w:webHidden/>
              </w:rPr>
              <w:fldChar w:fldCharType="begin"/>
            </w:r>
            <w:r>
              <w:rPr>
                <w:noProof/>
                <w:webHidden/>
              </w:rPr>
              <w:instrText xml:space="preserve"> PAGEREF _Toc225951474 \h </w:instrText>
            </w:r>
            <w:r>
              <w:rPr>
                <w:noProof/>
                <w:webHidden/>
              </w:rPr>
            </w:r>
            <w:r>
              <w:rPr>
                <w:noProof/>
                <w:webHidden/>
              </w:rPr>
              <w:fldChar w:fldCharType="separate"/>
            </w:r>
            <w:r>
              <w:rPr>
                <w:noProof/>
                <w:webHidden/>
              </w:rPr>
              <w:t>27</w:t>
            </w:r>
            <w:r>
              <w:rPr>
                <w:noProof/>
                <w:webHidden/>
              </w:rPr>
              <w:fldChar w:fldCharType="end"/>
            </w:r>
          </w:hyperlink>
        </w:p>
        <w:p w:rsidR="00945EB5" w:rsidRDefault="00945EB5">
          <w:pPr>
            <w:pStyle w:val="TOC2"/>
            <w:tabs>
              <w:tab w:val="right" w:leader="dot" w:pos="9350"/>
            </w:tabs>
            <w:rPr>
              <w:rFonts w:eastAsiaTheme="minorEastAsia"/>
              <w:noProof/>
            </w:rPr>
          </w:pPr>
          <w:hyperlink w:anchor="_Toc225951475" w:history="1">
            <w:r w:rsidRPr="00F449CD">
              <w:rPr>
                <w:rStyle w:val="Hyperlink"/>
                <w:noProof/>
              </w:rPr>
              <w:t>3.5.1. Source of Data</w:t>
            </w:r>
            <w:r>
              <w:rPr>
                <w:noProof/>
                <w:webHidden/>
              </w:rPr>
              <w:tab/>
            </w:r>
            <w:r>
              <w:rPr>
                <w:noProof/>
                <w:webHidden/>
              </w:rPr>
              <w:fldChar w:fldCharType="begin"/>
            </w:r>
            <w:r>
              <w:rPr>
                <w:noProof/>
                <w:webHidden/>
              </w:rPr>
              <w:instrText xml:space="preserve"> PAGEREF _Toc225951475 \h </w:instrText>
            </w:r>
            <w:r>
              <w:rPr>
                <w:noProof/>
                <w:webHidden/>
              </w:rPr>
            </w:r>
            <w:r>
              <w:rPr>
                <w:noProof/>
                <w:webHidden/>
              </w:rPr>
              <w:fldChar w:fldCharType="separate"/>
            </w:r>
            <w:r>
              <w:rPr>
                <w:noProof/>
                <w:webHidden/>
              </w:rPr>
              <w:t>27</w:t>
            </w:r>
            <w:r>
              <w:rPr>
                <w:noProof/>
                <w:webHidden/>
              </w:rPr>
              <w:fldChar w:fldCharType="end"/>
            </w:r>
          </w:hyperlink>
        </w:p>
        <w:p w:rsidR="00945EB5" w:rsidRDefault="00945EB5">
          <w:pPr>
            <w:pStyle w:val="TOC2"/>
            <w:tabs>
              <w:tab w:val="right" w:leader="dot" w:pos="9350"/>
            </w:tabs>
            <w:rPr>
              <w:rFonts w:eastAsiaTheme="minorEastAsia"/>
              <w:noProof/>
            </w:rPr>
          </w:pPr>
          <w:hyperlink w:anchor="_Toc225951476" w:history="1">
            <w:r w:rsidRPr="00F449CD">
              <w:rPr>
                <w:rStyle w:val="Hyperlink"/>
                <w:noProof/>
              </w:rPr>
              <w:t>3.5.2. Method of Data Collection</w:t>
            </w:r>
            <w:r>
              <w:rPr>
                <w:noProof/>
                <w:webHidden/>
              </w:rPr>
              <w:tab/>
            </w:r>
            <w:r>
              <w:rPr>
                <w:noProof/>
                <w:webHidden/>
              </w:rPr>
              <w:fldChar w:fldCharType="begin"/>
            </w:r>
            <w:r>
              <w:rPr>
                <w:noProof/>
                <w:webHidden/>
              </w:rPr>
              <w:instrText xml:space="preserve"> PAGEREF _Toc225951476 \h </w:instrText>
            </w:r>
            <w:r>
              <w:rPr>
                <w:noProof/>
                <w:webHidden/>
              </w:rPr>
            </w:r>
            <w:r>
              <w:rPr>
                <w:noProof/>
                <w:webHidden/>
              </w:rPr>
              <w:fldChar w:fldCharType="separate"/>
            </w:r>
            <w:r>
              <w:rPr>
                <w:noProof/>
                <w:webHidden/>
              </w:rPr>
              <w:t>27</w:t>
            </w:r>
            <w:r>
              <w:rPr>
                <w:noProof/>
                <w:webHidden/>
              </w:rPr>
              <w:fldChar w:fldCharType="end"/>
            </w:r>
          </w:hyperlink>
        </w:p>
        <w:p w:rsidR="00945EB5" w:rsidRDefault="00945EB5">
          <w:pPr>
            <w:pStyle w:val="TOC2"/>
            <w:tabs>
              <w:tab w:val="right" w:leader="dot" w:pos="9350"/>
            </w:tabs>
            <w:rPr>
              <w:rFonts w:eastAsiaTheme="minorEastAsia"/>
              <w:noProof/>
            </w:rPr>
          </w:pPr>
          <w:hyperlink w:anchor="_Toc225951477" w:history="1">
            <w:r w:rsidRPr="00F449CD">
              <w:rPr>
                <w:rStyle w:val="Hyperlink"/>
                <w:noProof/>
              </w:rPr>
              <w:t>3.6. Data Analysis</w:t>
            </w:r>
            <w:r>
              <w:rPr>
                <w:noProof/>
                <w:webHidden/>
              </w:rPr>
              <w:tab/>
            </w:r>
            <w:r>
              <w:rPr>
                <w:noProof/>
                <w:webHidden/>
              </w:rPr>
              <w:fldChar w:fldCharType="begin"/>
            </w:r>
            <w:r>
              <w:rPr>
                <w:noProof/>
                <w:webHidden/>
              </w:rPr>
              <w:instrText xml:space="preserve"> PAGEREF _Toc225951477 \h </w:instrText>
            </w:r>
            <w:r>
              <w:rPr>
                <w:noProof/>
                <w:webHidden/>
              </w:rPr>
            </w:r>
            <w:r>
              <w:rPr>
                <w:noProof/>
                <w:webHidden/>
              </w:rPr>
              <w:fldChar w:fldCharType="separate"/>
            </w:r>
            <w:r>
              <w:rPr>
                <w:noProof/>
                <w:webHidden/>
              </w:rPr>
              <w:t>28</w:t>
            </w:r>
            <w:r>
              <w:rPr>
                <w:noProof/>
                <w:webHidden/>
              </w:rPr>
              <w:fldChar w:fldCharType="end"/>
            </w:r>
          </w:hyperlink>
        </w:p>
        <w:p w:rsidR="00945EB5" w:rsidRDefault="00945EB5">
          <w:pPr>
            <w:pStyle w:val="TOC2"/>
            <w:tabs>
              <w:tab w:val="right" w:leader="dot" w:pos="9350"/>
            </w:tabs>
            <w:rPr>
              <w:rFonts w:eastAsiaTheme="minorEastAsia"/>
              <w:noProof/>
            </w:rPr>
          </w:pPr>
          <w:hyperlink w:anchor="_Toc225951478" w:history="1">
            <w:r w:rsidRPr="00F449CD">
              <w:rPr>
                <w:rStyle w:val="Hyperlink"/>
                <w:noProof/>
              </w:rPr>
              <w:t>3.7. Ethical Considerations</w:t>
            </w:r>
            <w:r>
              <w:rPr>
                <w:noProof/>
                <w:webHidden/>
              </w:rPr>
              <w:tab/>
            </w:r>
            <w:r>
              <w:rPr>
                <w:noProof/>
                <w:webHidden/>
              </w:rPr>
              <w:fldChar w:fldCharType="begin"/>
            </w:r>
            <w:r>
              <w:rPr>
                <w:noProof/>
                <w:webHidden/>
              </w:rPr>
              <w:instrText xml:space="preserve"> PAGEREF _Toc225951478 \h </w:instrText>
            </w:r>
            <w:r>
              <w:rPr>
                <w:noProof/>
                <w:webHidden/>
              </w:rPr>
            </w:r>
            <w:r>
              <w:rPr>
                <w:noProof/>
                <w:webHidden/>
              </w:rPr>
              <w:fldChar w:fldCharType="separate"/>
            </w:r>
            <w:r>
              <w:rPr>
                <w:noProof/>
                <w:webHidden/>
              </w:rPr>
              <w:t>28</w:t>
            </w:r>
            <w:r>
              <w:rPr>
                <w:noProof/>
                <w:webHidden/>
              </w:rPr>
              <w:fldChar w:fldCharType="end"/>
            </w:r>
          </w:hyperlink>
        </w:p>
        <w:p w:rsidR="00945EB5" w:rsidRDefault="00945EB5">
          <w:pPr>
            <w:pStyle w:val="TOC1"/>
            <w:tabs>
              <w:tab w:val="right" w:leader="dot" w:pos="9350"/>
            </w:tabs>
            <w:rPr>
              <w:rFonts w:eastAsiaTheme="minorEastAsia"/>
              <w:noProof/>
            </w:rPr>
          </w:pPr>
          <w:hyperlink w:anchor="_Toc225951479" w:history="1">
            <w:r w:rsidRPr="00F449CD">
              <w:rPr>
                <w:rStyle w:val="Hyperlink"/>
                <w:rFonts w:ascii="Times New Roman" w:hAnsi="Times New Roman" w:cs="Times New Roman"/>
                <w:noProof/>
              </w:rPr>
              <w:t>CHAPTER FOUR</w:t>
            </w:r>
            <w:r>
              <w:rPr>
                <w:noProof/>
                <w:webHidden/>
              </w:rPr>
              <w:tab/>
            </w:r>
            <w:r>
              <w:rPr>
                <w:noProof/>
                <w:webHidden/>
              </w:rPr>
              <w:fldChar w:fldCharType="begin"/>
            </w:r>
            <w:r>
              <w:rPr>
                <w:noProof/>
                <w:webHidden/>
              </w:rPr>
              <w:instrText xml:space="preserve"> PAGEREF _Toc225951479 \h </w:instrText>
            </w:r>
            <w:r>
              <w:rPr>
                <w:noProof/>
                <w:webHidden/>
              </w:rPr>
            </w:r>
            <w:r>
              <w:rPr>
                <w:noProof/>
                <w:webHidden/>
              </w:rPr>
              <w:fldChar w:fldCharType="separate"/>
            </w:r>
            <w:r>
              <w:rPr>
                <w:noProof/>
                <w:webHidden/>
              </w:rPr>
              <w:t>29</w:t>
            </w:r>
            <w:r>
              <w:rPr>
                <w:noProof/>
                <w:webHidden/>
              </w:rPr>
              <w:fldChar w:fldCharType="end"/>
            </w:r>
          </w:hyperlink>
        </w:p>
        <w:p w:rsidR="00945EB5" w:rsidRDefault="00945EB5">
          <w:pPr>
            <w:pStyle w:val="TOC1"/>
            <w:tabs>
              <w:tab w:val="right" w:leader="dot" w:pos="9350"/>
            </w:tabs>
            <w:rPr>
              <w:rFonts w:eastAsiaTheme="minorEastAsia"/>
              <w:noProof/>
            </w:rPr>
          </w:pPr>
          <w:hyperlink w:anchor="_Toc225951480" w:history="1">
            <w:r w:rsidRPr="00F449CD">
              <w:rPr>
                <w:rStyle w:val="Hyperlink"/>
                <w:rFonts w:ascii="Times New Roman" w:hAnsi="Times New Roman" w:cs="Times New Roman"/>
                <w:noProof/>
              </w:rPr>
              <w:t>4. DATA PRESENTATION, ANALYSIS AND DISCUSSION</w:t>
            </w:r>
            <w:r>
              <w:rPr>
                <w:noProof/>
                <w:webHidden/>
              </w:rPr>
              <w:tab/>
            </w:r>
            <w:r>
              <w:rPr>
                <w:noProof/>
                <w:webHidden/>
              </w:rPr>
              <w:fldChar w:fldCharType="begin"/>
            </w:r>
            <w:r>
              <w:rPr>
                <w:noProof/>
                <w:webHidden/>
              </w:rPr>
              <w:instrText xml:space="preserve"> PAGEREF _Toc225951480 \h </w:instrText>
            </w:r>
            <w:r>
              <w:rPr>
                <w:noProof/>
                <w:webHidden/>
              </w:rPr>
            </w:r>
            <w:r>
              <w:rPr>
                <w:noProof/>
                <w:webHidden/>
              </w:rPr>
              <w:fldChar w:fldCharType="separate"/>
            </w:r>
            <w:r>
              <w:rPr>
                <w:noProof/>
                <w:webHidden/>
              </w:rPr>
              <w:t>29</w:t>
            </w:r>
            <w:r>
              <w:rPr>
                <w:noProof/>
                <w:webHidden/>
              </w:rPr>
              <w:fldChar w:fldCharType="end"/>
            </w:r>
          </w:hyperlink>
        </w:p>
        <w:p w:rsidR="00945EB5" w:rsidRDefault="00945EB5">
          <w:pPr>
            <w:pStyle w:val="TOC2"/>
            <w:tabs>
              <w:tab w:val="right" w:leader="dot" w:pos="9350"/>
            </w:tabs>
            <w:rPr>
              <w:rFonts w:eastAsiaTheme="minorEastAsia"/>
              <w:noProof/>
            </w:rPr>
          </w:pPr>
          <w:hyperlink w:anchor="_Toc225951481" w:history="1">
            <w:r w:rsidRPr="00F449CD">
              <w:rPr>
                <w:rStyle w:val="Hyperlink"/>
                <w:noProof/>
              </w:rPr>
              <w:t>4.1 Introduction</w:t>
            </w:r>
            <w:r>
              <w:rPr>
                <w:noProof/>
                <w:webHidden/>
              </w:rPr>
              <w:tab/>
            </w:r>
            <w:r>
              <w:rPr>
                <w:noProof/>
                <w:webHidden/>
              </w:rPr>
              <w:fldChar w:fldCharType="begin"/>
            </w:r>
            <w:r>
              <w:rPr>
                <w:noProof/>
                <w:webHidden/>
              </w:rPr>
              <w:instrText xml:space="preserve"> PAGEREF _Toc225951481 \h </w:instrText>
            </w:r>
            <w:r>
              <w:rPr>
                <w:noProof/>
                <w:webHidden/>
              </w:rPr>
            </w:r>
            <w:r>
              <w:rPr>
                <w:noProof/>
                <w:webHidden/>
              </w:rPr>
              <w:fldChar w:fldCharType="separate"/>
            </w:r>
            <w:r>
              <w:rPr>
                <w:noProof/>
                <w:webHidden/>
              </w:rPr>
              <w:t>29</w:t>
            </w:r>
            <w:r>
              <w:rPr>
                <w:noProof/>
                <w:webHidden/>
              </w:rPr>
              <w:fldChar w:fldCharType="end"/>
            </w:r>
          </w:hyperlink>
        </w:p>
        <w:p w:rsidR="00945EB5" w:rsidRDefault="00945EB5">
          <w:pPr>
            <w:pStyle w:val="TOC2"/>
            <w:tabs>
              <w:tab w:val="right" w:leader="dot" w:pos="9350"/>
            </w:tabs>
            <w:rPr>
              <w:rFonts w:eastAsiaTheme="minorEastAsia"/>
              <w:noProof/>
            </w:rPr>
          </w:pPr>
          <w:hyperlink w:anchor="_Toc225951482" w:history="1">
            <w:r w:rsidRPr="00F449CD">
              <w:rPr>
                <w:rStyle w:val="Hyperlink"/>
                <w:noProof/>
              </w:rPr>
              <w:t>4.2 Demographic Characteristics of Respondents</w:t>
            </w:r>
            <w:r>
              <w:rPr>
                <w:noProof/>
                <w:webHidden/>
              </w:rPr>
              <w:tab/>
            </w:r>
            <w:r>
              <w:rPr>
                <w:noProof/>
                <w:webHidden/>
              </w:rPr>
              <w:fldChar w:fldCharType="begin"/>
            </w:r>
            <w:r>
              <w:rPr>
                <w:noProof/>
                <w:webHidden/>
              </w:rPr>
              <w:instrText xml:space="preserve"> PAGEREF _Toc225951482 \h </w:instrText>
            </w:r>
            <w:r>
              <w:rPr>
                <w:noProof/>
                <w:webHidden/>
              </w:rPr>
            </w:r>
            <w:r>
              <w:rPr>
                <w:noProof/>
                <w:webHidden/>
              </w:rPr>
              <w:fldChar w:fldCharType="separate"/>
            </w:r>
            <w:r>
              <w:rPr>
                <w:noProof/>
                <w:webHidden/>
              </w:rPr>
              <w:t>29</w:t>
            </w:r>
            <w:r>
              <w:rPr>
                <w:noProof/>
                <w:webHidden/>
              </w:rPr>
              <w:fldChar w:fldCharType="end"/>
            </w:r>
          </w:hyperlink>
        </w:p>
        <w:p w:rsidR="00945EB5" w:rsidRDefault="00945EB5">
          <w:pPr>
            <w:pStyle w:val="TOC2"/>
            <w:tabs>
              <w:tab w:val="right" w:leader="dot" w:pos="9350"/>
            </w:tabs>
            <w:rPr>
              <w:rFonts w:eastAsiaTheme="minorEastAsia"/>
              <w:noProof/>
            </w:rPr>
          </w:pPr>
          <w:hyperlink w:anchor="_Toc225951483" w:history="1">
            <w:r w:rsidRPr="00F449CD">
              <w:rPr>
                <w:rStyle w:val="Hyperlink"/>
                <w:noProof/>
              </w:rPr>
              <w:t>4.3 Descriptive Analysis</w:t>
            </w:r>
            <w:r>
              <w:rPr>
                <w:noProof/>
                <w:webHidden/>
              </w:rPr>
              <w:tab/>
            </w:r>
            <w:r>
              <w:rPr>
                <w:noProof/>
                <w:webHidden/>
              </w:rPr>
              <w:fldChar w:fldCharType="begin"/>
            </w:r>
            <w:r>
              <w:rPr>
                <w:noProof/>
                <w:webHidden/>
              </w:rPr>
              <w:instrText xml:space="preserve"> PAGEREF _Toc225951483 \h </w:instrText>
            </w:r>
            <w:r>
              <w:rPr>
                <w:noProof/>
                <w:webHidden/>
              </w:rPr>
            </w:r>
            <w:r>
              <w:rPr>
                <w:noProof/>
                <w:webHidden/>
              </w:rPr>
              <w:fldChar w:fldCharType="separate"/>
            </w:r>
            <w:r>
              <w:rPr>
                <w:noProof/>
                <w:webHidden/>
              </w:rPr>
              <w:t>31</w:t>
            </w:r>
            <w:r>
              <w:rPr>
                <w:noProof/>
                <w:webHidden/>
              </w:rPr>
              <w:fldChar w:fldCharType="end"/>
            </w:r>
          </w:hyperlink>
        </w:p>
        <w:p w:rsidR="00945EB5" w:rsidRDefault="00945EB5">
          <w:pPr>
            <w:pStyle w:val="TOC2"/>
            <w:tabs>
              <w:tab w:val="right" w:leader="dot" w:pos="9350"/>
            </w:tabs>
            <w:rPr>
              <w:rFonts w:eastAsiaTheme="minorEastAsia"/>
              <w:noProof/>
            </w:rPr>
          </w:pPr>
          <w:hyperlink w:anchor="_Toc225951484" w:history="1">
            <w:r w:rsidRPr="00F449CD">
              <w:rPr>
                <w:rStyle w:val="Hyperlink"/>
                <w:noProof/>
              </w:rPr>
              <w:t>4.4. Assumption of Tests</w:t>
            </w:r>
            <w:r>
              <w:rPr>
                <w:noProof/>
                <w:webHidden/>
              </w:rPr>
              <w:tab/>
            </w:r>
            <w:r>
              <w:rPr>
                <w:noProof/>
                <w:webHidden/>
              </w:rPr>
              <w:fldChar w:fldCharType="begin"/>
            </w:r>
            <w:r>
              <w:rPr>
                <w:noProof/>
                <w:webHidden/>
              </w:rPr>
              <w:instrText xml:space="preserve"> PAGEREF _Toc225951484 \h </w:instrText>
            </w:r>
            <w:r>
              <w:rPr>
                <w:noProof/>
                <w:webHidden/>
              </w:rPr>
            </w:r>
            <w:r>
              <w:rPr>
                <w:noProof/>
                <w:webHidden/>
              </w:rPr>
              <w:fldChar w:fldCharType="separate"/>
            </w:r>
            <w:r>
              <w:rPr>
                <w:noProof/>
                <w:webHidden/>
              </w:rPr>
              <w:t>32</w:t>
            </w:r>
            <w:r>
              <w:rPr>
                <w:noProof/>
                <w:webHidden/>
              </w:rPr>
              <w:fldChar w:fldCharType="end"/>
            </w:r>
          </w:hyperlink>
        </w:p>
        <w:p w:rsidR="00945EB5" w:rsidRDefault="00945EB5">
          <w:pPr>
            <w:pStyle w:val="TOC3"/>
            <w:tabs>
              <w:tab w:val="right" w:leader="dot" w:pos="9350"/>
            </w:tabs>
            <w:rPr>
              <w:rFonts w:eastAsiaTheme="minorEastAsia"/>
              <w:noProof/>
            </w:rPr>
          </w:pPr>
          <w:hyperlink w:anchor="_Toc225951485" w:history="1">
            <w:r w:rsidRPr="00F449CD">
              <w:rPr>
                <w:rStyle w:val="Hyperlink"/>
                <w:rFonts w:ascii="Times New Roman" w:hAnsi="Times New Roman" w:cs="Times New Roman"/>
                <w:noProof/>
              </w:rPr>
              <w:t>4.4.1 Linearity Test</w:t>
            </w:r>
            <w:r>
              <w:rPr>
                <w:noProof/>
                <w:webHidden/>
              </w:rPr>
              <w:tab/>
            </w:r>
            <w:r>
              <w:rPr>
                <w:noProof/>
                <w:webHidden/>
              </w:rPr>
              <w:fldChar w:fldCharType="begin"/>
            </w:r>
            <w:r>
              <w:rPr>
                <w:noProof/>
                <w:webHidden/>
              </w:rPr>
              <w:instrText xml:space="preserve"> PAGEREF _Toc225951485 \h </w:instrText>
            </w:r>
            <w:r>
              <w:rPr>
                <w:noProof/>
                <w:webHidden/>
              </w:rPr>
            </w:r>
            <w:r>
              <w:rPr>
                <w:noProof/>
                <w:webHidden/>
              </w:rPr>
              <w:fldChar w:fldCharType="separate"/>
            </w:r>
            <w:r>
              <w:rPr>
                <w:noProof/>
                <w:webHidden/>
              </w:rPr>
              <w:t>32</w:t>
            </w:r>
            <w:r>
              <w:rPr>
                <w:noProof/>
                <w:webHidden/>
              </w:rPr>
              <w:fldChar w:fldCharType="end"/>
            </w:r>
          </w:hyperlink>
        </w:p>
        <w:p w:rsidR="00945EB5" w:rsidRDefault="00945EB5">
          <w:pPr>
            <w:pStyle w:val="TOC3"/>
            <w:tabs>
              <w:tab w:val="right" w:leader="dot" w:pos="9350"/>
            </w:tabs>
            <w:rPr>
              <w:rFonts w:eastAsiaTheme="minorEastAsia"/>
              <w:noProof/>
            </w:rPr>
          </w:pPr>
          <w:hyperlink w:anchor="_Toc225951486" w:history="1">
            <w:r w:rsidRPr="00F449CD">
              <w:rPr>
                <w:rStyle w:val="Hyperlink"/>
                <w:rFonts w:ascii="Times New Roman" w:hAnsi="Times New Roman" w:cs="Times New Roman"/>
                <w:noProof/>
              </w:rPr>
              <w:t>4.4.2 Normality Test</w:t>
            </w:r>
            <w:r>
              <w:rPr>
                <w:noProof/>
                <w:webHidden/>
              </w:rPr>
              <w:tab/>
            </w:r>
            <w:r>
              <w:rPr>
                <w:noProof/>
                <w:webHidden/>
              </w:rPr>
              <w:fldChar w:fldCharType="begin"/>
            </w:r>
            <w:r>
              <w:rPr>
                <w:noProof/>
                <w:webHidden/>
              </w:rPr>
              <w:instrText xml:space="preserve"> PAGEREF _Toc225951486 \h </w:instrText>
            </w:r>
            <w:r>
              <w:rPr>
                <w:noProof/>
                <w:webHidden/>
              </w:rPr>
            </w:r>
            <w:r>
              <w:rPr>
                <w:noProof/>
                <w:webHidden/>
              </w:rPr>
              <w:fldChar w:fldCharType="separate"/>
            </w:r>
            <w:r>
              <w:rPr>
                <w:noProof/>
                <w:webHidden/>
              </w:rPr>
              <w:t>33</w:t>
            </w:r>
            <w:r>
              <w:rPr>
                <w:noProof/>
                <w:webHidden/>
              </w:rPr>
              <w:fldChar w:fldCharType="end"/>
            </w:r>
          </w:hyperlink>
        </w:p>
        <w:p w:rsidR="00945EB5" w:rsidRDefault="00945EB5">
          <w:pPr>
            <w:pStyle w:val="TOC3"/>
            <w:tabs>
              <w:tab w:val="right" w:leader="dot" w:pos="9350"/>
            </w:tabs>
            <w:rPr>
              <w:rFonts w:eastAsiaTheme="minorEastAsia"/>
              <w:noProof/>
            </w:rPr>
          </w:pPr>
          <w:hyperlink w:anchor="_Toc225951487" w:history="1">
            <w:r w:rsidRPr="00F449CD">
              <w:rPr>
                <w:rStyle w:val="Hyperlink"/>
                <w:rFonts w:ascii="Times New Roman" w:hAnsi="Times New Roman" w:cs="Times New Roman"/>
                <w:noProof/>
              </w:rPr>
              <w:t>4.4.3 Multi collinearity Test</w:t>
            </w:r>
            <w:r>
              <w:rPr>
                <w:noProof/>
                <w:webHidden/>
              </w:rPr>
              <w:tab/>
            </w:r>
            <w:r>
              <w:rPr>
                <w:noProof/>
                <w:webHidden/>
              </w:rPr>
              <w:fldChar w:fldCharType="begin"/>
            </w:r>
            <w:r>
              <w:rPr>
                <w:noProof/>
                <w:webHidden/>
              </w:rPr>
              <w:instrText xml:space="preserve"> PAGEREF _Toc225951487 \h </w:instrText>
            </w:r>
            <w:r>
              <w:rPr>
                <w:noProof/>
                <w:webHidden/>
              </w:rPr>
            </w:r>
            <w:r>
              <w:rPr>
                <w:noProof/>
                <w:webHidden/>
              </w:rPr>
              <w:fldChar w:fldCharType="separate"/>
            </w:r>
            <w:r>
              <w:rPr>
                <w:noProof/>
                <w:webHidden/>
              </w:rPr>
              <w:t>34</w:t>
            </w:r>
            <w:r>
              <w:rPr>
                <w:noProof/>
                <w:webHidden/>
              </w:rPr>
              <w:fldChar w:fldCharType="end"/>
            </w:r>
          </w:hyperlink>
        </w:p>
        <w:p w:rsidR="00945EB5" w:rsidRDefault="00945EB5">
          <w:pPr>
            <w:pStyle w:val="TOC3"/>
            <w:tabs>
              <w:tab w:val="right" w:leader="dot" w:pos="9350"/>
            </w:tabs>
            <w:rPr>
              <w:rFonts w:eastAsiaTheme="minorEastAsia"/>
              <w:noProof/>
            </w:rPr>
          </w:pPr>
          <w:hyperlink w:anchor="_Toc225951488" w:history="1">
            <w:r w:rsidRPr="00F449CD">
              <w:rPr>
                <w:rStyle w:val="Hyperlink"/>
                <w:rFonts w:ascii="Times New Roman" w:hAnsi="Times New Roman" w:cs="Times New Roman"/>
                <w:noProof/>
              </w:rPr>
              <w:t>4.4.4 Homoscedasticity Test</w:t>
            </w:r>
            <w:r>
              <w:rPr>
                <w:noProof/>
                <w:webHidden/>
              </w:rPr>
              <w:tab/>
            </w:r>
            <w:r>
              <w:rPr>
                <w:noProof/>
                <w:webHidden/>
              </w:rPr>
              <w:fldChar w:fldCharType="begin"/>
            </w:r>
            <w:r>
              <w:rPr>
                <w:noProof/>
                <w:webHidden/>
              </w:rPr>
              <w:instrText xml:space="preserve"> PAGEREF _Toc225951488 \h </w:instrText>
            </w:r>
            <w:r>
              <w:rPr>
                <w:noProof/>
                <w:webHidden/>
              </w:rPr>
            </w:r>
            <w:r>
              <w:rPr>
                <w:noProof/>
                <w:webHidden/>
              </w:rPr>
              <w:fldChar w:fldCharType="separate"/>
            </w:r>
            <w:r>
              <w:rPr>
                <w:noProof/>
                <w:webHidden/>
              </w:rPr>
              <w:t>35</w:t>
            </w:r>
            <w:r>
              <w:rPr>
                <w:noProof/>
                <w:webHidden/>
              </w:rPr>
              <w:fldChar w:fldCharType="end"/>
            </w:r>
          </w:hyperlink>
        </w:p>
        <w:p w:rsidR="00945EB5" w:rsidRDefault="00945EB5">
          <w:pPr>
            <w:pStyle w:val="TOC3"/>
            <w:tabs>
              <w:tab w:val="right" w:leader="dot" w:pos="9350"/>
            </w:tabs>
            <w:rPr>
              <w:rFonts w:eastAsiaTheme="minorEastAsia"/>
              <w:noProof/>
            </w:rPr>
          </w:pPr>
          <w:hyperlink w:anchor="_Toc225951489" w:history="1">
            <w:r w:rsidRPr="00F449CD">
              <w:rPr>
                <w:rStyle w:val="Hyperlink"/>
                <w:rFonts w:ascii="Times New Roman" w:hAnsi="Times New Roman" w:cs="Times New Roman"/>
                <w:noProof/>
              </w:rPr>
              <w:t>4.4.5 Autocorrelation Test</w:t>
            </w:r>
            <w:r>
              <w:rPr>
                <w:noProof/>
                <w:webHidden/>
              </w:rPr>
              <w:tab/>
            </w:r>
            <w:r>
              <w:rPr>
                <w:noProof/>
                <w:webHidden/>
              </w:rPr>
              <w:fldChar w:fldCharType="begin"/>
            </w:r>
            <w:r>
              <w:rPr>
                <w:noProof/>
                <w:webHidden/>
              </w:rPr>
              <w:instrText xml:space="preserve"> PAGEREF _Toc225951489 \h </w:instrText>
            </w:r>
            <w:r>
              <w:rPr>
                <w:noProof/>
                <w:webHidden/>
              </w:rPr>
            </w:r>
            <w:r>
              <w:rPr>
                <w:noProof/>
                <w:webHidden/>
              </w:rPr>
              <w:fldChar w:fldCharType="separate"/>
            </w:r>
            <w:r>
              <w:rPr>
                <w:noProof/>
                <w:webHidden/>
              </w:rPr>
              <w:t>35</w:t>
            </w:r>
            <w:r>
              <w:rPr>
                <w:noProof/>
                <w:webHidden/>
              </w:rPr>
              <w:fldChar w:fldCharType="end"/>
            </w:r>
          </w:hyperlink>
        </w:p>
        <w:p w:rsidR="00945EB5" w:rsidRDefault="00945EB5">
          <w:pPr>
            <w:pStyle w:val="TOC2"/>
            <w:tabs>
              <w:tab w:val="right" w:leader="dot" w:pos="9350"/>
            </w:tabs>
            <w:rPr>
              <w:rFonts w:eastAsiaTheme="minorEastAsia"/>
              <w:noProof/>
            </w:rPr>
          </w:pPr>
          <w:hyperlink w:anchor="_Toc225951490" w:history="1">
            <w:r w:rsidRPr="00F449CD">
              <w:rPr>
                <w:rStyle w:val="Hyperlink"/>
                <w:noProof/>
              </w:rPr>
              <w:t>4.5 Correlation Analysis</w:t>
            </w:r>
            <w:r>
              <w:rPr>
                <w:noProof/>
                <w:webHidden/>
              </w:rPr>
              <w:tab/>
            </w:r>
            <w:r>
              <w:rPr>
                <w:noProof/>
                <w:webHidden/>
              </w:rPr>
              <w:fldChar w:fldCharType="begin"/>
            </w:r>
            <w:r>
              <w:rPr>
                <w:noProof/>
                <w:webHidden/>
              </w:rPr>
              <w:instrText xml:space="preserve"> PAGEREF _Toc225951490 \h </w:instrText>
            </w:r>
            <w:r>
              <w:rPr>
                <w:noProof/>
                <w:webHidden/>
              </w:rPr>
            </w:r>
            <w:r>
              <w:rPr>
                <w:noProof/>
                <w:webHidden/>
              </w:rPr>
              <w:fldChar w:fldCharType="separate"/>
            </w:r>
            <w:r>
              <w:rPr>
                <w:noProof/>
                <w:webHidden/>
              </w:rPr>
              <w:t>35</w:t>
            </w:r>
            <w:r>
              <w:rPr>
                <w:noProof/>
                <w:webHidden/>
              </w:rPr>
              <w:fldChar w:fldCharType="end"/>
            </w:r>
          </w:hyperlink>
        </w:p>
        <w:p w:rsidR="00945EB5" w:rsidRDefault="00945EB5">
          <w:pPr>
            <w:pStyle w:val="TOC2"/>
            <w:tabs>
              <w:tab w:val="right" w:leader="dot" w:pos="9350"/>
            </w:tabs>
            <w:rPr>
              <w:rFonts w:eastAsiaTheme="minorEastAsia"/>
              <w:noProof/>
            </w:rPr>
          </w:pPr>
          <w:hyperlink w:anchor="_Toc225951491" w:history="1">
            <w:r w:rsidRPr="00F449CD">
              <w:rPr>
                <w:rStyle w:val="Hyperlink"/>
                <w:noProof/>
              </w:rPr>
              <w:t>4.6 Regression Analysis Results</w:t>
            </w:r>
            <w:r>
              <w:rPr>
                <w:noProof/>
                <w:webHidden/>
              </w:rPr>
              <w:tab/>
            </w:r>
            <w:r>
              <w:rPr>
                <w:noProof/>
                <w:webHidden/>
              </w:rPr>
              <w:fldChar w:fldCharType="begin"/>
            </w:r>
            <w:r>
              <w:rPr>
                <w:noProof/>
                <w:webHidden/>
              </w:rPr>
              <w:instrText xml:space="preserve"> PAGEREF _Toc225951491 \h </w:instrText>
            </w:r>
            <w:r>
              <w:rPr>
                <w:noProof/>
                <w:webHidden/>
              </w:rPr>
            </w:r>
            <w:r>
              <w:rPr>
                <w:noProof/>
                <w:webHidden/>
              </w:rPr>
              <w:fldChar w:fldCharType="separate"/>
            </w:r>
            <w:r>
              <w:rPr>
                <w:noProof/>
                <w:webHidden/>
              </w:rPr>
              <w:t>39</w:t>
            </w:r>
            <w:r>
              <w:rPr>
                <w:noProof/>
                <w:webHidden/>
              </w:rPr>
              <w:fldChar w:fldCharType="end"/>
            </w:r>
          </w:hyperlink>
        </w:p>
        <w:p w:rsidR="00945EB5" w:rsidRDefault="00945EB5">
          <w:pPr>
            <w:pStyle w:val="TOC3"/>
            <w:tabs>
              <w:tab w:val="right" w:leader="dot" w:pos="9350"/>
            </w:tabs>
            <w:rPr>
              <w:rFonts w:eastAsiaTheme="minorEastAsia"/>
              <w:noProof/>
            </w:rPr>
          </w:pPr>
          <w:hyperlink w:anchor="_Toc225951492" w:history="1">
            <w:r w:rsidRPr="00F449CD">
              <w:rPr>
                <w:rStyle w:val="Hyperlink"/>
                <w:rFonts w:ascii="Times New Roman" w:hAnsi="Times New Roman" w:cs="Times New Roman"/>
                <w:noProof/>
              </w:rPr>
              <w:t>4.6.1 Model Summary</w:t>
            </w:r>
            <w:r>
              <w:rPr>
                <w:noProof/>
                <w:webHidden/>
              </w:rPr>
              <w:tab/>
            </w:r>
            <w:r>
              <w:rPr>
                <w:noProof/>
                <w:webHidden/>
              </w:rPr>
              <w:fldChar w:fldCharType="begin"/>
            </w:r>
            <w:r>
              <w:rPr>
                <w:noProof/>
                <w:webHidden/>
              </w:rPr>
              <w:instrText xml:space="preserve"> PAGEREF _Toc225951492 \h </w:instrText>
            </w:r>
            <w:r>
              <w:rPr>
                <w:noProof/>
                <w:webHidden/>
              </w:rPr>
            </w:r>
            <w:r>
              <w:rPr>
                <w:noProof/>
                <w:webHidden/>
              </w:rPr>
              <w:fldChar w:fldCharType="separate"/>
            </w:r>
            <w:r>
              <w:rPr>
                <w:noProof/>
                <w:webHidden/>
              </w:rPr>
              <w:t>39</w:t>
            </w:r>
            <w:r>
              <w:rPr>
                <w:noProof/>
                <w:webHidden/>
              </w:rPr>
              <w:fldChar w:fldCharType="end"/>
            </w:r>
          </w:hyperlink>
        </w:p>
        <w:p w:rsidR="00945EB5" w:rsidRDefault="00945EB5">
          <w:pPr>
            <w:pStyle w:val="TOC3"/>
            <w:tabs>
              <w:tab w:val="right" w:leader="dot" w:pos="9350"/>
            </w:tabs>
            <w:rPr>
              <w:rFonts w:eastAsiaTheme="minorEastAsia"/>
              <w:noProof/>
            </w:rPr>
          </w:pPr>
          <w:hyperlink w:anchor="_Toc225951493" w:history="1">
            <w:r w:rsidRPr="00F449CD">
              <w:rPr>
                <w:rStyle w:val="Hyperlink"/>
                <w:rFonts w:ascii="Times New Roman" w:hAnsi="Times New Roman" w:cs="Times New Roman"/>
                <w:noProof/>
              </w:rPr>
              <w:t>4.6.2 Analysis Of ANOVA</w:t>
            </w:r>
            <w:r>
              <w:rPr>
                <w:noProof/>
                <w:webHidden/>
              </w:rPr>
              <w:tab/>
            </w:r>
            <w:r>
              <w:rPr>
                <w:noProof/>
                <w:webHidden/>
              </w:rPr>
              <w:fldChar w:fldCharType="begin"/>
            </w:r>
            <w:r>
              <w:rPr>
                <w:noProof/>
                <w:webHidden/>
              </w:rPr>
              <w:instrText xml:space="preserve"> PAGEREF _Toc225951493 \h </w:instrText>
            </w:r>
            <w:r>
              <w:rPr>
                <w:noProof/>
                <w:webHidden/>
              </w:rPr>
            </w:r>
            <w:r>
              <w:rPr>
                <w:noProof/>
                <w:webHidden/>
              </w:rPr>
              <w:fldChar w:fldCharType="separate"/>
            </w:r>
            <w:r>
              <w:rPr>
                <w:noProof/>
                <w:webHidden/>
              </w:rPr>
              <w:t>40</w:t>
            </w:r>
            <w:r>
              <w:rPr>
                <w:noProof/>
                <w:webHidden/>
              </w:rPr>
              <w:fldChar w:fldCharType="end"/>
            </w:r>
          </w:hyperlink>
        </w:p>
        <w:p w:rsidR="00945EB5" w:rsidRDefault="00945EB5">
          <w:pPr>
            <w:pStyle w:val="TOC3"/>
            <w:tabs>
              <w:tab w:val="right" w:leader="dot" w:pos="9350"/>
            </w:tabs>
            <w:rPr>
              <w:rFonts w:eastAsiaTheme="minorEastAsia"/>
              <w:noProof/>
            </w:rPr>
          </w:pPr>
          <w:hyperlink w:anchor="_Toc225951494" w:history="1">
            <w:r w:rsidRPr="00F449CD">
              <w:rPr>
                <w:rStyle w:val="Hyperlink"/>
                <w:rFonts w:ascii="Times New Roman" w:hAnsi="Times New Roman" w:cs="Times New Roman"/>
                <w:noProof/>
              </w:rPr>
              <w:t>4.6.3 Regression Coefficients</w:t>
            </w:r>
            <w:r>
              <w:rPr>
                <w:noProof/>
                <w:webHidden/>
              </w:rPr>
              <w:tab/>
            </w:r>
            <w:r>
              <w:rPr>
                <w:noProof/>
                <w:webHidden/>
              </w:rPr>
              <w:fldChar w:fldCharType="begin"/>
            </w:r>
            <w:r>
              <w:rPr>
                <w:noProof/>
                <w:webHidden/>
              </w:rPr>
              <w:instrText xml:space="preserve"> PAGEREF _Toc225951494 \h </w:instrText>
            </w:r>
            <w:r>
              <w:rPr>
                <w:noProof/>
                <w:webHidden/>
              </w:rPr>
            </w:r>
            <w:r>
              <w:rPr>
                <w:noProof/>
                <w:webHidden/>
              </w:rPr>
              <w:fldChar w:fldCharType="separate"/>
            </w:r>
            <w:r>
              <w:rPr>
                <w:noProof/>
                <w:webHidden/>
              </w:rPr>
              <w:t>40</w:t>
            </w:r>
            <w:r>
              <w:rPr>
                <w:noProof/>
                <w:webHidden/>
              </w:rPr>
              <w:fldChar w:fldCharType="end"/>
            </w:r>
          </w:hyperlink>
        </w:p>
        <w:p w:rsidR="00945EB5" w:rsidRDefault="00945EB5">
          <w:pPr>
            <w:pStyle w:val="TOC2"/>
            <w:tabs>
              <w:tab w:val="right" w:leader="dot" w:pos="9350"/>
            </w:tabs>
            <w:rPr>
              <w:rFonts w:eastAsiaTheme="minorEastAsia"/>
              <w:noProof/>
            </w:rPr>
          </w:pPr>
          <w:hyperlink w:anchor="_Toc225951495" w:history="1">
            <w:r w:rsidRPr="00F449CD">
              <w:rPr>
                <w:rStyle w:val="Hyperlink"/>
                <w:noProof/>
              </w:rPr>
              <w:t>4.7 Discussion of the Results</w:t>
            </w:r>
            <w:r>
              <w:rPr>
                <w:noProof/>
                <w:webHidden/>
              </w:rPr>
              <w:tab/>
            </w:r>
            <w:r>
              <w:rPr>
                <w:noProof/>
                <w:webHidden/>
              </w:rPr>
              <w:fldChar w:fldCharType="begin"/>
            </w:r>
            <w:r>
              <w:rPr>
                <w:noProof/>
                <w:webHidden/>
              </w:rPr>
              <w:instrText xml:space="preserve"> PAGEREF _Toc225951495 \h </w:instrText>
            </w:r>
            <w:r>
              <w:rPr>
                <w:noProof/>
                <w:webHidden/>
              </w:rPr>
            </w:r>
            <w:r>
              <w:rPr>
                <w:noProof/>
                <w:webHidden/>
              </w:rPr>
              <w:fldChar w:fldCharType="separate"/>
            </w:r>
            <w:r>
              <w:rPr>
                <w:noProof/>
                <w:webHidden/>
              </w:rPr>
              <w:t>42</w:t>
            </w:r>
            <w:r>
              <w:rPr>
                <w:noProof/>
                <w:webHidden/>
              </w:rPr>
              <w:fldChar w:fldCharType="end"/>
            </w:r>
          </w:hyperlink>
        </w:p>
        <w:p w:rsidR="00945EB5" w:rsidRDefault="00945EB5">
          <w:pPr>
            <w:pStyle w:val="TOC2"/>
            <w:tabs>
              <w:tab w:val="right" w:leader="dot" w:pos="9350"/>
            </w:tabs>
            <w:rPr>
              <w:rFonts w:eastAsiaTheme="minorEastAsia"/>
              <w:noProof/>
            </w:rPr>
          </w:pPr>
          <w:hyperlink w:anchor="_Toc225951496" w:history="1">
            <w:r w:rsidRPr="00F449CD">
              <w:rPr>
                <w:rStyle w:val="Hyperlink"/>
                <w:noProof/>
              </w:rPr>
              <w:t>4.8 Results of Hypothesis Testing</w:t>
            </w:r>
            <w:r>
              <w:rPr>
                <w:noProof/>
                <w:webHidden/>
              </w:rPr>
              <w:tab/>
            </w:r>
            <w:r>
              <w:rPr>
                <w:noProof/>
                <w:webHidden/>
              </w:rPr>
              <w:fldChar w:fldCharType="begin"/>
            </w:r>
            <w:r>
              <w:rPr>
                <w:noProof/>
                <w:webHidden/>
              </w:rPr>
              <w:instrText xml:space="preserve"> PAGEREF _Toc225951496 \h </w:instrText>
            </w:r>
            <w:r>
              <w:rPr>
                <w:noProof/>
                <w:webHidden/>
              </w:rPr>
            </w:r>
            <w:r>
              <w:rPr>
                <w:noProof/>
                <w:webHidden/>
              </w:rPr>
              <w:fldChar w:fldCharType="separate"/>
            </w:r>
            <w:r>
              <w:rPr>
                <w:noProof/>
                <w:webHidden/>
              </w:rPr>
              <w:t>47</w:t>
            </w:r>
            <w:r>
              <w:rPr>
                <w:noProof/>
                <w:webHidden/>
              </w:rPr>
              <w:fldChar w:fldCharType="end"/>
            </w:r>
          </w:hyperlink>
        </w:p>
        <w:p w:rsidR="00945EB5" w:rsidRDefault="00945EB5">
          <w:pPr>
            <w:pStyle w:val="TOC3"/>
            <w:tabs>
              <w:tab w:val="right" w:leader="dot" w:pos="9350"/>
            </w:tabs>
            <w:rPr>
              <w:rFonts w:eastAsiaTheme="minorEastAsia"/>
              <w:noProof/>
            </w:rPr>
          </w:pPr>
          <w:hyperlink w:anchor="_Toc225951497" w:history="1">
            <w:r w:rsidRPr="00F449CD">
              <w:rPr>
                <w:rStyle w:val="Hyperlink"/>
                <w:rFonts w:ascii="Times New Roman" w:hAnsi="Times New Roman" w:cs="Times New Roman"/>
                <w:noProof/>
              </w:rPr>
              <w:t>4.8.1 Hypothesis One (H₁): Supply Chain Integration and Product Quality</w:t>
            </w:r>
            <w:r>
              <w:rPr>
                <w:noProof/>
                <w:webHidden/>
              </w:rPr>
              <w:tab/>
            </w:r>
            <w:r>
              <w:rPr>
                <w:noProof/>
                <w:webHidden/>
              </w:rPr>
              <w:fldChar w:fldCharType="begin"/>
            </w:r>
            <w:r>
              <w:rPr>
                <w:noProof/>
                <w:webHidden/>
              </w:rPr>
              <w:instrText xml:space="preserve"> PAGEREF _Toc225951497 \h </w:instrText>
            </w:r>
            <w:r>
              <w:rPr>
                <w:noProof/>
                <w:webHidden/>
              </w:rPr>
            </w:r>
            <w:r>
              <w:rPr>
                <w:noProof/>
                <w:webHidden/>
              </w:rPr>
              <w:fldChar w:fldCharType="separate"/>
            </w:r>
            <w:r>
              <w:rPr>
                <w:noProof/>
                <w:webHidden/>
              </w:rPr>
              <w:t>48</w:t>
            </w:r>
            <w:r>
              <w:rPr>
                <w:noProof/>
                <w:webHidden/>
              </w:rPr>
              <w:fldChar w:fldCharType="end"/>
            </w:r>
          </w:hyperlink>
        </w:p>
        <w:p w:rsidR="00945EB5" w:rsidRDefault="00945EB5">
          <w:pPr>
            <w:pStyle w:val="TOC3"/>
            <w:tabs>
              <w:tab w:val="right" w:leader="dot" w:pos="9350"/>
            </w:tabs>
            <w:rPr>
              <w:rFonts w:eastAsiaTheme="minorEastAsia"/>
              <w:noProof/>
            </w:rPr>
          </w:pPr>
          <w:hyperlink w:anchor="_Toc225951498" w:history="1">
            <w:r w:rsidRPr="00F449CD">
              <w:rPr>
                <w:rStyle w:val="Hyperlink"/>
                <w:rFonts w:ascii="Times New Roman" w:hAnsi="Times New Roman" w:cs="Times New Roman"/>
                <w:noProof/>
              </w:rPr>
              <w:t>4.8.2 Hypothesis Two (H₂): Process Standardization and Product Quality</w:t>
            </w:r>
            <w:r>
              <w:rPr>
                <w:noProof/>
                <w:webHidden/>
              </w:rPr>
              <w:tab/>
            </w:r>
            <w:r>
              <w:rPr>
                <w:noProof/>
                <w:webHidden/>
              </w:rPr>
              <w:fldChar w:fldCharType="begin"/>
            </w:r>
            <w:r>
              <w:rPr>
                <w:noProof/>
                <w:webHidden/>
              </w:rPr>
              <w:instrText xml:space="preserve"> PAGEREF _Toc225951498 \h </w:instrText>
            </w:r>
            <w:r>
              <w:rPr>
                <w:noProof/>
                <w:webHidden/>
              </w:rPr>
            </w:r>
            <w:r>
              <w:rPr>
                <w:noProof/>
                <w:webHidden/>
              </w:rPr>
              <w:fldChar w:fldCharType="separate"/>
            </w:r>
            <w:r>
              <w:rPr>
                <w:noProof/>
                <w:webHidden/>
              </w:rPr>
              <w:t>48</w:t>
            </w:r>
            <w:r>
              <w:rPr>
                <w:noProof/>
                <w:webHidden/>
              </w:rPr>
              <w:fldChar w:fldCharType="end"/>
            </w:r>
          </w:hyperlink>
        </w:p>
        <w:p w:rsidR="00945EB5" w:rsidRDefault="00945EB5">
          <w:pPr>
            <w:pStyle w:val="TOC3"/>
            <w:tabs>
              <w:tab w:val="right" w:leader="dot" w:pos="9350"/>
            </w:tabs>
            <w:rPr>
              <w:rFonts w:eastAsiaTheme="minorEastAsia"/>
              <w:noProof/>
            </w:rPr>
          </w:pPr>
          <w:hyperlink w:anchor="_Toc225951499" w:history="1">
            <w:r w:rsidRPr="00F449CD">
              <w:rPr>
                <w:rStyle w:val="Hyperlink"/>
                <w:rFonts w:ascii="Times New Roman" w:hAnsi="Times New Roman" w:cs="Times New Roman"/>
                <w:noProof/>
              </w:rPr>
              <w:t>4.8.3 Hypothesis Three (H₃): Supplier Relationship Management and Product Quality</w:t>
            </w:r>
            <w:r>
              <w:rPr>
                <w:noProof/>
                <w:webHidden/>
              </w:rPr>
              <w:tab/>
            </w:r>
            <w:r>
              <w:rPr>
                <w:noProof/>
                <w:webHidden/>
              </w:rPr>
              <w:fldChar w:fldCharType="begin"/>
            </w:r>
            <w:r>
              <w:rPr>
                <w:noProof/>
                <w:webHidden/>
              </w:rPr>
              <w:instrText xml:space="preserve"> PAGEREF _Toc225951499 \h </w:instrText>
            </w:r>
            <w:r>
              <w:rPr>
                <w:noProof/>
                <w:webHidden/>
              </w:rPr>
            </w:r>
            <w:r>
              <w:rPr>
                <w:noProof/>
                <w:webHidden/>
              </w:rPr>
              <w:fldChar w:fldCharType="separate"/>
            </w:r>
            <w:r>
              <w:rPr>
                <w:noProof/>
                <w:webHidden/>
              </w:rPr>
              <w:t>48</w:t>
            </w:r>
            <w:r>
              <w:rPr>
                <w:noProof/>
                <w:webHidden/>
              </w:rPr>
              <w:fldChar w:fldCharType="end"/>
            </w:r>
          </w:hyperlink>
        </w:p>
        <w:p w:rsidR="00945EB5" w:rsidRDefault="00945EB5">
          <w:pPr>
            <w:pStyle w:val="TOC3"/>
            <w:tabs>
              <w:tab w:val="right" w:leader="dot" w:pos="9350"/>
            </w:tabs>
            <w:rPr>
              <w:rFonts w:eastAsiaTheme="minorEastAsia"/>
              <w:noProof/>
            </w:rPr>
          </w:pPr>
          <w:hyperlink w:anchor="_Toc225951500" w:history="1">
            <w:r w:rsidRPr="00F449CD">
              <w:rPr>
                <w:rStyle w:val="Hyperlink"/>
                <w:rFonts w:ascii="Times New Roman" w:hAnsi="Times New Roman" w:cs="Times New Roman"/>
                <w:noProof/>
              </w:rPr>
              <w:t>4.8.4 Hypothesis Four (H₄): Inventory Management Practices and Product Quality</w:t>
            </w:r>
            <w:r>
              <w:rPr>
                <w:noProof/>
                <w:webHidden/>
              </w:rPr>
              <w:tab/>
            </w:r>
            <w:r>
              <w:rPr>
                <w:noProof/>
                <w:webHidden/>
              </w:rPr>
              <w:fldChar w:fldCharType="begin"/>
            </w:r>
            <w:r>
              <w:rPr>
                <w:noProof/>
                <w:webHidden/>
              </w:rPr>
              <w:instrText xml:space="preserve"> PAGEREF _Toc225951500 \h </w:instrText>
            </w:r>
            <w:r>
              <w:rPr>
                <w:noProof/>
                <w:webHidden/>
              </w:rPr>
            </w:r>
            <w:r>
              <w:rPr>
                <w:noProof/>
                <w:webHidden/>
              </w:rPr>
              <w:fldChar w:fldCharType="separate"/>
            </w:r>
            <w:r>
              <w:rPr>
                <w:noProof/>
                <w:webHidden/>
              </w:rPr>
              <w:t>49</w:t>
            </w:r>
            <w:r>
              <w:rPr>
                <w:noProof/>
                <w:webHidden/>
              </w:rPr>
              <w:fldChar w:fldCharType="end"/>
            </w:r>
          </w:hyperlink>
        </w:p>
        <w:p w:rsidR="00945EB5" w:rsidRDefault="00945EB5">
          <w:pPr>
            <w:pStyle w:val="TOC3"/>
            <w:tabs>
              <w:tab w:val="right" w:leader="dot" w:pos="9350"/>
            </w:tabs>
            <w:rPr>
              <w:rFonts w:eastAsiaTheme="minorEastAsia"/>
              <w:noProof/>
            </w:rPr>
          </w:pPr>
          <w:hyperlink w:anchor="_Toc225951501" w:history="1">
            <w:r w:rsidRPr="00F449CD">
              <w:rPr>
                <w:rStyle w:val="Hyperlink"/>
                <w:rFonts w:ascii="Times New Roman" w:hAnsi="Times New Roman" w:cs="Times New Roman"/>
                <w:noProof/>
              </w:rPr>
              <w:t>4.8.5 Hypothesis Five (H₅): Logistics Management and Product Quality</w:t>
            </w:r>
            <w:r>
              <w:rPr>
                <w:noProof/>
                <w:webHidden/>
              </w:rPr>
              <w:tab/>
            </w:r>
            <w:r>
              <w:rPr>
                <w:noProof/>
                <w:webHidden/>
              </w:rPr>
              <w:fldChar w:fldCharType="begin"/>
            </w:r>
            <w:r>
              <w:rPr>
                <w:noProof/>
                <w:webHidden/>
              </w:rPr>
              <w:instrText xml:space="preserve"> PAGEREF _Toc225951501 \h </w:instrText>
            </w:r>
            <w:r>
              <w:rPr>
                <w:noProof/>
                <w:webHidden/>
              </w:rPr>
            </w:r>
            <w:r>
              <w:rPr>
                <w:noProof/>
                <w:webHidden/>
              </w:rPr>
              <w:fldChar w:fldCharType="separate"/>
            </w:r>
            <w:r>
              <w:rPr>
                <w:noProof/>
                <w:webHidden/>
              </w:rPr>
              <w:t>49</w:t>
            </w:r>
            <w:r>
              <w:rPr>
                <w:noProof/>
                <w:webHidden/>
              </w:rPr>
              <w:fldChar w:fldCharType="end"/>
            </w:r>
          </w:hyperlink>
        </w:p>
        <w:p w:rsidR="00945EB5" w:rsidRDefault="00945EB5">
          <w:pPr>
            <w:pStyle w:val="TOC3"/>
            <w:tabs>
              <w:tab w:val="right" w:leader="dot" w:pos="9350"/>
            </w:tabs>
            <w:rPr>
              <w:rFonts w:eastAsiaTheme="minorEastAsia"/>
              <w:noProof/>
            </w:rPr>
          </w:pPr>
          <w:hyperlink w:anchor="_Toc225951502" w:history="1">
            <w:r w:rsidRPr="00F449CD">
              <w:rPr>
                <w:rStyle w:val="Hyperlink"/>
                <w:rFonts w:ascii="Times New Roman" w:hAnsi="Times New Roman" w:cs="Times New Roman"/>
                <w:noProof/>
              </w:rPr>
              <w:t>4.8.6 Hypothesis Six (H₆): Mediating Role of Process Standardization</w:t>
            </w:r>
            <w:r>
              <w:rPr>
                <w:noProof/>
                <w:webHidden/>
              </w:rPr>
              <w:tab/>
            </w:r>
            <w:r>
              <w:rPr>
                <w:noProof/>
                <w:webHidden/>
              </w:rPr>
              <w:fldChar w:fldCharType="begin"/>
            </w:r>
            <w:r>
              <w:rPr>
                <w:noProof/>
                <w:webHidden/>
              </w:rPr>
              <w:instrText xml:space="preserve"> PAGEREF _Toc225951502 \h </w:instrText>
            </w:r>
            <w:r>
              <w:rPr>
                <w:noProof/>
                <w:webHidden/>
              </w:rPr>
            </w:r>
            <w:r>
              <w:rPr>
                <w:noProof/>
                <w:webHidden/>
              </w:rPr>
              <w:fldChar w:fldCharType="separate"/>
            </w:r>
            <w:r>
              <w:rPr>
                <w:noProof/>
                <w:webHidden/>
              </w:rPr>
              <w:t>49</w:t>
            </w:r>
            <w:r>
              <w:rPr>
                <w:noProof/>
                <w:webHidden/>
              </w:rPr>
              <w:fldChar w:fldCharType="end"/>
            </w:r>
          </w:hyperlink>
        </w:p>
        <w:p w:rsidR="00945EB5" w:rsidRDefault="00945EB5">
          <w:pPr>
            <w:pStyle w:val="TOC1"/>
            <w:tabs>
              <w:tab w:val="right" w:leader="dot" w:pos="9350"/>
            </w:tabs>
            <w:rPr>
              <w:rFonts w:eastAsiaTheme="minorEastAsia"/>
              <w:noProof/>
            </w:rPr>
          </w:pPr>
          <w:hyperlink w:anchor="_Toc225951503" w:history="1">
            <w:r w:rsidRPr="00F449CD">
              <w:rPr>
                <w:rStyle w:val="Hyperlink"/>
                <w:rFonts w:ascii="Times New Roman" w:hAnsi="Times New Roman" w:cs="Times New Roman"/>
                <w:noProof/>
              </w:rPr>
              <w:t>CHAPTER FIVE</w:t>
            </w:r>
            <w:r>
              <w:rPr>
                <w:noProof/>
                <w:webHidden/>
              </w:rPr>
              <w:tab/>
            </w:r>
            <w:r>
              <w:rPr>
                <w:noProof/>
                <w:webHidden/>
              </w:rPr>
              <w:fldChar w:fldCharType="begin"/>
            </w:r>
            <w:r>
              <w:rPr>
                <w:noProof/>
                <w:webHidden/>
              </w:rPr>
              <w:instrText xml:space="preserve"> PAGEREF _Toc225951503 \h </w:instrText>
            </w:r>
            <w:r>
              <w:rPr>
                <w:noProof/>
                <w:webHidden/>
              </w:rPr>
            </w:r>
            <w:r>
              <w:rPr>
                <w:noProof/>
                <w:webHidden/>
              </w:rPr>
              <w:fldChar w:fldCharType="separate"/>
            </w:r>
            <w:r>
              <w:rPr>
                <w:noProof/>
                <w:webHidden/>
              </w:rPr>
              <w:t>50</w:t>
            </w:r>
            <w:r>
              <w:rPr>
                <w:noProof/>
                <w:webHidden/>
              </w:rPr>
              <w:fldChar w:fldCharType="end"/>
            </w:r>
          </w:hyperlink>
        </w:p>
        <w:p w:rsidR="00945EB5" w:rsidRDefault="00945EB5">
          <w:pPr>
            <w:pStyle w:val="TOC1"/>
            <w:tabs>
              <w:tab w:val="right" w:leader="dot" w:pos="9350"/>
            </w:tabs>
            <w:rPr>
              <w:rFonts w:eastAsiaTheme="minorEastAsia"/>
              <w:noProof/>
            </w:rPr>
          </w:pPr>
          <w:hyperlink w:anchor="_Toc225951504" w:history="1">
            <w:r w:rsidRPr="00F449CD">
              <w:rPr>
                <w:rStyle w:val="Hyperlink"/>
                <w:rFonts w:ascii="Times New Roman" w:hAnsi="Times New Roman" w:cs="Times New Roman"/>
                <w:noProof/>
              </w:rPr>
              <w:t>SUMMARY, CONCLUSIONS, AND RECOMMENDATIONS</w:t>
            </w:r>
            <w:r>
              <w:rPr>
                <w:noProof/>
                <w:webHidden/>
              </w:rPr>
              <w:tab/>
            </w:r>
            <w:r>
              <w:rPr>
                <w:noProof/>
                <w:webHidden/>
              </w:rPr>
              <w:fldChar w:fldCharType="begin"/>
            </w:r>
            <w:r>
              <w:rPr>
                <w:noProof/>
                <w:webHidden/>
              </w:rPr>
              <w:instrText xml:space="preserve"> PAGEREF _Toc225951504 \h </w:instrText>
            </w:r>
            <w:r>
              <w:rPr>
                <w:noProof/>
                <w:webHidden/>
              </w:rPr>
            </w:r>
            <w:r>
              <w:rPr>
                <w:noProof/>
                <w:webHidden/>
              </w:rPr>
              <w:fldChar w:fldCharType="separate"/>
            </w:r>
            <w:r>
              <w:rPr>
                <w:noProof/>
                <w:webHidden/>
              </w:rPr>
              <w:t>50</w:t>
            </w:r>
            <w:r>
              <w:rPr>
                <w:noProof/>
                <w:webHidden/>
              </w:rPr>
              <w:fldChar w:fldCharType="end"/>
            </w:r>
          </w:hyperlink>
        </w:p>
        <w:p w:rsidR="00945EB5" w:rsidRDefault="00945EB5">
          <w:pPr>
            <w:pStyle w:val="TOC2"/>
            <w:tabs>
              <w:tab w:val="right" w:leader="dot" w:pos="9350"/>
            </w:tabs>
            <w:rPr>
              <w:rFonts w:eastAsiaTheme="minorEastAsia"/>
              <w:noProof/>
            </w:rPr>
          </w:pPr>
          <w:hyperlink w:anchor="_Toc225951505" w:history="1">
            <w:r w:rsidRPr="00F449CD">
              <w:rPr>
                <w:rStyle w:val="Hyperlink"/>
                <w:noProof/>
              </w:rPr>
              <w:t>5.1 Summary of Major Findings</w:t>
            </w:r>
            <w:r>
              <w:rPr>
                <w:noProof/>
                <w:webHidden/>
              </w:rPr>
              <w:tab/>
            </w:r>
            <w:r>
              <w:rPr>
                <w:noProof/>
                <w:webHidden/>
              </w:rPr>
              <w:fldChar w:fldCharType="begin"/>
            </w:r>
            <w:r>
              <w:rPr>
                <w:noProof/>
                <w:webHidden/>
              </w:rPr>
              <w:instrText xml:space="preserve"> PAGEREF _Toc225951505 \h </w:instrText>
            </w:r>
            <w:r>
              <w:rPr>
                <w:noProof/>
                <w:webHidden/>
              </w:rPr>
            </w:r>
            <w:r>
              <w:rPr>
                <w:noProof/>
                <w:webHidden/>
              </w:rPr>
              <w:fldChar w:fldCharType="separate"/>
            </w:r>
            <w:r>
              <w:rPr>
                <w:noProof/>
                <w:webHidden/>
              </w:rPr>
              <w:t>50</w:t>
            </w:r>
            <w:r>
              <w:rPr>
                <w:noProof/>
                <w:webHidden/>
              </w:rPr>
              <w:fldChar w:fldCharType="end"/>
            </w:r>
          </w:hyperlink>
        </w:p>
        <w:p w:rsidR="00945EB5" w:rsidRDefault="00945EB5">
          <w:pPr>
            <w:pStyle w:val="TOC2"/>
            <w:tabs>
              <w:tab w:val="right" w:leader="dot" w:pos="9350"/>
            </w:tabs>
            <w:rPr>
              <w:rFonts w:eastAsiaTheme="minorEastAsia"/>
              <w:noProof/>
            </w:rPr>
          </w:pPr>
          <w:hyperlink w:anchor="_Toc225951506" w:history="1">
            <w:r w:rsidRPr="00F449CD">
              <w:rPr>
                <w:rStyle w:val="Hyperlink"/>
                <w:noProof/>
              </w:rPr>
              <w:t>5.2 Conclusions</w:t>
            </w:r>
            <w:r>
              <w:rPr>
                <w:noProof/>
                <w:webHidden/>
              </w:rPr>
              <w:tab/>
            </w:r>
            <w:r>
              <w:rPr>
                <w:noProof/>
                <w:webHidden/>
              </w:rPr>
              <w:fldChar w:fldCharType="begin"/>
            </w:r>
            <w:r>
              <w:rPr>
                <w:noProof/>
                <w:webHidden/>
              </w:rPr>
              <w:instrText xml:space="preserve"> PAGEREF _Toc225951506 \h </w:instrText>
            </w:r>
            <w:r>
              <w:rPr>
                <w:noProof/>
                <w:webHidden/>
              </w:rPr>
            </w:r>
            <w:r>
              <w:rPr>
                <w:noProof/>
                <w:webHidden/>
              </w:rPr>
              <w:fldChar w:fldCharType="separate"/>
            </w:r>
            <w:r>
              <w:rPr>
                <w:noProof/>
                <w:webHidden/>
              </w:rPr>
              <w:t>50</w:t>
            </w:r>
            <w:r>
              <w:rPr>
                <w:noProof/>
                <w:webHidden/>
              </w:rPr>
              <w:fldChar w:fldCharType="end"/>
            </w:r>
          </w:hyperlink>
        </w:p>
        <w:p w:rsidR="00945EB5" w:rsidRDefault="00945EB5">
          <w:pPr>
            <w:pStyle w:val="TOC2"/>
            <w:tabs>
              <w:tab w:val="right" w:leader="dot" w:pos="9350"/>
            </w:tabs>
            <w:rPr>
              <w:rFonts w:eastAsiaTheme="minorEastAsia"/>
              <w:noProof/>
            </w:rPr>
          </w:pPr>
          <w:hyperlink w:anchor="_Toc225951507" w:history="1">
            <w:r w:rsidRPr="00F449CD">
              <w:rPr>
                <w:rStyle w:val="Hyperlink"/>
                <w:noProof/>
              </w:rPr>
              <w:t>5.3 Recommendations</w:t>
            </w:r>
            <w:r>
              <w:rPr>
                <w:noProof/>
                <w:webHidden/>
              </w:rPr>
              <w:tab/>
            </w:r>
            <w:r>
              <w:rPr>
                <w:noProof/>
                <w:webHidden/>
              </w:rPr>
              <w:fldChar w:fldCharType="begin"/>
            </w:r>
            <w:r>
              <w:rPr>
                <w:noProof/>
                <w:webHidden/>
              </w:rPr>
              <w:instrText xml:space="preserve"> PAGEREF _Toc225951507 \h </w:instrText>
            </w:r>
            <w:r>
              <w:rPr>
                <w:noProof/>
                <w:webHidden/>
              </w:rPr>
            </w:r>
            <w:r>
              <w:rPr>
                <w:noProof/>
                <w:webHidden/>
              </w:rPr>
              <w:fldChar w:fldCharType="separate"/>
            </w:r>
            <w:r>
              <w:rPr>
                <w:noProof/>
                <w:webHidden/>
              </w:rPr>
              <w:t>52</w:t>
            </w:r>
            <w:r>
              <w:rPr>
                <w:noProof/>
                <w:webHidden/>
              </w:rPr>
              <w:fldChar w:fldCharType="end"/>
            </w:r>
          </w:hyperlink>
        </w:p>
        <w:p w:rsidR="00945EB5" w:rsidRDefault="00945EB5">
          <w:pPr>
            <w:pStyle w:val="TOC2"/>
            <w:tabs>
              <w:tab w:val="right" w:leader="dot" w:pos="9350"/>
            </w:tabs>
            <w:rPr>
              <w:rFonts w:eastAsiaTheme="minorEastAsia"/>
              <w:noProof/>
            </w:rPr>
          </w:pPr>
          <w:hyperlink w:anchor="_Toc225951508" w:history="1">
            <w:r w:rsidRPr="00F449CD">
              <w:rPr>
                <w:rStyle w:val="Hyperlink"/>
                <w:noProof/>
              </w:rPr>
              <w:t>REFERENCES</w:t>
            </w:r>
            <w:r>
              <w:rPr>
                <w:noProof/>
                <w:webHidden/>
              </w:rPr>
              <w:tab/>
            </w:r>
            <w:r>
              <w:rPr>
                <w:noProof/>
                <w:webHidden/>
              </w:rPr>
              <w:fldChar w:fldCharType="begin"/>
            </w:r>
            <w:r>
              <w:rPr>
                <w:noProof/>
                <w:webHidden/>
              </w:rPr>
              <w:instrText xml:space="preserve"> PAGEREF _Toc225951508 \h </w:instrText>
            </w:r>
            <w:r>
              <w:rPr>
                <w:noProof/>
                <w:webHidden/>
              </w:rPr>
            </w:r>
            <w:r>
              <w:rPr>
                <w:noProof/>
                <w:webHidden/>
              </w:rPr>
              <w:fldChar w:fldCharType="separate"/>
            </w:r>
            <w:r>
              <w:rPr>
                <w:noProof/>
                <w:webHidden/>
              </w:rPr>
              <w:t>54</w:t>
            </w:r>
            <w:r>
              <w:rPr>
                <w:noProof/>
                <w:webHidden/>
              </w:rPr>
              <w:fldChar w:fldCharType="end"/>
            </w:r>
          </w:hyperlink>
        </w:p>
        <w:p w:rsidR="00945EB5" w:rsidRDefault="00945EB5">
          <w:pPr>
            <w:pStyle w:val="TOC1"/>
            <w:tabs>
              <w:tab w:val="right" w:leader="dot" w:pos="9350"/>
            </w:tabs>
            <w:rPr>
              <w:rFonts w:eastAsiaTheme="minorEastAsia"/>
              <w:noProof/>
            </w:rPr>
          </w:pPr>
          <w:hyperlink w:anchor="_Toc225951509" w:history="1">
            <w:r w:rsidRPr="00F449CD">
              <w:rPr>
                <w:rStyle w:val="Hyperlink"/>
                <w:noProof/>
              </w:rPr>
              <w:t>ANNEXES</w:t>
            </w:r>
            <w:r>
              <w:rPr>
                <w:noProof/>
                <w:webHidden/>
              </w:rPr>
              <w:tab/>
            </w:r>
            <w:r>
              <w:rPr>
                <w:noProof/>
                <w:webHidden/>
              </w:rPr>
              <w:fldChar w:fldCharType="begin"/>
            </w:r>
            <w:r>
              <w:rPr>
                <w:noProof/>
                <w:webHidden/>
              </w:rPr>
              <w:instrText xml:space="preserve"> PAGEREF _Toc225951509 \h </w:instrText>
            </w:r>
            <w:r>
              <w:rPr>
                <w:noProof/>
                <w:webHidden/>
              </w:rPr>
            </w:r>
            <w:r>
              <w:rPr>
                <w:noProof/>
                <w:webHidden/>
              </w:rPr>
              <w:fldChar w:fldCharType="separate"/>
            </w:r>
            <w:r>
              <w:rPr>
                <w:noProof/>
                <w:webHidden/>
              </w:rPr>
              <w:t>57</w:t>
            </w:r>
            <w:r>
              <w:rPr>
                <w:noProof/>
                <w:webHidden/>
              </w:rPr>
              <w:fldChar w:fldCharType="end"/>
            </w:r>
          </w:hyperlink>
        </w:p>
        <w:p w:rsidR="00BE0204" w:rsidRPr="006778E4" w:rsidRDefault="00BE0204" w:rsidP="00BE0204">
          <w:pPr>
            <w:spacing w:line="360" w:lineRule="auto"/>
            <w:rPr>
              <w:rFonts w:ascii="Times New Roman" w:hAnsi="Times New Roman" w:cs="Times New Roman"/>
              <w:sz w:val="24"/>
            </w:rPr>
          </w:pPr>
          <w:r w:rsidRPr="006778E4">
            <w:rPr>
              <w:rFonts w:ascii="Times New Roman" w:hAnsi="Times New Roman" w:cs="Times New Roman"/>
              <w:b/>
              <w:bCs/>
              <w:noProof/>
              <w:sz w:val="24"/>
            </w:rPr>
            <w:fldChar w:fldCharType="end"/>
          </w:r>
        </w:p>
      </w:sdtContent>
    </w:sdt>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69549C" w:rsidRPr="006778E4" w:rsidRDefault="0069549C" w:rsidP="00450422">
      <w:pPr>
        <w:pStyle w:val="Heading2"/>
        <w:rPr>
          <w:sz w:val="28"/>
        </w:rPr>
      </w:pPr>
    </w:p>
    <w:p w:rsidR="0069549C" w:rsidRPr="006778E4" w:rsidRDefault="0069549C" w:rsidP="00450422">
      <w:pPr>
        <w:pStyle w:val="Heading2"/>
        <w:rPr>
          <w:sz w:val="28"/>
        </w:rPr>
      </w:pPr>
    </w:p>
    <w:p w:rsidR="0069549C" w:rsidRPr="006778E4" w:rsidRDefault="0069549C" w:rsidP="00450422">
      <w:pPr>
        <w:pStyle w:val="Heading2"/>
        <w:rPr>
          <w:sz w:val="28"/>
        </w:rPr>
      </w:pPr>
    </w:p>
    <w:p w:rsidR="0069549C" w:rsidRPr="006778E4" w:rsidRDefault="0069549C" w:rsidP="00450422">
      <w:pPr>
        <w:pStyle w:val="Heading2"/>
        <w:rPr>
          <w:sz w:val="28"/>
        </w:rPr>
      </w:pPr>
    </w:p>
    <w:p w:rsidR="0069549C" w:rsidRPr="006778E4" w:rsidRDefault="0069549C" w:rsidP="00450422">
      <w:pPr>
        <w:pStyle w:val="Heading2"/>
        <w:rPr>
          <w:sz w:val="28"/>
        </w:rPr>
      </w:pPr>
    </w:p>
    <w:p w:rsidR="0069549C" w:rsidRPr="006778E4" w:rsidRDefault="0069549C" w:rsidP="00450422">
      <w:pPr>
        <w:pStyle w:val="Heading2"/>
        <w:rPr>
          <w:sz w:val="28"/>
        </w:rPr>
      </w:pPr>
    </w:p>
    <w:p w:rsidR="0069549C" w:rsidRPr="006778E4" w:rsidRDefault="0069549C" w:rsidP="00450422">
      <w:pPr>
        <w:pStyle w:val="Heading2"/>
        <w:rPr>
          <w:sz w:val="28"/>
        </w:rPr>
      </w:pPr>
    </w:p>
    <w:p w:rsidR="0069549C" w:rsidRPr="006778E4" w:rsidRDefault="0069549C" w:rsidP="00450422">
      <w:pPr>
        <w:pStyle w:val="Heading2"/>
        <w:rPr>
          <w:sz w:val="28"/>
        </w:rPr>
      </w:pPr>
    </w:p>
    <w:p w:rsidR="0069549C" w:rsidRPr="006778E4" w:rsidRDefault="0069549C" w:rsidP="00450422">
      <w:pPr>
        <w:pStyle w:val="Heading2"/>
        <w:rPr>
          <w:sz w:val="28"/>
        </w:rPr>
      </w:pPr>
    </w:p>
    <w:p w:rsidR="00BE0204" w:rsidRPr="006778E4" w:rsidRDefault="00BE0204" w:rsidP="00450422">
      <w:pPr>
        <w:pStyle w:val="Heading2"/>
        <w:rPr>
          <w:sz w:val="28"/>
        </w:rPr>
      </w:pPr>
    </w:p>
    <w:p w:rsidR="00BE0204" w:rsidRDefault="006778E4" w:rsidP="00BE0204">
      <w:pPr>
        <w:pStyle w:val="Heading2"/>
        <w:rPr>
          <w:sz w:val="28"/>
        </w:rPr>
      </w:pPr>
      <w:bookmarkStart w:id="3" w:name="_Toc225951438"/>
      <w:r w:rsidRPr="006778E4">
        <w:rPr>
          <w:sz w:val="28"/>
        </w:rPr>
        <w:t>LIST OF TABLE</w:t>
      </w:r>
      <w:bookmarkEnd w:id="3"/>
    </w:p>
    <w:p w:rsidR="006778E4" w:rsidRDefault="006778E4">
      <w:pPr>
        <w:pStyle w:val="TableofFigures"/>
        <w:tabs>
          <w:tab w:val="right" w:leader="dot" w:pos="9350"/>
        </w:tabs>
        <w:rPr>
          <w:rFonts w:eastAsiaTheme="minorEastAsia"/>
          <w:noProof/>
        </w:rPr>
      </w:pPr>
      <w:r>
        <w:rPr>
          <w:sz w:val="28"/>
        </w:rPr>
        <w:fldChar w:fldCharType="begin"/>
      </w:r>
      <w:r>
        <w:rPr>
          <w:sz w:val="28"/>
        </w:rPr>
        <w:instrText xml:space="preserve"> TOC \h \z \c "Table" </w:instrText>
      </w:r>
      <w:r>
        <w:rPr>
          <w:sz w:val="28"/>
        </w:rPr>
        <w:fldChar w:fldCharType="separate"/>
      </w:r>
      <w:hyperlink w:anchor="_Toc225950912" w:history="1">
        <w:r w:rsidRPr="00027DD0">
          <w:rPr>
            <w:rStyle w:val="Hyperlink"/>
            <w:rFonts w:ascii="Times New Roman" w:hAnsi="Times New Roman" w:cs="Times New Roman"/>
            <w:noProof/>
          </w:rPr>
          <w:t>Table 1 empirical review summary</w:t>
        </w:r>
        <w:r>
          <w:rPr>
            <w:noProof/>
            <w:webHidden/>
          </w:rPr>
          <w:tab/>
        </w:r>
        <w:r>
          <w:rPr>
            <w:noProof/>
            <w:webHidden/>
          </w:rPr>
          <w:fldChar w:fldCharType="begin"/>
        </w:r>
        <w:r>
          <w:rPr>
            <w:noProof/>
            <w:webHidden/>
          </w:rPr>
          <w:instrText xml:space="preserve"> PAGEREF _Toc225950912 \h </w:instrText>
        </w:r>
        <w:r>
          <w:rPr>
            <w:noProof/>
            <w:webHidden/>
          </w:rPr>
        </w:r>
        <w:r>
          <w:rPr>
            <w:noProof/>
            <w:webHidden/>
          </w:rPr>
          <w:fldChar w:fldCharType="separate"/>
        </w:r>
        <w:r>
          <w:rPr>
            <w:noProof/>
            <w:webHidden/>
          </w:rPr>
          <w:t>19</w:t>
        </w:r>
        <w:r>
          <w:rPr>
            <w:noProof/>
            <w:webHidden/>
          </w:rPr>
          <w:fldChar w:fldCharType="end"/>
        </w:r>
      </w:hyperlink>
    </w:p>
    <w:p w:rsidR="006778E4" w:rsidRDefault="006778E4">
      <w:pPr>
        <w:pStyle w:val="TableofFigures"/>
        <w:tabs>
          <w:tab w:val="right" w:leader="dot" w:pos="9350"/>
        </w:tabs>
        <w:rPr>
          <w:rFonts w:eastAsiaTheme="minorEastAsia"/>
          <w:noProof/>
        </w:rPr>
      </w:pPr>
      <w:hyperlink w:anchor="_Toc225950913" w:history="1">
        <w:r w:rsidRPr="00027DD0">
          <w:rPr>
            <w:rStyle w:val="Hyperlink"/>
            <w:rFonts w:ascii="Times New Roman" w:hAnsi="Times New Roman" w:cs="Times New Roman"/>
            <w:noProof/>
          </w:rPr>
          <w:t>Table 2 Demographic Characteristics of Respondents(n=160)</w:t>
        </w:r>
        <w:r>
          <w:rPr>
            <w:noProof/>
            <w:webHidden/>
          </w:rPr>
          <w:tab/>
        </w:r>
        <w:r>
          <w:rPr>
            <w:noProof/>
            <w:webHidden/>
          </w:rPr>
          <w:fldChar w:fldCharType="begin"/>
        </w:r>
        <w:r>
          <w:rPr>
            <w:noProof/>
            <w:webHidden/>
          </w:rPr>
          <w:instrText xml:space="preserve"> PAGEREF _Toc225950913 \h </w:instrText>
        </w:r>
        <w:r>
          <w:rPr>
            <w:noProof/>
            <w:webHidden/>
          </w:rPr>
        </w:r>
        <w:r>
          <w:rPr>
            <w:noProof/>
            <w:webHidden/>
          </w:rPr>
          <w:fldChar w:fldCharType="separate"/>
        </w:r>
        <w:r>
          <w:rPr>
            <w:noProof/>
            <w:webHidden/>
          </w:rPr>
          <w:t>30</w:t>
        </w:r>
        <w:r>
          <w:rPr>
            <w:noProof/>
            <w:webHidden/>
          </w:rPr>
          <w:fldChar w:fldCharType="end"/>
        </w:r>
      </w:hyperlink>
    </w:p>
    <w:p w:rsidR="006778E4" w:rsidRDefault="006778E4">
      <w:pPr>
        <w:pStyle w:val="TableofFigures"/>
        <w:tabs>
          <w:tab w:val="right" w:leader="dot" w:pos="9350"/>
        </w:tabs>
        <w:rPr>
          <w:rFonts w:eastAsiaTheme="minorEastAsia"/>
          <w:noProof/>
        </w:rPr>
      </w:pPr>
      <w:hyperlink w:anchor="_Toc225950914" w:history="1">
        <w:r w:rsidRPr="00027DD0">
          <w:rPr>
            <w:rStyle w:val="Hyperlink"/>
            <w:rFonts w:ascii="Times New Roman" w:hAnsi="Times New Roman" w:cs="Times New Roman"/>
            <w:noProof/>
          </w:rPr>
          <w:t>Table 3:descriptive analysis summarizes the mean scores and standard deviations</w:t>
        </w:r>
        <w:r>
          <w:rPr>
            <w:noProof/>
            <w:webHidden/>
          </w:rPr>
          <w:tab/>
        </w:r>
        <w:r>
          <w:rPr>
            <w:noProof/>
            <w:webHidden/>
          </w:rPr>
          <w:fldChar w:fldCharType="begin"/>
        </w:r>
        <w:r>
          <w:rPr>
            <w:noProof/>
            <w:webHidden/>
          </w:rPr>
          <w:instrText xml:space="preserve"> PAGEREF _Toc225950914 \h </w:instrText>
        </w:r>
        <w:r>
          <w:rPr>
            <w:noProof/>
            <w:webHidden/>
          </w:rPr>
        </w:r>
        <w:r>
          <w:rPr>
            <w:noProof/>
            <w:webHidden/>
          </w:rPr>
          <w:fldChar w:fldCharType="separate"/>
        </w:r>
        <w:r>
          <w:rPr>
            <w:noProof/>
            <w:webHidden/>
          </w:rPr>
          <w:t>32</w:t>
        </w:r>
        <w:r>
          <w:rPr>
            <w:noProof/>
            <w:webHidden/>
          </w:rPr>
          <w:fldChar w:fldCharType="end"/>
        </w:r>
      </w:hyperlink>
    </w:p>
    <w:p w:rsidR="006778E4" w:rsidRDefault="006778E4">
      <w:pPr>
        <w:pStyle w:val="TableofFigures"/>
        <w:tabs>
          <w:tab w:val="right" w:leader="dot" w:pos="9350"/>
        </w:tabs>
        <w:rPr>
          <w:rFonts w:eastAsiaTheme="minorEastAsia"/>
          <w:noProof/>
        </w:rPr>
      </w:pPr>
      <w:hyperlink w:anchor="_Toc225950915" w:history="1">
        <w:r w:rsidRPr="00027DD0">
          <w:rPr>
            <w:rStyle w:val="Hyperlink"/>
            <w:rFonts w:ascii="Times New Roman" w:hAnsi="Times New Roman" w:cs="Times New Roman"/>
            <w:noProof/>
          </w:rPr>
          <w:t>Table 4 multicollinearity assumption</w:t>
        </w:r>
        <w:r>
          <w:rPr>
            <w:noProof/>
            <w:webHidden/>
          </w:rPr>
          <w:tab/>
        </w:r>
        <w:r>
          <w:rPr>
            <w:noProof/>
            <w:webHidden/>
          </w:rPr>
          <w:fldChar w:fldCharType="begin"/>
        </w:r>
        <w:r>
          <w:rPr>
            <w:noProof/>
            <w:webHidden/>
          </w:rPr>
          <w:instrText xml:space="preserve"> PAGEREF _Toc225950915 \h </w:instrText>
        </w:r>
        <w:r>
          <w:rPr>
            <w:noProof/>
            <w:webHidden/>
          </w:rPr>
        </w:r>
        <w:r>
          <w:rPr>
            <w:noProof/>
            <w:webHidden/>
          </w:rPr>
          <w:fldChar w:fldCharType="separate"/>
        </w:r>
        <w:r>
          <w:rPr>
            <w:noProof/>
            <w:webHidden/>
          </w:rPr>
          <w:t>34</w:t>
        </w:r>
        <w:r>
          <w:rPr>
            <w:noProof/>
            <w:webHidden/>
          </w:rPr>
          <w:fldChar w:fldCharType="end"/>
        </w:r>
      </w:hyperlink>
    </w:p>
    <w:p w:rsidR="006778E4" w:rsidRDefault="006778E4">
      <w:pPr>
        <w:pStyle w:val="TableofFigures"/>
        <w:tabs>
          <w:tab w:val="right" w:leader="dot" w:pos="9350"/>
        </w:tabs>
        <w:rPr>
          <w:rFonts w:eastAsiaTheme="minorEastAsia"/>
          <w:noProof/>
        </w:rPr>
      </w:pPr>
      <w:hyperlink w:anchor="_Toc225950916" w:history="1">
        <w:r w:rsidRPr="00027DD0">
          <w:rPr>
            <w:rStyle w:val="Hyperlink"/>
            <w:rFonts w:ascii="Times New Roman" w:hAnsi="Times New Roman" w:cs="Times New Roman"/>
            <w:noProof/>
          </w:rPr>
          <w:t>Table 5 Pearson correlation analysis</w:t>
        </w:r>
        <w:r>
          <w:rPr>
            <w:noProof/>
            <w:webHidden/>
          </w:rPr>
          <w:tab/>
        </w:r>
        <w:r>
          <w:rPr>
            <w:noProof/>
            <w:webHidden/>
          </w:rPr>
          <w:fldChar w:fldCharType="begin"/>
        </w:r>
        <w:r>
          <w:rPr>
            <w:noProof/>
            <w:webHidden/>
          </w:rPr>
          <w:instrText xml:space="preserve"> PAGEREF _Toc225950916 \h </w:instrText>
        </w:r>
        <w:r>
          <w:rPr>
            <w:noProof/>
            <w:webHidden/>
          </w:rPr>
        </w:r>
        <w:r>
          <w:rPr>
            <w:noProof/>
            <w:webHidden/>
          </w:rPr>
          <w:fldChar w:fldCharType="separate"/>
        </w:r>
        <w:r>
          <w:rPr>
            <w:noProof/>
            <w:webHidden/>
          </w:rPr>
          <w:t>36</w:t>
        </w:r>
        <w:r>
          <w:rPr>
            <w:noProof/>
            <w:webHidden/>
          </w:rPr>
          <w:fldChar w:fldCharType="end"/>
        </w:r>
      </w:hyperlink>
    </w:p>
    <w:p w:rsidR="006778E4" w:rsidRDefault="006778E4">
      <w:pPr>
        <w:pStyle w:val="TableofFigures"/>
        <w:tabs>
          <w:tab w:val="right" w:leader="dot" w:pos="9350"/>
        </w:tabs>
        <w:rPr>
          <w:rFonts w:eastAsiaTheme="minorEastAsia"/>
          <w:noProof/>
        </w:rPr>
      </w:pPr>
      <w:hyperlink w:anchor="_Toc225950917" w:history="1">
        <w:r w:rsidRPr="00027DD0">
          <w:rPr>
            <w:rStyle w:val="Hyperlink"/>
            <w:rFonts w:ascii="Times New Roman" w:hAnsi="Times New Roman" w:cs="Times New Roman"/>
            <w:noProof/>
          </w:rPr>
          <w:t>Table 6 Model Summary</w:t>
        </w:r>
        <w:r>
          <w:rPr>
            <w:noProof/>
            <w:webHidden/>
          </w:rPr>
          <w:tab/>
        </w:r>
        <w:r>
          <w:rPr>
            <w:noProof/>
            <w:webHidden/>
          </w:rPr>
          <w:fldChar w:fldCharType="begin"/>
        </w:r>
        <w:r>
          <w:rPr>
            <w:noProof/>
            <w:webHidden/>
          </w:rPr>
          <w:instrText xml:space="preserve"> PAGEREF _Toc225950917 \h </w:instrText>
        </w:r>
        <w:r>
          <w:rPr>
            <w:noProof/>
            <w:webHidden/>
          </w:rPr>
        </w:r>
        <w:r>
          <w:rPr>
            <w:noProof/>
            <w:webHidden/>
          </w:rPr>
          <w:fldChar w:fldCharType="separate"/>
        </w:r>
        <w:r>
          <w:rPr>
            <w:noProof/>
            <w:webHidden/>
          </w:rPr>
          <w:t>39</w:t>
        </w:r>
        <w:r>
          <w:rPr>
            <w:noProof/>
            <w:webHidden/>
          </w:rPr>
          <w:fldChar w:fldCharType="end"/>
        </w:r>
      </w:hyperlink>
    </w:p>
    <w:p w:rsidR="006778E4" w:rsidRDefault="006778E4">
      <w:pPr>
        <w:pStyle w:val="TableofFigures"/>
        <w:tabs>
          <w:tab w:val="right" w:leader="dot" w:pos="9350"/>
        </w:tabs>
        <w:rPr>
          <w:rFonts w:eastAsiaTheme="minorEastAsia"/>
          <w:noProof/>
        </w:rPr>
      </w:pPr>
      <w:hyperlink w:anchor="_Toc225950918" w:history="1">
        <w:r w:rsidRPr="00027DD0">
          <w:rPr>
            <w:rStyle w:val="Hyperlink"/>
            <w:rFonts w:ascii="Times New Roman" w:hAnsi="Times New Roman" w:cs="Times New Roman"/>
            <w:noProof/>
          </w:rPr>
          <w:t>Table 7 ANOVA results</w:t>
        </w:r>
        <w:r>
          <w:rPr>
            <w:noProof/>
            <w:webHidden/>
          </w:rPr>
          <w:tab/>
        </w:r>
        <w:r>
          <w:rPr>
            <w:noProof/>
            <w:webHidden/>
          </w:rPr>
          <w:fldChar w:fldCharType="begin"/>
        </w:r>
        <w:r>
          <w:rPr>
            <w:noProof/>
            <w:webHidden/>
          </w:rPr>
          <w:instrText xml:space="preserve"> PAGEREF _Toc225950918 \h </w:instrText>
        </w:r>
        <w:r>
          <w:rPr>
            <w:noProof/>
            <w:webHidden/>
          </w:rPr>
        </w:r>
        <w:r>
          <w:rPr>
            <w:noProof/>
            <w:webHidden/>
          </w:rPr>
          <w:fldChar w:fldCharType="separate"/>
        </w:r>
        <w:r>
          <w:rPr>
            <w:noProof/>
            <w:webHidden/>
          </w:rPr>
          <w:t>40</w:t>
        </w:r>
        <w:r>
          <w:rPr>
            <w:noProof/>
            <w:webHidden/>
          </w:rPr>
          <w:fldChar w:fldCharType="end"/>
        </w:r>
      </w:hyperlink>
    </w:p>
    <w:p w:rsidR="006778E4" w:rsidRDefault="006778E4">
      <w:pPr>
        <w:pStyle w:val="TableofFigures"/>
        <w:tabs>
          <w:tab w:val="right" w:leader="dot" w:pos="9350"/>
        </w:tabs>
        <w:rPr>
          <w:rFonts w:eastAsiaTheme="minorEastAsia"/>
          <w:noProof/>
        </w:rPr>
      </w:pPr>
      <w:hyperlink w:anchor="_Toc225950919" w:history="1">
        <w:r w:rsidRPr="00027DD0">
          <w:rPr>
            <w:rStyle w:val="Hyperlink"/>
            <w:rFonts w:ascii="Times New Roman" w:hAnsi="Times New Roman" w:cs="Times New Roman"/>
            <w:noProof/>
          </w:rPr>
          <w:t>Table 8 regression coefficients</w:t>
        </w:r>
        <w:r>
          <w:rPr>
            <w:noProof/>
            <w:webHidden/>
          </w:rPr>
          <w:tab/>
        </w:r>
        <w:r>
          <w:rPr>
            <w:noProof/>
            <w:webHidden/>
          </w:rPr>
          <w:fldChar w:fldCharType="begin"/>
        </w:r>
        <w:r>
          <w:rPr>
            <w:noProof/>
            <w:webHidden/>
          </w:rPr>
          <w:instrText xml:space="preserve"> PAGEREF _Toc225950919 \h </w:instrText>
        </w:r>
        <w:r>
          <w:rPr>
            <w:noProof/>
            <w:webHidden/>
          </w:rPr>
        </w:r>
        <w:r>
          <w:rPr>
            <w:noProof/>
            <w:webHidden/>
          </w:rPr>
          <w:fldChar w:fldCharType="separate"/>
        </w:r>
        <w:r>
          <w:rPr>
            <w:noProof/>
            <w:webHidden/>
          </w:rPr>
          <w:t>40</w:t>
        </w:r>
        <w:r>
          <w:rPr>
            <w:noProof/>
            <w:webHidden/>
          </w:rPr>
          <w:fldChar w:fldCharType="end"/>
        </w:r>
      </w:hyperlink>
    </w:p>
    <w:p w:rsidR="006778E4" w:rsidRDefault="006778E4">
      <w:pPr>
        <w:pStyle w:val="TableofFigures"/>
        <w:tabs>
          <w:tab w:val="right" w:leader="dot" w:pos="9350"/>
        </w:tabs>
        <w:rPr>
          <w:rFonts w:eastAsiaTheme="minorEastAsia"/>
          <w:noProof/>
        </w:rPr>
      </w:pPr>
      <w:hyperlink w:anchor="_Toc225950920" w:history="1">
        <w:r w:rsidRPr="00027DD0">
          <w:rPr>
            <w:rStyle w:val="Hyperlink"/>
            <w:rFonts w:ascii="Times New Roman" w:hAnsi="Times New Roman" w:cs="Times New Roman"/>
            <w:noProof/>
          </w:rPr>
          <w:t>Table 9 Hypothesis Test Summary</w:t>
        </w:r>
        <w:r>
          <w:rPr>
            <w:noProof/>
            <w:webHidden/>
          </w:rPr>
          <w:tab/>
        </w:r>
        <w:r>
          <w:rPr>
            <w:noProof/>
            <w:webHidden/>
          </w:rPr>
          <w:fldChar w:fldCharType="begin"/>
        </w:r>
        <w:r>
          <w:rPr>
            <w:noProof/>
            <w:webHidden/>
          </w:rPr>
          <w:instrText xml:space="preserve"> PAGEREF _Toc225950920 \h </w:instrText>
        </w:r>
        <w:r>
          <w:rPr>
            <w:noProof/>
            <w:webHidden/>
          </w:rPr>
        </w:r>
        <w:r>
          <w:rPr>
            <w:noProof/>
            <w:webHidden/>
          </w:rPr>
          <w:fldChar w:fldCharType="separate"/>
        </w:r>
        <w:r>
          <w:rPr>
            <w:noProof/>
            <w:webHidden/>
          </w:rPr>
          <w:t>47</w:t>
        </w:r>
        <w:r>
          <w:rPr>
            <w:noProof/>
            <w:webHidden/>
          </w:rPr>
          <w:fldChar w:fldCharType="end"/>
        </w:r>
      </w:hyperlink>
    </w:p>
    <w:p w:rsidR="006778E4" w:rsidRPr="006778E4" w:rsidRDefault="006778E4" w:rsidP="00BE0204">
      <w:pPr>
        <w:pStyle w:val="Heading2"/>
        <w:rPr>
          <w:sz w:val="28"/>
        </w:rPr>
      </w:pPr>
      <w:r>
        <w:rPr>
          <w:sz w:val="28"/>
        </w:rPr>
        <w:fldChar w:fldCharType="end"/>
      </w: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Default="006778E4" w:rsidP="00450422">
      <w:pPr>
        <w:pStyle w:val="Heading2"/>
        <w:rPr>
          <w:sz w:val="28"/>
        </w:rPr>
      </w:pPr>
      <w:bookmarkStart w:id="4" w:name="_Toc225951439"/>
      <w:r w:rsidRPr="006778E4">
        <w:rPr>
          <w:sz w:val="28"/>
        </w:rPr>
        <w:lastRenderedPageBreak/>
        <w:t>LIST OF FIGURE</w:t>
      </w:r>
      <w:bookmarkEnd w:id="4"/>
    </w:p>
    <w:p w:rsidR="006778E4" w:rsidRDefault="006778E4">
      <w:pPr>
        <w:pStyle w:val="TableofFigures"/>
        <w:tabs>
          <w:tab w:val="right" w:leader="dot" w:pos="9350"/>
        </w:tabs>
        <w:rPr>
          <w:rFonts w:eastAsiaTheme="minorEastAsia"/>
          <w:noProof/>
        </w:rPr>
      </w:pPr>
      <w:r>
        <w:rPr>
          <w:sz w:val="28"/>
        </w:rPr>
        <w:fldChar w:fldCharType="begin"/>
      </w:r>
      <w:r>
        <w:rPr>
          <w:sz w:val="28"/>
        </w:rPr>
        <w:instrText xml:space="preserve"> TOC \h \z \c "Figure" </w:instrText>
      </w:r>
      <w:r>
        <w:rPr>
          <w:sz w:val="28"/>
        </w:rPr>
        <w:fldChar w:fldCharType="separate"/>
      </w:r>
      <w:hyperlink w:anchor="_Toc225950924" w:history="1">
        <w:r w:rsidRPr="00A32722">
          <w:rPr>
            <w:rStyle w:val="Hyperlink"/>
            <w:rFonts w:ascii="Times New Roman" w:hAnsi="Times New Roman" w:cs="Times New Roman"/>
            <w:noProof/>
          </w:rPr>
          <w:t>Figure 1 conceptual framework</w:t>
        </w:r>
        <w:r>
          <w:rPr>
            <w:noProof/>
            <w:webHidden/>
          </w:rPr>
          <w:tab/>
        </w:r>
        <w:r>
          <w:rPr>
            <w:noProof/>
            <w:webHidden/>
          </w:rPr>
          <w:fldChar w:fldCharType="begin"/>
        </w:r>
        <w:r>
          <w:rPr>
            <w:noProof/>
            <w:webHidden/>
          </w:rPr>
          <w:instrText xml:space="preserve"> PAGEREF _Toc225950924 \h </w:instrText>
        </w:r>
        <w:r>
          <w:rPr>
            <w:noProof/>
            <w:webHidden/>
          </w:rPr>
        </w:r>
        <w:r>
          <w:rPr>
            <w:noProof/>
            <w:webHidden/>
          </w:rPr>
          <w:fldChar w:fldCharType="separate"/>
        </w:r>
        <w:r>
          <w:rPr>
            <w:noProof/>
            <w:webHidden/>
          </w:rPr>
          <w:t>22</w:t>
        </w:r>
        <w:r>
          <w:rPr>
            <w:noProof/>
            <w:webHidden/>
          </w:rPr>
          <w:fldChar w:fldCharType="end"/>
        </w:r>
      </w:hyperlink>
    </w:p>
    <w:p w:rsidR="006778E4" w:rsidRDefault="006778E4">
      <w:pPr>
        <w:pStyle w:val="TableofFigures"/>
        <w:tabs>
          <w:tab w:val="right" w:leader="dot" w:pos="9350"/>
        </w:tabs>
        <w:rPr>
          <w:rFonts w:eastAsiaTheme="minorEastAsia"/>
          <w:noProof/>
        </w:rPr>
      </w:pPr>
      <w:hyperlink w:anchor="_Toc225950925" w:history="1">
        <w:r w:rsidRPr="00A32722">
          <w:rPr>
            <w:rStyle w:val="Hyperlink"/>
            <w:rFonts w:ascii="Times New Roman" w:hAnsi="Times New Roman" w:cs="Times New Roman"/>
            <w:noProof/>
          </w:rPr>
          <w:t>Figure 2 linearity assumption</w:t>
        </w:r>
        <w:r>
          <w:rPr>
            <w:noProof/>
            <w:webHidden/>
          </w:rPr>
          <w:tab/>
        </w:r>
        <w:r>
          <w:rPr>
            <w:noProof/>
            <w:webHidden/>
          </w:rPr>
          <w:fldChar w:fldCharType="begin"/>
        </w:r>
        <w:r>
          <w:rPr>
            <w:noProof/>
            <w:webHidden/>
          </w:rPr>
          <w:instrText xml:space="preserve"> PAGEREF _Toc225950925 \h </w:instrText>
        </w:r>
        <w:r>
          <w:rPr>
            <w:noProof/>
            <w:webHidden/>
          </w:rPr>
        </w:r>
        <w:r>
          <w:rPr>
            <w:noProof/>
            <w:webHidden/>
          </w:rPr>
          <w:fldChar w:fldCharType="separate"/>
        </w:r>
        <w:r>
          <w:rPr>
            <w:noProof/>
            <w:webHidden/>
          </w:rPr>
          <w:t>33</w:t>
        </w:r>
        <w:r>
          <w:rPr>
            <w:noProof/>
            <w:webHidden/>
          </w:rPr>
          <w:fldChar w:fldCharType="end"/>
        </w:r>
      </w:hyperlink>
    </w:p>
    <w:p w:rsidR="006778E4" w:rsidRDefault="006778E4">
      <w:pPr>
        <w:pStyle w:val="TableofFigures"/>
        <w:tabs>
          <w:tab w:val="right" w:leader="dot" w:pos="9350"/>
        </w:tabs>
        <w:rPr>
          <w:rFonts w:eastAsiaTheme="minorEastAsia"/>
          <w:noProof/>
        </w:rPr>
      </w:pPr>
      <w:hyperlink w:anchor="_Toc225950926" w:history="1">
        <w:r w:rsidRPr="00A32722">
          <w:rPr>
            <w:rStyle w:val="Hyperlink"/>
            <w:rFonts w:ascii="Times New Roman" w:hAnsi="Times New Roman" w:cs="Times New Roman"/>
            <w:noProof/>
          </w:rPr>
          <w:t>Figure 3 Normality Distribution Histogram</w:t>
        </w:r>
        <w:r>
          <w:rPr>
            <w:noProof/>
            <w:webHidden/>
          </w:rPr>
          <w:tab/>
        </w:r>
        <w:r>
          <w:rPr>
            <w:noProof/>
            <w:webHidden/>
          </w:rPr>
          <w:fldChar w:fldCharType="begin"/>
        </w:r>
        <w:r>
          <w:rPr>
            <w:noProof/>
            <w:webHidden/>
          </w:rPr>
          <w:instrText xml:space="preserve"> PAGEREF _Toc225950926 \h </w:instrText>
        </w:r>
        <w:r>
          <w:rPr>
            <w:noProof/>
            <w:webHidden/>
          </w:rPr>
        </w:r>
        <w:r>
          <w:rPr>
            <w:noProof/>
            <w:webHidden/>
          </w:rPr>
          <w:fldChar w:fldCharType="separate"/>
        </w:r>
        <w:r>
          <w:rPr>
            <w:noProof/>
            <w:webHidden/>
          </w:rPr>
          <w:t>34</w:t>
        </w:r>
        <w:r>
          <w:rPr>
            <w:noProof/>
            <w:webHidden/>
          </w:rPr>
          <w:fldChar w:fldCharType="end"/>
        </w:r>
      </w:hyperlink>
    </w:p>
    <w:p w:rsidR="006778E4" w:rsidRDefault="006778E4">
      <w:pPr>
        <w:pStyle w:val="TableofFigures"/>
        <w:tabs>
          <w:tab w:val="right" w:leader="dot" w:pos="9350"/>
        </w:tabs>
        <w:rPr>
          <w:rFonts w:eastAsiaTheme="minorEastAsia"/>
          <w:noProof/>
        </w:rPr>
      </w:pPr>
      <w:hyperlink w:anchor="_Toc225950927" w:history="1">
        <w:r w:rsidRPr="00A32722">
          <w:rPr>
            <w:rStyle w:val="Hyperlink"/>
            <w:rFonts w:ascii="Times New Roman" w:hAnsi="Times New Roman" w:cs="Times New Roman"/>
            <w:noProof/>
          </w:rPr>
          <w:t>Figure 4 homoscedasticity assumption</w:t>
        </w:r>
        <w:r>
          <w:rPr>
            <w:noProof/>
            <w:webHidden/>
          </w:rPr>
          <w:tab/>
        </w:r>
        <w:r>
          <w:rPr>
            <w:noProof/>
            <w:webHidden/>
          </w:rPr>
          <w:fldChar w:fldCharType="begin"/>
        </w:r>
        <w:r>
          <w:rPr>
            <w:noProof/>
            <w:webHidden/>
          </w:rPr>
          <w:instrText xml:space="preserve"> PAGEREF _Toc225950927 \h </w:instrText>
        </w:r>
        <w:r>
          <w:rPr>
            <w:noProof/>
            <w:webHidden/>
          </w:rPr>
        </w:r>
        <w:r>
          <w:rPr>
            <w:noProof/>
            <w:webHidden/>
          </w:rPr>
          <w:fldChar w:fldCharType="separate"/>
        </w:r>
        <w:r>
          <w:rPr>
            <w:noProof/>
            <w:webHidden/>
          </w:rPr>
          <w:t>35</w:t>
        </w:r>
        <w:r>
          <w:rPr>
            <w:noProof/>
            <w:webHidden/>
          </w:rPr>
          <w:fldChar w:fldCharType="end"/>
        </w:r>
      </w:hyperlink>
    </w:p>
    <w:p w:rsidR="006778E4" w:rsidRPr="006778E4" w:rsidRDefault="006778E4" w:rsidP="00450422">
      <w:pPr>
        <w:pStyle w:val="Heading2"/>
        <w:rPr>
          <w:sz w:val="28"/>
        </w:rPr>
      </w:pPr>
      <w:r>
        <w:rPr>
          <w:sz w:val="28"/>
        </w:rPr>
        <w:fldChar w:fldCharType="end"/>
      </w: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C538B" w:rsidRPr="006778E4" w:rsidRDefault="006778E4" w:rsidP="006778E4">
      <w:pPr>
        <w:pStyle w:val="Heading2"/>
        <w:rPr>
          <w:sz w:val="28"/>
        </w:rPr>
      </w:pPr>
      <w:bookmarkStart w:id="5" w:name="_Toc225951440"/>
      <w:r w:rsidRPr="006778E4">
        <w:rPr>
          <w:sz w:val="28"/>
        </w:rPr>
        <w:lastRenderedPageBreak/>
        <w:t>ABBREVIATIONS &amp; ACRONYMS</w:t>
      </w:r>
      <w:bookmarkEnd w:id="5"/>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3PL</w:t>
      </w:r>
      <w:r w:rsidRPr="006778E4">
        <w:rPr>
          <w:rFonts w:ascii="Times New Roman" w:hAnsi="Times New Roman" w:cs="Times New Roman"/>
          <w:sz w:val="24"/>
        </w:rPr>
        <w:t xml:space="preserve"> – Third-Party Logistics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APICS</w:t>
      </w:r>
      <w:r w:rsidRPr="006778E4">
        <w:rPr>
          <w:rFonts w:ascii="Times New Roman" w:hAnsi="Times New Roman" w:cs="Times New Roman"/>
          <w:sz w:val="24"/>
        </w:rPr>
        <w:t xml:space="preserve"> – Association for Supply Chain Management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CSA</w:t>
      </w:r>
      <w:r w:rsidRPr="006778E4">
        <w:rPr>
          <w:rFonts w:ascii="Times New Roman" w:hAnsi="Times New Roman" w:cs="Times New Roman"/>
          <w:sz w:val="24"/>
        </w:rPr>
        <w:t xml:space="preserve"> – Central Statistical Agency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ECC</w:t>
      </w:r>
      <w:r w:rsidRPr="006778E4">
        <w:rPr>
          <w:rFonts w:ascii="Times New Roman" w:hAnsi="Times New Roman" w:cs="Times New Roman"/>
          <w:sz w:val="24"/>
        </w:rPr>
        <w:t xml:space="preserve"> – Ethiopian Customs Commission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EDI</w:t>
      </w:r>
      <w:r w:rsidRPr="006778E4">
        <w:rPr>
          <w:rFonts w:ascii="Times New Roman" w:hAnsi="Times New Roman" w:cs="Times New Roman"/>
          <w:sz w:val="24"/>
        </w:rPr>
        <w:t xml:space="preserve"> – Electronic Data Interchange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EOQ</w:t>
      </w:r>
      <w:r w:rsidRPr="006778E4">
        <w:rPr>
          <w:rFonts w:ascii="Times New Roman" w:hAnsi="Times New Roman" w:cs="Times New Roman"/>
          <w:sz w:val="24"/>
        </w:rPr>
        <w:t xml:space="preserve"> – Economic Order Quantity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ESA</w:t>
      </w:r>
      <w:r w:rsidRPr="006778E4">
        <w:rPr>
          <w:rFonts w:ascii="Times New Roman" w:hAnsi="Times New Roman" w:cs="Times New Roman"/>
          <w:sz w:val="24"/>
        </w:rPr>
        <w:t xml:space="preserve"> – Ethiopian Standards Agency</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ERP</w:t>
      </w:r>
      <w:r w:rsidRPr="006778E4">
        <w:rPr>
          <w:rFonts w:ascii="Times New Roman" w:hAnsi="Times New Roman" w:cs="Times New Roman"/>
          <w:sz w:val="24"/>
        </w:rPr>
        <w:t xml:space="preserve"> – Enterprise Resource Planning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FMCG</w:t>
      </w:r>
      <w:r w:rsidRPr="006778E4">
        <w:rPr>
          <w:rFonts w:ascii="Times New Roman" w:hAnsi="Times New Roman" w:cs="Times New Roman"/>
          <w:sz w:val="24"/>
        </w:rPr>
        <w:t xml:space="preserve"> – Fast-Moving Consumer Goods</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ISO</w:t>
      </w:r>
      <w:r w:rsidRPr="006778E4">
        <w:rPr>
          <w:rFonts w:ascii="Times New Roman" w:hAnsi="Times New Roman" w:cs="Times New Roman"/>
          <w:sz w:val="24"/>
        </w:rPr>
        <w:t xml:space="preserve"> – International Organization for Standardization Management).</w:t>
      </w:r>
    </w:p>
    <w:p w:rsidR="00450422"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JIT</w:t>
      </w:r>
      <w:r w:rsidR="00450422" w:rsidRPr="006778E4">
        <w:rPr>
          <w:rFonts w:ascii="Times New Roman" w:hAnsi="Times New Roman" w:cs="Times New Roman"/>
          <w:sz w:val="24"/>
        </w:rPr>
        <w:t xml:space="preserve"> – Just-In-Time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KPI</w:t>
      </w:r>
      <w:r w:rsidR="00450422" w:rsidRPr="006778E4">
        <w:rPr>
          <w:rFonts w:ascii="Times New Roman" w:hAnsi="Times New Roman" w:cs="Times New Roman"/>
          <w:sz w:val="24"/>
        </w:rPr>
        <w:t xml:space="preserve"> – Key Performance Indicator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LPI</w:t>
      </w:r>
      <w:r w:rsidRPr="006778E4">
        <w:rPr>
          <w:rFonts w:ascii="Times New Roman" w:hAnsi="Times New Roman" w:cs="Times New Roman"/>
          <w:sz w:val="24"/>
        </w:rPr>
        <w:t xml:space="preserve"> </w:t>
      </w:r>
      <w:r w:rsidR="00450422" w:rsidRPr="006778E4">
        <w:rPr>
          <w:rFonts w:ascii="Times New Roman" w:hAnsi="Times New Roman" w:cs="Times New Roman"/>
          <w:sz w:val="24"/>
        </w:rPr>
        <w:t xml:space="preserve">– Logistics Performance Index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S.C.</w:t>
      </w:r>
      <w:r w:rsidR="00450422" w:rsidRPr="006778E4">
        <w:rPr>
          <w:rFonts w:ascii="Times New Roman" w:hAnsi="Times New Roman" w:cs="Times New Roman"/>
          <w:sz w:val="24"/>
        </w:rPr>
        <w:t xml:space="preserve"> – Share Company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SCI</w:t>
      </w:r>
      <w:r w:rsidRPr="006778E4">
        <w:rPr>
          <w:rFonts w:ascii="Times New Roman" w:hAnsi="Times New Roman" w:cs="Times New Roman"/>
          <w:sz w:val="24"/>
        </w:rPr>
        <w:t xml:space="preserve"> – Supply Chain Integration</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SRM</w:t>
      </w:r>
      <w:r w:rsidRPr="006778E4">
        <w:rPr>
          <w:rFonts w:ascii="Times New Roman" w:hAnsi="Times New Roman" w:cs="Times New Roman"/>
          <w:sz w:val="24"/>
        </w:rPr>
        <w:t xml:space="preserve"> – Supplier Relationship Management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TQM</w:t>
      </w:r>
      <w:r w:rsidR="00450422" w:rsidRPr="006778E4">
        <w:rPr>
          <w:rFonts w:ascii="Times New Roman" w:hAnsi="Times New Roman" w:cs="Times New Roman"/>
          <w:sz w:val="24"/>
        </w:rPr>
        <w:t xml:space="preserve"> – Total Quality Management </w:t>
      </w:r>
    </w:p>
    <w:p w:rsidR="00BC538B" w:rsidRPr="006778E4" w:rsidRDefault="00BC538B" w:rsidP="00F24BC1">
      <w:pPr>
        <w:pStyle w:val="Heading2"/>
        <w:jc w:val="center"/>
        <w:rPr>
          <w:sz w:val="28"/>
        </w:rPr>
      </w:pPr>
    </w:p>
    <w:p w:rsidR="00450422" w:rsidRPr="006778E4" w:rsidRDefault="00450422" w:rsidP="00F24BC1">
      <w:pPr>
        <w:pStyle w:val="Heading2"/>
        <w:jc w:val="center"/>
        <w:rPr>
          <w:sz w:val="28"/>
        </w:rPr>
      </w:pPr>
    </w:p>
    <w:p w:rsidR="00450422" w:rsidRPr="006778E4" w:rsidRDefault="00450422" w:rsidP="00F24BC1">
      <w:pPr>
        <w:pStyle w:val="Heading2"/>
        <w:jc w:val="center"/>
        <w:rPr>
          <w:sz w:val="28"/>
        </w:rPr>
      </w:pPr>
    </w:p>
    <w:p w:rsidR="00F24BC1" w:rsidRPr="006778E4" w:rsidRDefault="006778E4" w:rsidP="00F24BC1">
      <w:pPr>
        <w:pStyle w:val="Heading2"/>
        <w:jc w:val="center"/>
        <w:rPr>
          <w:sz w:val="28"/>
        </w:rPr>
      </w:pPr>
      <w:bookmarkStart w:id="6" w:name="_Toc225951441"/>
      <w:r w:rsidRPr="006778E4">
        <w:rPr>
          <w:sz w:val="28"/>
        </w:rPr>
        <w:lastRenderedPageBreak/>
        <w:t>ABSTRACT</w:t>
      </w:r>
      <w:bookmarkEnd w:id="6"/>
    </w:p>
    <w:p w:rsidR="00F24BC1" w:rsidRPr="006778E4" w:rsidRDefault="00F24BC1" w:rsidP="00F24BC1">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This study </w:t>
      </w:r>
      <w:r w:rsidR="000223FB">
        <w:rPr>
          <w:rFonts w:ascii="Times New Roman" w:hAnsi="Times New Roman" w:cs="Times New Roman"/>
          <w:sz w:val="24"/>
        </w:rPr>
        <w:t>were</w:t>
      </w:r>
      <w:r w:rsidRPr="006778E4">
        <w:rPr>
          <w:rFonts w:ascii="Times New Roman" w:hAnsi="Times New Roman" w:cs="Times New Roman"/>
          <w:sz w:val="24"/>
        </w:rPr>
        <w:t xml:space="preserve"> aim to examine the impact of Supply Chain Integration (SCI) on product quality, specifically focusing on the mediating role of process standardization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S.C. in Ethiopia. The research design </w:t>
      </w:r>
      <w:r w:rsidR="000223FB">
        <w:rPr>
          <w:rFonts w:ascii="Times New Roman" w:hAnsi="Times New Roman" w:cs="Times New Roman"/>
          <w:sz w:val="24"/>
        </w:rPr>
        <w:t>were</w:t>
      </w:r>
      <w:r w:rsidRPr="006778E4">
        <w:rPr>
          <w:rFonts w:ascii="Times New Roman" w:hAnsi="Times New Roman" w:cs="Times New Roman"/>
          <w:sz w:val="24"/>
        </w:rPr>
        <w:t xml:space="preserve"> integrate both descriptive and explanatory methodologies, allowing for a comprehensive analysis of current SCI practices and their anticipated influence on product quality. By employing a mixed-methods approach, this study </w:t>
      </w:r>
      <w:r w:rsidR="000223FB">
        <w:rPr>
          <w:rFonts w:ascii="Times New Roman" w:hAnsi="Times New Roman" w:cs="Times New Roman"/>
          <w:sz w:val="24"/>
        </w:rPr>
        <w:t>were</w:t>
      </w:r>
      <w:r w:rsidRPr="006778E4">
        <w:rPr>
          <w:rFonts w:ascii="Times New Roman" w:hAnsi="Times New Roman" w:cs="Times New Roman"/>
          <w:sz w:val="24"/>
        </w:rPr>
        <w:t xml:space="preserve"> collect quantitative data through surveys and qualitative insights via interviews and focus groups, facilitating triangulation to enhance the validity of the findings. The target population </w:t>
      </w:r>
      <w:r w:rsidR="000223FB">
        <w:rPr>
          <w:rFonts w:ascii="Times New Roman" w:hAnsi="Times New Roman" w:cs="Times New Roman"/>
          <w:sz w:val="24"/>
        </w:rPr>
        <w:t>were</w:t>
      </w:r>
      <w:r w:rsidRPr="006778E4">
        <w:rPr>
          <w:rFonts w:ascii="Times New Roman" w:hAnsi="Times New Roman" w:cs="Times New Roman"/>
          <w:sz w:val="24"/>
        </w:rPr>
        <w:t xml:space="preserve"> consist of 652 individuals associated with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including employees, managers, suppliers, and agents. Based on the </w:t>
      </w:r>
      <w:proofErr w:type="spellStart"/>
      <w:r w:rsidRPr="006778E4">
        <w:rPr>
          <w:rFonts w:ascii="Times New Roman" w:hAnsi="Times New Roman" w:cs="Times New Roman"/>
          <w:sz w:val="24"/>
        </w:rPr>
        <w:t>Yemane</w:t>
      </w:r>
      <w:proofErr w:type="spellEnd"/>
      <w:r w:rsidRPr="006778E4">
        <w:rPr>
          <w:rFonts w:ascii="Times New Roman" w:hAnsi="Times New Roman" w:cs="Times New Roman"/>
          <w:sz w:val="24"/>
        </w:rPr>
        <w:t xml:space="preserve"> formula, the sample size </w:t>
      </w:r>
      <w:r w:rsidR="000223FB">
        <w:rPr>
          <w:rFonts w:ascii="Times New Roman" w:hAnsi="Times New Roman" w:cs="Times New Roman"/>
          <w:sz w:val="24"/>
        </w:rPr>
        <w:t>was</w:t>
      </w:r>
      <w:r w:rsidRPr="006778E4">
        <w:rPr>
          <w:rFonts w:ascii="Times New Roman" w:hAnsi="Times New Roman" w:cs="Times New Roman"/>
          <w:sz w:val="24"/>
        </w:rPr>
        <w:t xml:space="preserve"> determined to be approximately 247, ensuring diverse representation across stakeholders. A simple random sampling technique </w:t>
      </w:r>
      <w:r w:rsidR="000223FB">
        <w:rPr>
          <w:rFonts w:ascii="Times New Roman" w:hAnsi="Times New Roman" w:cs="Times New Roman"/>
          <w:sz w:val="24"/>
        </w:rPr>
        <w:t>was</w:t>
      </w:r>
      <w:r w:rsidRPr="006778E4">
        <w:rPr>
          <w:rFonts w:ascii="Times New Roman" w:hAnsi="Times New Roman" w:cs="Times New Roman"/>
          <w:sz w:val="24"/>
        </w:rPr>
        <w:t xml:space="preserve"> utilized to gather reliable data from distinct groups within the target population. Data collection sources </w:t>
      </w:r>
      <w:r w:rsidR="000223FB">
        <w:rPr>
          <w:rFonts w:ascii="Times New Roman" w:hAnsi="Times New Roman" w:cs="Times New Roman"/>
          <w:sz w:val="24"/>
        </w:rPr>
        <w:t>were</w:t>
      </w:r>
      <w:r w:rsidRPr="006778E4">
        <w:rPr>
          <w:rFonts w:ascii="Times New Roman" w:hAnsi="Times New Roman" w:cs="Times New Roman"/>
          <w:sz w:val="24"/>
        </w:rPr>
        <w:t xml:space="preserve"> include both primary and secondary avenues. Primary data </w:t>
      </w:r>
      <w:r w:rsidR="000223FB">
        <w:rPr>
          <w:rFonts w:ascii="Times New Roman" w:hAnsi="Times New Roman" w:cs="Times New Roman"/>
          <w:sz w:val="24"/>
        </w:rPr>
        <w:t>was</w:t>
      </w:r>
      <w:r w:rsidRPr="006778E4">
        <w:rPr>
          <w:rFonts w:ascii="Times New Roman" w:hAnsi="Times New Roman" w:cs="Times New Roman"/>
          <w:sz w:val="24"/>
        </w:rPr>
        <w:t xml:space="preserve"> gathered through structured questionnaires and semi-structured interviews, providing firsthand insights into the effects of SCI on product quality. Secondary data </w:t>
      </w:r>
      <w:r w:rsidR="000223FB">
        <w:rPr>
          <w:rFonts w:ascii="Times New Roman" w:hAnsi="Times New Roman" w:cs="Times New Roman"/>
          <w:sz w:val="24"/>
        </w:rPr>
        <w:t>were</w:t>
      </w:r>
      <w:r w:rsidRPr="006778E4">
        <w:rPr>
          <w:rFonts w:ascii="Times New Roman" w:hAnsi="Times New Roman" w:cs="Times New Roman"/>
          <w:sz w:val="24"/>
        </w:rPr>
        <w:t xml:space="preserve"> encompass existing industry reports and academic literature relevant to the research themes, enriching the analysis and allowing for the triangulation of findings. The data analysis </w:t>
      </w:r>
      <w:r w:rsidR="000223FB">
        <w:rPr>
          <w:rFonts w:ascii="Times New Roman" w:hAnsi="Times New Roman" w:cs="Times New Roman"/>
          <w:sz w:val="24"/>
        </w:rPr>
        <w:t>were</w:t>
      </w:r>
      <w:r w:rsidRPr="006778E4">
        <w:rPr>
          <w:rFonts w:ascii="Times New Roman" w:hAnsi="Times New Roman" w:cs="Times New Roman"/>
          <w:sz w:val="24"/>
        </w:rPr>
        <w:t xml:space="preserve"> employ quantitative techniques using SPSS for statistical evaluations and qualitative thematic analysis to identify recurring themes from interviews and focus groups. This multi-faceted approach is expected to yield insights into how SCI and process standardization </w:t>
      </w:r>
      <w:r w:rsidR="000223FB">
        <w:rPr>
          <w:rFonts w:ascii="Times New Roman" w:hAnsi="Times New Roman" w:cs="Times New Roman"/>
          <w:sz w:val="24"/>
        </w:rPr>
        <w:t>were</w:t>
      </w:r>
      <w:r w:rsidRPr="006778E4">
        <w:rPr>
          <w:rFonts w:ascii="Times New Roman" w:hAnsi="Times New Roman" w:cs="Times New Roman"/>
          <w:sz w:val="24"/>
        </w:rPr>
        <w:t xml:space="preserve"> interact to enhance product quality. Ultimately, the study aims to contribute valuable understanding and practical recommendations for improving supply chain efficiency in the brewing sector.</w:t>
      </w:r>
    </w:p>
    <w:p w:rsidR="00F24BC1" w:rsidRPr="006778E4" w:rsidRDefault="00F24BC1" w:rsidP="00F24BC1">
      <w:pPr>
        <w:spacing w:line="360" w:lineRule="auto"/>
        <w:jc w:val="both"/>
        <w:rPr>
          <w:rFonts w:ascii="Times New Roman" w:hAnsi="Times New Roman" w:cs="Times New Roman"/>
          <w:sz w:val="24"/>
        </w:rPr>
      </w:pPr>
      <w:r w:rsidRPr="006778E4">
        <w:rPr>
          <w:rStyle w:val="Strong"/>
          <w:rFonts w:ascii="Times New Roman" w:hAnsi="Times New Roman" w:cs="Times New Roman"/>
          <w:sz w:val="24"/>
        </w:rPr>
        <w:t>Keywords</w:t>
      </w:r>
      <w:r w:rsidRPr="006778E4">
        <w:rPr>
          <w:rFonts w:ascii="Times New Roman" w:hAnsi="Times New Roman" w:cs="Times New Roman"/>
          <w:sz w:val="24"/>
        </w:rPr>
        <w:t xml:space="preserve">: Supply Chain Integration, Product Quality, Process Standardization,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Ethiopia, Mixed-Methods, Data Analysis.</w:t>
      </w:r>
    </w:p>
    <w:p w:rsidR="00F24BC1" w:rsidRPr="006778E4" w:rsidRDefault="00F24BC1" w:rsidP="00C36288">
      <w:pPr>
        <w:pStyle w:val="Heading2"/>
        <w:jc w:val="center"/>
        <w:rPr>
          <w:sz w:val="28"/>
        </w:rPr>
      </w:pPr>
    </w:p>
    <w:p w:rsidR="00F24BC1" w:rsidRPr="006778E4" w:rsidRDefault="00F24BC1" w:rsidP="00C36288">
      <w:pPr>
        <w:pStyle w:val="Heading2"/>
        <w:jc w:val="center"/>
        <w:rPr>
          <w:sz w:val="28"/>
        </w:rPr>
      </w:pPr>
    </w:p>
    <w:p w:rsidR="00F24BC1" w:rsidRPr="006778E4" w:rsidRDefault="00F24BC1" w:rsidP="00C36288">
      <w:pPr>
        <w:pStyle w:val="Heading2"/>
        <w:jc w:val="center"/>
        <w:rPr>
          <w:sz w:val="28"/>
        </w:rPr>
      </w:pPr>
    </w:p>
    <w:p w:rsidR="00BE0204" w:rsidRPr="006778E4" w:rsidRDefault="00BE0204" w:rsidP="00BE0204">
      <w:pPr>
        <w:pStyle w:val="Heading2"/>
        <w:jc w:val="center"/>
        <w:rPr>
          <w:sz w:val="28"/>
        </w:rPr>
        <w:sectPr w:rsidR="00BE0204" w:rsidRPr="006778E4" w:rsidSect="00BE0204">
          <w:footerReference w:type="default" r:id="rId9"/>
          <w:pgSz w:w="12240" w:h="15840"/>
          <w:pgMar w:top="1440" w:right="1440" w:bottom="1440" w:left="1440" w:header="720" w:footer="720" w:gutter="0"/>
          <w:pgNumType w:fmt="lowerRoman" w:start="1"/>
          <w:cols w:space="720"/>
          <w:docGrid w:linePitch="360"/>
        </w:sectPr>
      </w:pPr>
    </w:p>
    <w:p w:rsidR="00BE0204" w:rsidRPr="006778E4" w:rsidRDefault="00BE0204" w:rsidP="00BE0204">
      <w:pPr>
        <w:pStyle w:val="Heading2"/>
        <w:jc w:val="center"/>
        <w:rPr>
          <w:sz w:val="28"/>
        </w:rPr>
        <w:sectPr w:rsidR="00BE0204" w:rsidRPr="006778E4" w:rsidSect="00BE0204">
          <w:type w:val="continuous"/>
          <w:pgSz w:w="12240" w:h="15840"/>
          <w:pgMar w:top="1440" w:right="1440" w:bottom="1440" w:left="1440" w:header="720" w:footer="720" w:gutter="0"/>
          <w:pgNumType w:fmt="lowerRoman" w:start="1"/>
          <w:cols w:space="720"/>
          <w:docGrid w:linePitch="360"/>
        </w:sectPr>
      </w:pPr>
    </w:p>
    <w:p w:rsidR="00C36288" w:rsidRPr="006778E4" w:rsidRDefault="00C36288" w:rsidP="00C36288">
      <w:pPr>
        <w:pStyle w:val="Heading2"/>
        <w:jc w:val="center"/>
        <w:rPr>
          <w:sz w:val="28"/>
        </w:rPr>
      </w:pPr>
      <w:bookmarkStart w:id="7" w:name="_Toc225951442"/>
      <w:r w:rsidRPr="006778E4">
        <w:rPr>
          <w:sz w:val="28"/>
        </w:rPr>
        <w:lastRenderedPageBreak/>
        <w:t>CHAPTER ONE</w:t>
      </w:r>
      <w:bookmarkEnd w:id="7"/>
    </w:p>
    <w:p w:rsidR="00C36288" w:rsidRPr="006778E4" w:rsidRDefault="00C36288" w:rsidP="00B31493">
      <w:pPr>
        <w:pStyle w:val="Heading2"/>
        <w:rPr>
          <w:sz w:val="28"/>
        </w:rPr>
      </w:pPr>
      <w:bookmarkStart w:id="8" w:name="_Toc225951443"/>
      <w:r w:rsidRPr="006778E4">
        <w:rPr>
          <w:sz w:val="28"/>
        </w:rPr>
        <w:t>1. Introduction</w:t>
      </w:r>
      <w:bookmarkEnd w:id="8"/>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This chapter presents an overview of the study, focusing on the integration of supply chain management and quality management within Ethiopia's brewing industry. It includes the background of the study, identifying critical issues such as moderate supply chain integration and quality inconsistencies. The statement of problems outlines the challenges faced by breweries like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while the objectives detail both general and specific goals of the research. Additionally, the significance of the study highlights its contributions to theory and practice, and the scope outlines the research's focus and operational definitions essential for understanding the key concepts.</w:t>
      </w:r>
    </w:p>
    <w:p w:rsidR="00C36288" w:rsidRPr="006778E4" w:rsidRDefault="00C36288" w:rsidP="00C36288">
      <w:pPr>
        <w:pStyle w:val="Heading2"/>
        <w:numPr>
          <w:ilvl w:val="1"/>
          <w:numId w:val="9"/>
        </w:numPr>
        <w:rPr>
          <w:sz w:val="28"/>
        </w:rPr>
      </w:pPr>
      <w:bookmarkStart w:id="9" w:name="_Toc225951444"/>
      <w:r w:rsidRPr="006778E4">
        <w:rPr>
          <w:sz w:val="28"/>
        </w:rPr>
        <w:t>Background of the Study</w:t>
      </w:r>
      <w:bookmarkEnd w:id="9"/>
      <w:r w:rsidRPr="006778E4">
        <w:rPr>
          <w:sz w:val="28"/>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 xml:space="preserve">Globally, the integration of supply chains is recognized as a vital strategy for enhancing product quality. Supply chain integration involves various stakeholders working together to ensure that all parts of the production and distribution processes are coordinated. This cooperation helps to reduce inconsistencies and improve the overall quality of products. Theoretical frameworks, like the Baldrige Award, emphasize the importance of process standardization, which ensures that all processes are consistent across the </w:t>
      </w:r>
      <w:r w:rsidR="008E14C7" w:rsidRPr="006778E4">
        <w:rPr>
          <w:rFonts w:ascii="Times New Roman" w:hAnsi="Times New Roman" w:cs="Times New Roman"/>
          <w:sz w:val="24"/>
        </w:rPr>
        <w:t>supply chain</w:t>
      </w:r>
      <w:r w:rsidR="008E14C7" w:rsidRPr="006778E4">
        <w:rPr>
          <w:rFonts w:ascii="Times New Roman" w:hAnsi="Times New Roman" w:cs="Times New Roman"/>
          <w:sz w:val="24"/>
        </w:rPr>
        <w:fldChar w:fldCharType="begin"/>
      </w:r>
      <w:r w:rsidR="008E14C7" w:rsidRPr="006778E4">
        <w:rPr>
          <w:rFonts w:ascii="Times New Roman" w:hAnsi="Times New Roman" w:cs="Times New Roman"/>
          <w:sz w:val="24"/>
        </w:rPr>
        <w:instrText xml:space="preserve"> ADDIN EN.CITE &lt;EndNote&gt;&lt;Cite&gt;&lt;Author&gt;Peng&lt;/Author&gt;&lt;Year&gt;2020&lt;/Year&gt;&lt;RecNum&gt;2357&lt;/RecNum&gt;&lt;DisplayText&gt;(Peng, Prybutok, &amp;amp; Xie, 2020)&lt;/DisplayText&gt;&lt;record&gt;&lt;rec-number&gt;2357&lt;/rec-number&gt;&lt;foreign-keys&gt;&lt;key app="EN" db-id="50wxdpzd9vd5r7e9t5b595djrfpttrxw9avp" timestamp="1770414965"&gt;2357&lt;/key&gt;&lt;/foreign-keys&gt;&lt;ref-type name="Journal Article"&gt;17&lt;/ref-type&gt;&lt;contributors&gt;&lt;authors&gt;&lt;author&gt;Peng, Xianghui&lt;/author&gt;&lt;author&gt;Prybutok, Victor&lt;/author&gt;&lt;author&gt;Xie, Heng&lt;/author&gt;&lt;/authors&gt;&lt;/contributors&gt;&lt;titles&gt;&lt;title&gt;Integration of supply chain management and quality management within a quality focused organizational framework&lt;/title&gt;&lt;secondary-title&gt;International Journal of Production Research&lt;/secondary-title&gt;&lt;/titles&gt;&lt;periodical&gt;&lt;full-title&gt;International Journal of Production Research&lt;/full-title&gt;&lt;/periodical&gt;&lt;pages&gt;448-466&lt;/pages&gt;&lt;volume&gt;58&lt;/volume&gt;&lt;number&gt;2&lt;/number&gt;&lt;dates&gt;&lt;year&gt;2020&lt;/year&gt;&lt;/dates&gt;&lt;isbn&gt;0020-7543&lt;/isbn&gt;&lt;urls&gt;&lt;/urls&gt;&lt;/record&gt;&lt;/Cite&gt;&lt;/EndNote&gt;</w:instrText>
      </w:r>
      <w:r w:rsidR="008E14C7" w:rsidRPr="006778E4">
        <w:rPr>
          <w:rFonts w:ascii="Times New Roman" w:hAnsi="Times New Roman" w:cs="Times New Roman"/>
          <w:sz w:val="24"/>
        </w:rPr>
        <w:fldChar w:fldCharType="separate"/>
      </w:r>
      <w:r w:rsidR="008E14C7" w:rsidRPr="006778E4">
        <w:rPr>
          <w:rFonts w:ascii="Times New Roman" w:hAnsi="Times New Roman" w:cs="Times New Roman"/>
          <w:noProof/>
          <w:sz w:val="24"/>
        </w:rPr>
        <w:t>(Peng, Prybutok, &amp; Xie, 2020)</w:t>
      </w:r>
      <w:r w:rsidR="008E14C7" w:rsidRPr="006778E4">
        <w:rPr>
          <w:rFonts w:ascii="Times New Roman" w:hAnsi="Times New Roman" w:cs="Times New Roman"/>
          <w:sz w:val="24"/>
        </w:rPr>
        <w:fldChar w:fldCharType="end"/>
      </w:r>
      <w:r w:rsidRPr="006778E4">
        <w:rPr>
          <w:rFonts w:ascii="Times New Roman" w:hAnsi="Times New Roman" w:cs="Times New Roman"/>
          <w:sz w:val="24"/>
        </w:rPr>
        <w:t>. Numerous studies have shown that effective supply chain integration results in better quality outcomes and higher customer</w:t>
      </w:r>
      <w:r w:rsidR="00C86794" w:rsidRPr="006778E4">
        <w:rPr>
          <w:rFonts w:ascii="Times New Roman" w:hAnsi="Times New Roman" w:cs="Times New Roman"/>
          <w:sz w:val="24"/>
        </w:rPr>
        <w:t xml:space="preserve"> satisfaction</w:t>
      </w:r>
      <w:r w:rsidR="00C86794" w:rsidRPr="006778E4">
        <w:rPr>
          <w:rFonts w:ascii="Times New Roman" w:hAnsi="Times New Roman" w:cs="Times New Roman"/>
          <w:sz w:val="24"/>
        </w:rPr>
        <w:fldChar w:fldCharType="begin"/>
      </w:r>
      <w:r w:rsidR="00C86794" w:rsidRPr="006778E4">
        <w:rPr>
          <w:rFonts w:ascii="Times New Roman" w:hAnsi="Times New Roman" w:cs="Times New Roman"/>
          <w:sz w:val="24"/>
        </w:rPr>
        <w:instrText xml:space="preserve"> ADDIN EN.CITE &lt;EndNote&gt;&lt;Cite&gt;&lt;Author&gt;Nguyen&lt;/Author&gt;&lt;Year&gt;2024&lt;/Year&gt;&lt;RecNum&gt;2358&lt;/RecNum&gt;&lt;DisplayText&gt;(Nguyen et al., 2024)&lt;/DisplayText&gt;&lt;record&gt;&lt;rec-number&gt;2358&lt;/rec-number&gt;&lt;foreign-keys&gt;&lt;key app="EN" db-id="50wxdpzd9vd5r7e9t5b595djrfpttrxw9avp" timestamp="1770415946"&gt;2358&lt;/key&gt;&lt;/foreign-keys&gt;&lt;ref-type name="Journal Article"&gt;17&lt;/ref-type&gt;&lt;contributors&gt;&lt;authors&gt;&lt;author&gt;Nguyen, Thanh N&lt;/author&gt;&lt;author&gt;Abdalkader, Mohamad&lt;/author&gt;&lt;author&gt;Fischer, Urs&lt;/author&gt;&lt;author&gt;Qiu, Zhongming&lt;/author&gt;&lt;author&gt;Nagel, Simon&lt;/author&gt;&lt;author&gt;Chen, Hui-Sheng&lt;/author&gt;&lt;author&gt;Miao, Zhongrong&lt;/author&gt;&lt;author&gt;Khatri, Pooja&lt;/author&gt;&lt;/authors&gt;&lt;/contributors&gt;&lt;titles&gt;&lt;title&gt;Endovascular management of acute stroke&lt;/title&gt;&lt;secondary-title&gt;The Lancet&lt;/secondary-title&gt;&lt;/titles&gt;&lt;periodical&gt;&lt;full-title&gt;The Lancet&lt;/full-title&gt;&lt;/periodical&gt;&lt;pages&gt;1265-1278&lt;/pages&gt;&lt;volume&gt;404&lt;/volume&gt;&lt;number&gt;10459&lt;/number&gt;&lt;dates&gt;&lt;year&gt;2024&lt;/year&gt;&lt;/dates&gt;&lt;isbn&gt;0140-6736&lt;/isbn&gt;&lt;urls&gt;&lt;/urls&gt;&lt;/record&gt;&lt;/Cite&gt;&lt;/EndNote&gt;</w:instrText>
      </w:r>
      <w:r w:rsidR="00C86794" w:rsidRPr="006778E4">
        <w:rPr>
          <w:rFonts w:ascii="Times New Roman" w:hAnsi="Times New Roman" w:cs="Times New Roman"/>
          <w:sz w:val="24"/>
        </w:rPr>
        <w:fldChar w:fldCharType="separate"/>
      </w:r>
      <w:r w:rsidR="00C86794" w:rsidRPr="006778E4">
        <w:rPr>
          <w:rFonts w:ascii="Times New Roman" w:hAnsi="Times New Roman" w:cs="Times New Roman"/>
          <w:noProof/>
          <w:sz w:val="24"/>
        </w:rPr>
        <w:t>(Nguyen et al., 2024)</w:t>
      </w:r>
      <w:r w:rsidR="00C86794" w:rsidRPr="006778E4">
        <w:rPr>
          <w:rFonts w:ascii="Times New Roman" w:hAnsi="Times New Roman" w:cs="Times New Roman"/>
          <w:sz w:val="24"/>
        </w:rPr>
        <w:fldChar w:fldCharType="end"/>
      </w:r>
      <w:r w:rsidRPr="006778E4">
        <w:rPr>
          <w:rFonts w:ascii="Times New Roman" w:hAnsi="Times New Roman" w:cs="Times New Roman"/>
          <w:sz w:val="24"/>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For instance, businesses that successfully integrate their supply chains often experience a significant increase in efficiency, which translates to both lower operational costs and a greater ability to meet customer needs. This capability is crucial in maintaining a competitive edge in modern markets, where consumer expectations continuously ev</w:t>
      </w:r>
      <w:r w:rsidR="00F4023C" w:rsidRPr="006778E4">
        <w:rPr>
          <w:rFonts w:ascii="Times New Roman" w:hAnsi="Times New Roman" w:cs="Times New Roman"/>
          <w:sz w:val="24"/>
        </w:rPr>
        <w:t>olve and increase</w:t>
      </w:r>
      <w:r w:rsidR="00F4023C" w:rsidRPr="006778E4">
        <w:rPr>
          <w:rFonts w:ascii="Times New Roman" w:hAnsi="Times New Roman" w:cs="Times New Roman"/>
          <w:sz w:val="24"/>
        </w:rPr>
        <w:fldChar w:fldCharType="begin"/>
      </w:r>
      <w:r w:rsidR="00F4023C" w:rsidRPr="006778E4">
        <w:rPr>
          <w:rFonts w:ascii="Times New Roman" w:hAnsi="Times New Roman" w:cs="Times New Roman"/>
          <w:sz w:val="24"/>
        </w:rPr>
        <w:instrText xml:space="preserve"> ADDIN EN.CITE &lt;EndNote&gt;&lt;Cite&gt;&lt;Author&gt;Bekele&lt;/Author&gt;&lt;Year&gt;2023&lt;/Year&gt;&lt;RecNum&gt;2359&lt;/RecNum&gt;&lt;DisplayText&gt;(Bekele, 2023)&lt;/DisplayText&gt;&lt;record&gt;&lt;rec-number&gt;2359&lt;/rec-number&gt;&lt;foreign-keys&gt;&lt;key app="EN" db-id="50wxdpzd9vd5r7e9t5b595djrfpttrxw9avp" timestamp="1770416230"&gt;2359&lt;/key&gt;&lt;/foreign-keys&gt;&lt;ref-type name="Journal Article"&gt;17&lt;/ref-type&gt;&lt;contributors&gt;&lt;authors&gt;&lt;author&gt;Bekele, Tsega Lemma&lt;/author&gt;&lt;/authors&gt;&lt;/contributors&gt;&lt;titles&gt;&lt;title&gt;An analysis of the competitive performance of the Ethiopian coffee industry and value chain&lt;/title&gt;&lt;secondary-title&gt;Stellenbosch: Stellenbosch University&lt;/secondary-title&gt;&lt;/titles&gt;&lt;periodical&gt;&lt;full-title&gt;Stellenbosch: Stellenbosch University&lt;/full-title&gt;&lt;/periodical&gt;&lt;dates&gt;&lt;year&gt;2023&lt;/year&gt;&lt;/dates&gt;&lt;urls&gt;&lt;/urls&gt;&lt;/record&gt;&lt;/Cite&gt;&lt;/EndNote&gt;</w:instrText>
      </w:r>
      <w:r w:rsidR="00F4023C" w:rsidRPr="006778E4">
        <w:rPr>
          <w:rFonts w:ascii="Times New Roman" w:hAnsi="Times New Roman" w:cs="Times New Roman"/>
          <w:sz w:val="24"/>
        </w:rPr>
        <w:fldChar w:fldCharType="separate"/>
      </w:r>
      <w:r w:rsidR="00F4023C" w:rsidRPr="006778E4">
        <w:rPr>
          <w:rFonts w:ascii="Times New Roman" w:hAnsi="Times New Roman" w:cs="Times New Roman"/>
          <w:noProof/>
          <w:sz w:val="24"/>
        </w:rPr>
        <w:t>(Bekele, 2023)</w:t>
      </w:r>
      <w:r w:rsidR="00F4023C" w:rsidRPr="006778E4">
        <w:rPr>
          <w:rFonts w:ascii="Times New Roman" w:hAnsi="Times New Roman" w:cs="Times New Roman"/>
          <w:sz w:val="24"/>
        </w:rPr>
        <w:fldChar w:fldCharType="end"/>
      </w:r>
      <w:r w:rsidRPr="006778E4">
        <w:rPr>
          <w:rFonts w:ascii="Times New Roman" w:hAnsi="Times New Roman" w:cs="Times New Roman"/>
          <w:sz w:val="24"/>
        </w:rPr>
        <w:t>. In the African context, supply chains are frequently fragmented due to various challenges, including inadequate infrastructure and inconsistent communication methods. These issues can hinder companies' ability to operate effectively and meet quality standards. However, the integration of supply chains has been shown to enhance resilience and quality, particularly within the agro-food sectors. Studies have highlighted how improving supply chain practices can lead to better ov</w:t>
      </w:r>
      <w:r w:rsidR="00B114C4" w:rsidRPr="006778E4">
        <w:rPr>
          <w:rFonts w:ascii="Times New Roman" w:hAnsi="Times New Roman" w:cs="Times New Roman"/>
          <w:sz w:val="24"/>
        </w:rPr>
        <w:t>erall performance</w:t>
      </w:r>
      <w:r w:rsidR="00E36626" w:rsidRPr="006778E4">
        <w:rPr>
          <w:rFonts w:ascii="Times New Roman" w:hAnsi="Times New Roman" w:cs="Times New Roman"/>
          <w:sz w:val="24"/>
        </w:rPr>
        <w:fldChar w:fldCharType="begin"/>
      </w:r>
      <w:r w:rsidR="00E36626" w:rsidRPr="006778E4">
        <w:rPr>
          <w:rFonts w:ascii="Times New Roman" w:hAnsi="Times New Roman" w:cs="Times New Roman"/>
          <w:sz w:val="24"/>
        </w:rPr>
        <w:instrText xml:space="preserve"> ADDIN EN.CITE &lt;EndNote&gt;&lt;Cite&gt;&lt;Author&gt;Freije&lt;/Author&gt;&lt;Year&gt;2022&lt;/Year&gt;&lt;RecNum&gt;2360&lt;/RecNum&gt;&lt;DisplayText&gt;(Freije, de la Calle, &amp;amp; Ugarte, 2022)&lt;/DisplayText&gt;&lt;record&gt;&lt;rec-number&gt;2360&lt;/rec-number&gt;&lt;foreign-keys&gt;&lt;key app="EN" db-id="50wxdpzd9vd5r7e9t5b595djrfpttrxw9avp" timestamp="1770417112"&gt;2360&lt;/key&gt;&lt;/foreign-keys&gt;&lt;ref-type name="Journal Article"&gt;17&lt;/ref-type&gt;&lt;contributors&gt;&lt;authors&gt;&lt;author&gt;Freije, Inmaculada&lt;/author&gt;&lt;author&gt;de la Calle, Alberto&lt;/author&gt;&lt;author&gt;Ugarte, José V&lt;/author&gt;&lt;/authors&gt;&lt;/contributors&gt;&lt;titles&gt;&lt;title&gt;Role of supply chain integration in the product innovation capability of servitized manufacturing companies&lt;/title&gt;&lt;secondary-title&gt;Technovation&lt;/secondary-title&gt;&lt;/titles&gt;&lt;periodical&gt;&lt;full-title&gt;Technovation&lt;/full-title&gt;&lt;/periodical&gt;&lt;pages&gt;102216&lt;/pages&gt;&lt;volume&gt;118&lt;/volume&gt;&lt;dates&gt;&lt;year&gt;2022&lt;/year&gt;&lt;/dates&gt;&lt;isbn&gt;0166-4972&lt;/isbn&gt;&lt;urls&gt;&lt;/urls&gt;&lt;/record&gt;&lt;/Cite&gt;&lt;/EndNote&gt;</w:instrText>
      </w:r>
      <w:r w:rsidR="00E36626" w:rsidRPr="006778E4">
        <w:rPr>
          <w:rFonts w:ascii="Times New Roman" w:hAnsi="Times New Roman" w:cs="Times New Roman"/>
          <w:sz w:val="24"/>
        </w:rPr>
        <w:fldChar w:fldCharType="separate"/>
      </w:r>
      <w:r w:rsidR="00E36626" w:rsidRPr="006778E4">
        <w:rPr>
          <w:rFonts w:ascii="Times New Roman" w:hAnsi="Times New Roman" w:cs="Times New Roman"/>
          <w:noProof/>
          <w:sz w:val="24"/>
        </w:rPr>
        <w:t>(</w:t>
      </w:r>
      <w:proofErr w:type="spellStart"/>
      <w:r w:rsidR="00E36626" w:rsidRPr="006778E4">
        <w:rPr>
          <w:rFonts w:ascii="Times New Roman" w:hAnsi="Times New Roman" w:cs="Times New Roman"/>
          <w:noProof/>
          <w:sz w:val="24"/>
        </w:rPr>
        <w:t>Freije</w:t>
      </w:r>
      <w:proofErr w:type="spellEnd"/>
      <w:r w:rsidR="00E36626" w:rsidRPr="006778E4">
        <w:rPr>
          <w:rFonts w:ascii="Times New Roman" w:hAnsi="Times New Roman" w:cs="Times New Roman"/>
          <w:noProof/>
          <w:sz w:val="24"/>
        </w:rPr>
        <w:t>, de la Calle, &amp; Ugarte, 2022)</w:t>
      </w:r>
      <w:r w:rsidR="00E36626" w:rsidRPr="006778E4">
        <w:rPr>
          <w:rFonts w:ascii="Times New Roman" w:hAnsi="Times New Roman" w:cs="Times New Roman"/>
          <w:sz w:val="24"/>
        </w:rPr>
        <w:fldChar w:fldCharType="end"/>
      </w:r>
      <w:r w:rsidRPr="006778E4">
        <w:rPr>
          <w:rFonts w:ascii="Times New Roman" w:hAnsi="Times New Roman" w:cs="Times New Roman"/>
          <w:sz w:val="24"/>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Furthermore, there is a growing recognition that digital tools, such as data management systems and online communication platforms, can play a vital role in bridging these challenges by facilitating better coordination and resource sharing among suppl</w:t>
      </w:r>
      <w:r w:rsidR="00B114C4" w:rsidRPr="006778E4">
        <w:rPr>
          <w:rFonts w:ascii="Times New Roman" w:hAnsi="Times New Roman" w:cs="Times New Roman"/>
          <w:sz w:val="24"/>
        </w:rPr>
        <w:t xml:space="preserve">y chain partners </w:t>
      </w:r>
      <w:r w:rsidR="00B114C4" w:rsidRPr="006778E4">
        <w:rPr>
          <w:rFonts w:ascii="Times New Roman" w:hAnsi="Times New Roman" w:cs="Times New Roman"/>
          <w:sz w:val="24"/>
        </w:rPr>
        <w:fldChar w:fldCharType="begin"/>
      </w:r>
      <w:r w:rsidR="00B114C4" w:rsidRPr="006778E4">
        <w:rPr>
          <w:rFonts w:ascii="Times New Roman" w:hAnsi="Times New Roman" w:cs="Times New Roman"/>
          <w:sz w:val="24"/>
        </w:rPr>
        <w:instrText xml:space="preserve"> ADDIN EN.CITE &lt;EndNote&gt;&lt;Cite&gt;&lt;Author&gt;Jebari&lt;/Author&gt;&lt;Year&gt;2023&lt;/Year&gt;&lt;RecNum&gt;2361&lt;/RecNum&gt;&lt;DisplayText&gt;(Jebari et al., 2023)&lt;/DisplayText&gt;&lt;record&gt;&lt;rec-number&gt;2361&lt;/rec-number&gt;&lt;foreign-keys&gt;&lt;key app="EN" db-id="50wxdpzd9vd5r7e9t5b595djrfpttrxw9avp" timestamp="1770417378"&gt;2361&lt;/key&gt;&lt;/foreign-keys&gt;&lt;ref-type name="Journal Article"&gt;17&lt;/ref-type&gt;&lt;contributors&gt;&lt;authors&gt;&lt;author&gt;Jebari, Asma&lt;/author&gt;&lt;author&gt;Pereyra-Goday, Fabiana&lt;/author&gt;&lt;author&gt;Kumar, Atul&lt;/author&gt;&lt;author&gt;Collins, Adrian L&lt;/author&gt;&lt;author&gt;Rivero, M Jordana&lt;/author&gt;&lt;author&gt;McAuliffe, Graham A&lt;/author&gt;&lt;/authors&gt;&lt;/contributors&gt;&lt;titles&gt;&lt;title&gt;Feasibility of mitigation measures for agricultural greenhouse gas emissions in the UK. A systematic review&lt;/title&gt;&lt;secondary-title&gt;Agronomy for Sustainable Development&lt;/secondary-title&gt;&lt;/titles&gt;&lt;periodical&gt;&lt;full-title&gt;Agronomy for Sustainable Development&lt;/full-title&gt;&lt;/periodical&gt;&lt;pages&gt;2&lt;/pages&gt;&lt;volume&gt;44&lt;/volume&gt;&lt;number&gt;1&lt;/number&gt;&lt;dates&gt;&lt;year&gt;2023&lt;/year&gt;&lt;/dates&gt;&lt;urls&gt;&lt;/urls&gt;&lt;/record&gt;&lt;/Cite&gt;&lt;/EndNote&gt;</w:instrText>
      </w:r>
      <w:r w:rsidR="00B114C4" w:rsidRPr="006778E4">
        <w:rPr>
          <w:rFonts w:ascii="Times New Roman" w:hAnsi="Times New Roman" w:cs="Times New Roman"/>
          <w:sz w:val="24"/>
        </w:rPr>
        <w:fldChar w:fldCharType="separate"/>
      </w:r>
      <w:r w:rsidR="00B114C4" w:rsidRPr="006778E4">
        <w:rPr>
          <w:rFonts w:ascii="Times New Roman" w:hAnsi="Times New Roman" w:cs="Times New Roman"/>
          <w:noProof/>
          <w:sz w:val="24"/>
        </w:rPr>
        <w:t>(Jebari et al., 2023)</w:t>
      </w:r>
      <w:r w:rsidR="00B114C4" w:rsidRPr="006778E4">
        <w:rPr>
          <w:rFonts w:ascii="Times New Roman" w:hAnsi="Times New Roman" w:cs="Times New Roman"/>
          <w:sz w:val="24"/>
        </w:rPr>
        <w:fldChar w:fldCharType="end"/>
      </w:r>
      <w:r w:rsidRPr="006778E4">
        <w:rPr>
          <w:rFonts w:ascii="Times New Roman" w:hAnsi="Times New Roman" w:cs="Times New Roman"/>
          <w:sz w:val="24"/>
        </w:rPr>
        <w:t xml:space="preserve">. For example, breweries and food manufacturers that adopt these digital solutions are more likely to respond swiftly to market demands and maintain high product quality. In Ethiopia, the brewing industry, represented by firms such as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BGI, and </w:t>
      </w:r>
      <w:proofErr w:type="spellStart"/>
      <w:r w:rsidRPr="006778E4">
        <w:rPr>
          <w:rFonts w:ascii="Times New Roman" w:hAnsi="Times New Roman" w:cs="Times New Roman"/>
          <w:sz w:val="24"/>
        </w:rPr>
        <w:t>Dashen</w:t>
      </w:r>
      <w:proofErr w:type="spellEnd"/>
      <w:r w:rsidRPr="006778E4">
        <w:rPr>
          <w:rFonts w:ascii="Times New Roman" w:hAnsi="Times New Roman" w:cs="Times New Roman"/>
          <w:sz w:val="24"/>
        </w:rPr>
        <w:t xml:space="preserve">, faces specific challenges related to supply chain inefficiencies. As these companies expand to meet increasing demand, the integration of their supply chain operations becomes crucial for their success. Local studies indicate that these breweries often operate with moderate levels of supply chain integration. This lack of full integration can lead to inefficiencies, such as delayed deliveries and inconsistent product availability, affecting overall quality. In the case of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the emphasis on process standardization is essential for enabling effective downstream coordination among supply chain partners. Without this standardization, achieving consistent product quality becomes difficult in a competitive marketplace. Furthermore, the increasing demand for beer products in Ethiopia underscores the necessity for mediation in achieving competitive q</w:t>
      </w:r>
      <w:r w:rsidR="00D752EC" w:rsidRPr="006778E4">
        <w:rPr>
          <w:rFonts w:ascii="Times New Roman" w:hAnsi="Times New Roman" w:cs="Times New Roman"/>
          <w:sz w:val="24"/>
        </w:rPr>
        <w:t>uality standards</w:t>
      </w:r>
      <w:r w:rsidR="00D752EC" w:rsidRPr="006778E4">
        <w:rPr>
          <w:rFonts w:ascii="Times New Roman" w:hAnsi="Times New Roman" w:cs="Times New Roman"/>
          <w:sz w:val="24"/>
        </w:rPr>
        <w:fldChar w:fldCharType="begin"/>
      </w:r>
      <w:r w:rsidR="00D752EC" w:rsidRPr="006778E4">
        <w:rPr>
          <w:rFonts w:ascii="Times New Roman" w:hAnsi="Times New Roman" w:cs="Times New Roman"/>
          <w:sz w:val="24"/>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6778E4">
        <w:rPr>
          <w:rFonts w:ascii="Times New Roman" w:hAnsi="Times New Roman" w:cs="Times New Roman"/>
          <w:sz w:val="24"/>
        </w:rPr>
        <w:fldChar w:fldCharType="separate"/>
      </w:r>
      <w:r w:rsidR="00D752EC" w:rsidRPr="006778E4">
        <w:rPr>
          <w:rFonts w:ascii="Times New Roman" w:hAnsi="Times New Roman" w:cs="Times New Roman"/>
          <w:noProof/>
          <w:sz w:val="24"/>
        </w:rPr>
        <w:t>(TADESSE, 2020)</w:t>
      </w:r>
      <w:r w:rsidR="00D752EC" w:rsidRPr="006778E4">
        <w:rPr>
          <w:rFonts w:ascii="Times New Roman" w:hAnsi="Times New Roman" w:cs="Times New Roman"/>
          <w:sz w:val="24"/>
        </w:rPr>
        <w:fldChar w:fldCharType="end"/>
      </w:r>
      <w:r w:rsidRPr="006778E4">
        <w:rPr>
          <w:rFonts w:ascii="Times New Roman" w:hAnsi="Times New Roman" w:cs="Times New Roman"/>
          <w:sz w:val="24"/>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Local studies on BGI Ethiopia show that while integration levels are moderate, the benefits of streamlined processes are well-recognized by supply chain partners. Enhanced information sharing, better cooperation, and collaborative planning are key factors that could improve supply chain performance signific</w:t>
      </w:r>
      <w:r w:rsidR="005C19EA" w:rsidRPr="006778E4">
        <w:rPr>
          <w:rFonts w:ascii="Times New Roman" w:hAnsi="Times New Roman" w:cs="Times New Roman"/>
          <w:sz w:val="24"/>
        </w:rPr>
        <w:t>antly</w:t>
      </w:r>
      <w:r w:rsidR="005C19EA" w:rsidRPr="006778E4">
        <w:rPr>
          <w:rFonts w:ascii="Times New Roman" w:hAnsi="Times New Roman" w:cs="Times New Roman"/>
          <w:sz w:val="24"/>
        </w:rPr>
        <w:fldChar w:fldCharType="begin"/>
      </w:r>
      <w:r w:rsidR="005C19EA" w:rsidRPr="006778E4">
        <w:rPr>
          <w:rFonts w:ascii="Times New Roman" w:hAnsi="Times New Roman" w:cs="Times New Roman"/>
          <w:sz w:val="24"/>
        </w:rPr>
        <w:instrText xml:space="preserve"> ADDIN EN.CITE &lt;EndNote&gt;&lt;Cite&gt;&lt;Author&gt;Klibi&lt;/Author&gt;&lt;Year&gt;2025&lt;/Year&gt;&lt;RecNum&gt;2398&lt;/RecNum&gt;&lt;DisplayText&gt;(Klibi, Shawa, &amp;amp; Mkansi, 2025)&lt;/DisplayText&gt;&lt;record&gt;&lt;rec-number&gt;2398&lt;/rec-number&gt;&lt;foreign-keys&gt;&lt;key app="EN" db-id="50wxdpzd9vd5r7e9t5b595djrfpttrxw9avp" timestamp="1770426041"&gt;2398&lt;/key&gt;&lt;/foreign-keys&gt;&lt;ref-type name="Conference Proceedings"&gt;10&lt;/ref-type&gt;&lt;contributors&gt;&lt;authors&gt;&lt;author&gt;Klibi, Walid&lt;/author&gt;&lt;author&gt;Shawa, Lester Brian&lt;/author&gt;&lt;author&gt;Mkansi, Marcia&lt;/author&gt;&lt;/authors&gt;&lt;/contributors&gt;&lt;titles&gt;&lt;title&gt;Supply chains in Africa: current status and emerging trends&lt;/title&gt;&lt;secondary-title&gt;Supply Chain Forum: An International Journal&lt;/secondary-title&gt;&lt;/titles&gt;&lt;pages&gt;99-105&lt;/pages&gt;&lt;volume&gt;26&lt;/volume&gt;&lt;number&gt;2&lt;/number&gt;&lt;dates&gt;&lt;year&gt;2025&lt;/year&gt;&lt;/dates&gt;&lt;publisher&gt;Taylor &amp;amp; Francis&lt;/publisher&gt;&lt;isbn&gt;1625-8312&lt;/isbn&gt;&lt;urls&gt;&lt;/urls&gt;&lt;/record&gt;&lt;/Cite&gt;&lt;/EndNote&gt;</w:instrText>
      </w:r>
      <w:r w:rsidR="005C19EA" w:rsidRPr="006778E4">
        <w:rPr>
          <w:rFonts w:ascii="Times New Roman" w:hAnsi="Times New Roman" w:cs="Times New Roman"/>
          <w:sz w:val="24"/>
        </w:rPr>
        <w:fldChar w:fldCharType="separate"/>
      </w:r>
      <w:r w:rsidR="005C19EA" w:rsidRPr="006778E4">
        <w:rPr>
          <w:rFonts w:ascii="Times New Roman" w:hAnsi="Times New Roman" w:cs="Times New Roman"/>
          <w:noProof/>
          <w:sz w:val="24"/>
        </w:rPr>
        <w:t>(</w:t>
      </w:r>
      <w:proofErr w:type="spellStart"/>
      <w:r w:rsidR="005C19EA" w:rsidRPr="006778E4">
        <w:rPr>
          <w:rFonts w:ascii="Times New Roman" w:hAnsi="Times New Roman" w:cs="Times New Roman"/>
          <w:noProof/>
          <w:sz w:val="24"/>
        </w:rPr>
        <w:t>Klibi</w:t>
      </w:r>
      <w:proofErr w:type="spellEnd"/>
      <w:r w:rsidR="005C19EA" w:rsidRPr="006778E4">
        <w:rPr>
          <w:rFonts w:ascii="Times New Roman" w:hAnsi="Times New Roman" w:cs="Times New Roman"/>
          <w:noProof/>
          <w:sz w:val="24"/>
        </w:rPr>
        <w:t>, Shawa, &amp; Mkansi, 2025)</w:t>
      </w:r>
      <w:r w:rsidR="005C19EA" w:rsidRPr="006778E4">
        <w:rPr>
          <w:rFonts w:ascii="Times New Roman" w:hAnsi="Times New Roman" w:cs="Times New Roman"/>
          <w:sz w:val="24"/>
        </w:rPr>
        <w:fldChar w:fldCharType="end"/>
      </w:r>
      <w:r w:rsidRPr="006778E4">
        <w:rPr>
          <w:rFonts w:ascii="Times New Roman" w:hAnsi="Times New Roman" w:cs="Times New Roman"/>
          <w:sz w:val="24"/>
        </w:rPr>
        <w:t>. However, the current practices often fall short due to the absence of integrated information systems and a lack of trust</w:t>
      </w:r>
      <w:r w:rsidR="005C19EA" w:rsidRPr="006778E4">
        <w:rPr>
          <w:rFonts w:ascii="Times New Roman" w:hAnsi="Times New Roman" w:cs="Times New Roman"/>
          <w:sz w:val="24"/>
        </w:rPr>
        <w:t xml:space="preserve"> among partners</w:t>
      </w:r>
      <w:r w:rsidR="005C19EA" w:rsidRPr="006778E4">
        <w:rPr>
          <w:rFonts w:ascii="Times New Roman" w:hAnsi="Times New Roman" w:cs="Times New Roman"/>
          <w:sz w:val="24"/>
        </w:rPr>
        <w:fldChar w:fldCharType="begin"/>
      </w:r>
      <w:r w:rsidR="005C19EA" w:rsidRPr="006778E4">
        <w:rPr>
          <w:rFonts w:ascii="Times New Roman" w:hAnsi="Times New Roman" w:cs="Times New Roman"/>
          <w:sz w:val="24"/>
        </w:rPr>
        <w:instrText xml:space="preserve"> ADDIN EN.CITE &lt;EndNote&gt;&lt;Cite&gt;&lt;Author&gt;Shebeshe&lt;/Author&gt;&lt;Year&gt;2024&lt;/Year&gt;&lt;RecNum&gt;2399&lt;/RecNum&gt;&lt;DisplayText&gt;(Shebeshe &amp;amp; Sharma, 2024)&lt;/DisplayText&gt;&lt;record&gt;&lt;rec-number&gt;2399&lt;/rec-number&gt;&lt;foreign-keys&gt;&lt;key app="EN" db-id="50wxdpzd9vd5r7e9t5b595djrfpttrxw9avp" timestamp="1770426190"&gt;2399&lt;/key&gt;&lt;/foreign-keys&gt;&lt;ref-type name="Journal Article"&gt;17&lt;/ref-type&gt;&lt;contributors&gt;&lt;authors&gt;&lt;author&gt;Shebeshe, Ephrem Negash&lt;/author&gt;&lt;author&gt;Sharma, Dhiraj&lt;/author&gt;&lt;/authors&gt;&lt;/contributors&gt;&lt;titles&gt;&lt;title&gt;Sustainable supply chain management and organizational performance: the mediating role of competitive advantage in Ethiopian manufacturing industry&lt;/title&gt;&lt;secondary-title&gt;Future Business Journal&lt;/secondary-title&gt;&lt;/titles&gt;&lt;periodical&gt;&lt;full-title&gt;Future Business Journal&lt;/full-title&gt;&lt;/periodical&gt;&lt;pages&gt;47&lt;/pages&gt;&lt;volume&gt;10&lt;/volume&gt;&lt;number&gt;1&lt;/number&gt;&lt;dates&gt;&lt;year&gt;2024&lt;/year&gt;&lt;/dates&gt;&lt;isbn&gt;2314-7210&lt;/isbn&gt;&lt;urls&gt;&lt;/urls&gt;&lt;/record&gt;&lt;/Cite&gt;&lt;/EndNote&gt;</w:instrText>
      </w:r>
      <w:r w:rsidR="005C19EA" w:rsidRPr="006778E4">
        <w:rPr>
          <w:rFonts w:ascii="Times New Roman" w:hAnsi="Times New Roman" w:cs="Times New Roman"/>
          <w:sz w:val="24"/>
        </w:rPr>
        <w:fldChar w:fldCharType="separate"/>
      </w:r>
      <w:r w:rsidR="005C19EA" w:rsidRPr="006778E4">
        <w:rPr>
          <w:rFonts w:ascii="Times New Roman" w:hAnsi="Times New Roman" w:cs="Times New Roman"/>
          <w:noProof/>
          <w:sz w:val="24"/>
        </w:rPr>
        <w:t>(</w:t>
      </w:r>
      <w:proofErr w:type="spellStart"/>
      <w:r w:rsidR="005C19EA" w:rsidRPr="006778E4">
        <w:rPr>
          <w:rFonts w:ascii="Times New Roman" w:hAnsi="Times New Roman" w:cs="Times New Roman"/>
          <w:noProof/>
          <w:sz w:val="24"/>
        </w:rPr>
        <w:t>Shebeshe</w:t>
      </w:r>
      <w:proofErr w:type="spellEnd"/>
      <w:r w:rsidR="005C19EA" w:rsidRPr="006778E4">
        <w:rPr>
          <w:rFonts w:ascii="Times New Roman" w:hAnsi="Times New Roman" w:cs="Times New Roman"/>
          <w:noProof/>
          <w:sz w:val="24"/>
        </w:rPr>
        <w:t xml:space="preserve"> &amp; Sharma, 2024)</w:t>
      </w:r>
      <w:r w:rsidR="005C19EA" w:rsidRPr="006778E4">
        <w:rPr>
          <w:rFonts w:ascii="Times New Roman" w:hAnsi="Times New Roman" w:cs="Times New Roman"/>
          <w:sz w:val="24"/>
        </w:rPr>
        <w:fldChar w:fldCharType="end"/>
      </w:r>
      <w:r w:rsidRPr="006778E4">
        <w:rPr>
          <w:rFonts w:ascii="Times New Roman" w:hAnsi="Times New Roman" w:cs="Times New Roman"/>
          <w:sz w:val="24"/>
        </w:rPr>
        <w:t xml:space="preserve">. Process standardization acts as a mediator that influences the relationship between supply chain integration and product quality. By ensuring that all steps in the production and distribution processes are uniform, companies can reduce errors and maintain higher quality standards.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This concept is especially important in the brewery sector, where quality is paramount to consumer satisfaction and br</w:t>
      </w:r>
      <w:r w:rsidR="005C19EA" w:rsidRPr="006778E4">
        <w:rPr>
          <w:rFonts w:ascii="Times New Roman" w:hAnsi="Times New Roman" w:cs="Times New Roman"/>
          <w:sz w:val="24"/>
        </w:rPr>
        <w:t>and loyalty</w:t>
      </w:r>
      <w:r w:rsidR="005C19EA" w:rsidRPr="006778E4">
        <w:rPr>
          <w:rFonts w:ascii="Times New Roman" w:hAnsi="Times New Roman" w:cs="Times New Roman"/>
          <w:sz w:val="24"/>
        </w:rPr>
        <w:fldChar w:fldCharType="begin"/>
      </w:r>
      <w:r w:rsidR="005C19EA" w:rsidRPr="006778E4">
        <w:rPr>
          <w:rFonts w:ascii="Times New Roman" w:hAnsi="Times New Roman" w:cs="Times New Roman"/>
          <w:sz w:val="24"/>
        </w:rPr>
        <w:instrText xml:space="preserve"> ADDIN EN.CITE &lt;EndNote&gt;&lt;Cite&gt;&lt;Author&gt;Lotfi&lt;/Author&gt;&lt;Year&gt;2013&lt;/Year&gt;&lt;RecNum&gt;2400&lt;/RecNum&gt;&lt;DisplayText&gt;(Lotfi, Sahran, Mukhtar, &amp;amp; Zadeh, 2013)&lt;/DisplayText&gt;&lt;record&gt;&lt;rec-number&gt;2400&lt;/rec-number&gt;&lt;foreign-keys&gt;&lt;key app="EN" db-id="50wxdpzd9vd5r7e9t5b595djrfpttrxw9avp" timestamp="1770426342"&gt;2400&lt;/key&gt;&lt;/foreign-keys&gt;&lt;ref-type name="Journal Article"&gt;17&lt;/ref-type&gt;&lt;contributors&gt;&lt;authors&gt;&lt;author&gt;Lotfi, Zahra&lt;/author&gt;&lt;author&gt;Sahran, Shahnorbanun&lt;/author&gt;&lt;author&gt;Mukhtar, Muriati&lt;/author&gt;&lt;author&gt;Zadeh, Ali Taei&lt;/author&gt;&lt;/authors&gt;&lt;/contributors&gt;&lt;titles&gt;&lt;title&gt;The relationships between supply chain integration and product quality&lt;/title&gt;&lt;secondary-title&gt;Procedia Technology&lt;/secondary-title&gt;&lt;/titles&gt;&lt;periodical&gt;&lt;full-title&gt;Procedia Technology&lt;/full-title&gt;&lt;/periodical&gt;&lt;pages&gt;471-478&lt;/pages&gt;&lt;volume&gt;11&lt;/volume&gt;&lt;dates&gt;&lt;year&gt;2013&lt;/year&gt;&lt;/dates&gt;&lt;isbn&gt;2212-0173&lt;/isbn&gt;&lt;urls&gt;&lt;/urls&gt;&lt;/record&gt;&lt;/Cite&gt;&lt;/EndNote&gt;</w:instrText>
      </w:r>
      <w:r w:rsidR="005C19EA" w:rsidRPr="006778E4">
        <w:rPr>
          <w:rFonts w:ascii="Times New Roman" w:hAnsi="Times New Roman" w:cs="Times New Roman"/>
          <w:sz w:val="24"/>
        </w:rPr>
        <w:fldChar w:fldCharType="separate"/>
      </w:r>
      <w:r w:rsidR="005C19EA" w:rsidRPr="006778E4">
        <w:rPr>
          <w:rFonts w:ascii="Times New Roman" w:hAnsi="Times New Roman" w:cs="Times New Roman"/>
          <w:noProof/>
          <w:sz w:val="24"/>
        </w:rPr>
        <w:t>(</w:t>
      </w:r>
      <w:proofErr w:type="spellStart"/>
      <w:r w:rsidR="005C19EA" w:rsidRPr="006778E4">
        <w:rPr>
          <w:rFonts w:ascii="Times New Roman" w:hAnsi="Times New Roman" w:cs="Times New Roman"/>
          <w:noProof/>
          <w:sz w:val="24"/>
        </w:rPr>
        <w:t>Lotfi</w:t>
      </w:r>
      <w:proofErr w:type="spellEnd"/>
      <w:r w:rsidR="005C19EA" w:rsidRPr="006778E4">
        <w:rPr>
          <w:rFonts w:ascii="Times New Roman" w:hAnsi="Times New Roman" w:cs="Times New Roman"/>
          <w:noProof/>
          <w:sz w:val="24"/>
        </w:rPr>
        <w:t>, Sahran, Mukhtar, &amp; Zadeh, 2013)</w:t>
      </w:r>
      <w:r w:rsidR="005C19EA" w:rsidRPr="006778E4">
        <w:rPr>
          <w:rFonts w:ascii="Times New Roman" w:hAnsi="Times New Roman" w:cs="Times New Roman"/>
          <w:sz w:val="24"/>
        </w:rPr>
        <w:fldChar w:fldCharType="end"/>
      </w:r>
      <w:r w:rsidRPr="006778E4">
        <w:rPr>
          <w:rFonts w:ascii="Times New Roman" w:hAnsi="Times New Roman" w:cs="Times New Roman"/>
          <w:sz w:val="24"/>
        </w:rPr>
        <w:t xml:space="preserve">. As the Ethiopian brewery market continues to evolve, it is crucial for companies to focus on the integration of their supply chains while implementing standardized processes. </w:t>
      </w:r>
    </w:p>
    <w:p w:rsidR="00962B69"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 xml:space="preserve">This </w:t>
      </w:r>
      <w:r w:rsidR="000223FB">
        <w:rPr>
          <w:rFonts w:ascii="Times New Roman" w:hAnsi="Times New Roman" w:cs="Times New Roman"/>
          <w:sz w:val="24"/>
        </w:rPr>
        <w:t>were</w:t>
      </w:r>
      <w:r w:rsidRPr="006778E4">
        <w:rPr>
          <w:rFonts w:ascii="Times New Roman" w:hAnsi="Times New Roman" w:cs="Times New Roman"/>
          <w:sz w:val="24"/>
        </w:rPr>
        <w:t xml:space="preserve"> not only enhance their operational efficiency but also promote better relationships with suppliers and customers, ultimately leading to improved market performance. this study aims to provide a clearer understanding of the dynamics between supply chain integration, process standardization, and product quality within the Ethiopian brewing industry. It </w:t>
      </w:r>
      <w:r w:rsidR="000223FB">
        <w:rPr>
          <w:rFonts w:ascii="Times New Roman" w:hAnsi="Times New Roman" w:cs="Times New Roman"/>
          <w:sz w:val="24"/>
        </w:rPr>
        <w:t>were</w:t>
      </w:r>
      <w:r w:rsidRPr="006778E4">
        <w:rPr>
          <w:rFonts w:ascii="Times New Roman" w:hAnsi="Times New Roman" w:cs="Times New Roman"/>
          <w:sz w:val="24"/>
        </w:rPr>
        <w:t xml:space="preserve"> offer actionable insights that can help Ethiopian breweries optimize their operations and meet the growing demands of their market. The primary objective of this study is to examine the impact of supply chain integration on product quality, with a specific focus on the mediating role of process standardization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S.C. in Ethiopia. By investigating these relationships, the study aims to provide insights into how effective supply chain practices can enhance product quality within the brewery's operational framework.</w:t>
      </w:r>
    </w:p>
    <w:p w:rsidR="00C36288" w:rsidRPr="006778E4" w:rsidRDefault="00C36288" w:rsidP="00C36288">
      <w:pPr>
        <w:pStyle w:val="Heading2"/>
        <w:rPr>
          <w:sz w:val="28"/>
        </w:rPr>
      </w:pPr>
      <w:bookmarkStart w:id="10" w:name="_Toc225951445"/>
      <w:r w:rsidRPr="006778E4">
        <w:rPr>
          <w:sz w:val="28"/>
        </w:rPr>
        <w:t>1.2. Statement of problems</w:t>
      </w:r>
      <w:bookmarkEnd w:id="10"/>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Despite the recognized potential of supply chain integration (SCI) to improve product quality, there exist significant gaps in effective implementation, leading to detrimental outcomes that affect both the operational efficiency of breweries and their market competitiveness. Globally, manufacturing firms report alarming quality defects of up to 30%, primarily attributable to poor supplier coordination and fragment</w:t>
      </w:r>
      <w:r w:rsidR="005C19EA" w:rsidRPr="006778E4">
        <w:rPr>
          <w:rFonts w:ascii="Times New Roman" w:hAnsi="Times New Roman" w:cs="Times New Roman"/>
          <w:sz w:val="24"/>
        </w:rPr>
        <w:t>ed processes</w:t>
      </w:r>
      <w:r w:rsidR="005C19EA" w:rsidRPr="006778E4">
        <w:rPr>
          <w:rFonts w:ascii="Times New Roman" w:hAnsi="Times New Roman" w:cs="Times New Roman"/>
          <w:sz w:val="24"/>
        </w:rPr>
        <w:fldChar w:fldCharType="begin"/>
      </w:r>
      <w:r w:rsidR="005C19EA" w:rsidRPr="006778E4">
        <w:rPr>
          <w:rFonts w:ascii="Times New Roman" w:hAnsi="Times New Roman" w:cs="Times New Roman"/>
          <w:sz w:val="24"/>
        </w:rPr>
        <w:instrText xml:space="preserve"> ADDIN EN.CITE &lt;EndNote&gt;&lt;Cite&gt;&lt;Author&gt;Peng&lt;/Author&gt;&lt;Year&gt;2020&lt;/Year&gt;&lt;RecNum&gt;2357&lt;/RecNum&gt;&lt;DisplayText&gt;(Peng et al., 2020)&lt;/DisplayText&gt;&lt;record&gt;&lt;rec-number&gt;2357&lt;/rec-number&gt;&lt;foreign-keys&gt;&lt;key app="EN" db-id="50wxdpzd9vd5r7e9t5b595djrfpttrxw9avp" timestamp="1770414965"&gt;2357&lt;/key&gt;&lt;/foreign-keys&gt;&lt;ref-type name="Journal Article"&gt;17&lt;/ref-type&gt;&lt;contributors&gt;&lt;authors&gt;&lt;author&gt;Peng, Xianghui&lt;/author&gt;&lt;author&gt;Prybutok, Victor&lt;/author&gt;&lt;author&gt;Xie, Heng&lt;/author&gt;&lt;/authors&gt;&lt;/contributors&gt;&lt;titles&gt;&lt;title&gt;Integration of supply chain management and quality management within a quality focused organizational framework&lt;/title&gt;&lt;secondary-title&gt;International Journal of Production Research&lt;/secondary-title&gt;&lt;/titles&gt;&lt;periodical&gt;&lt;full-title&gt;International Journal of Production Research&lt;/full-title&gt;&lt;/periodical&gt;&lt;pages&gt;448-466&lt;/pages&gt;&lt;volume&gt;58&lt;/volume&gt;&lt;number&gt;2&lt;/number&gt;&lt;dates&gt;&lt;year&gt;2020&lt;/year&gt;&lt;/dates&gt;&lt;isbn&gt;0020-7543&lt;/isbn&gt;&lt;urls&gt;&lt;/urls&gt;&lt;/record&gt;&lt;/Cite&gt;&lt;/EndNote&gt;</w:instrText>
      </w:r>
      <w:r w:rsidR="005C19EA" w:rsidRPr="006778E4">
        <w:rPr>
          <w:rFonts w:ascii="Times New Roman" w:hAnsi="Times New Roman" w:cs="Times New Roman"/>
          <w:sz w:val="24"/>
        </w:rPr>
        <w:fldChar w:fldCharType="separate"/>
      </w:r>
      <w:r w:rsidR="005C19EA" w:rsidRPr="006778E4">
        <w:rPr>
          <w:rFonts w:ascii="Times New Roman" w:hAnsi="Times New Roman" w:cs="Times New Roman"/>
          <w:noProof/>
          <w:sz w:val="24"/>
        </w:rPr>
        <w:t>(Peng et al., 2020)</w:t>
      </w:r>
      <w:r w:rsidR="005C19EA" w:rsidRPr="006778E4">
        <w:rPr>
          <w:rFonts w:ascii="Times New Roman" w:hAnsi="Times New Roman" w:cs="Times New Roman"/>
          <w:sz w:val="24"/>
        </w:rPr>
        <w:fldChar w:fldCharType="end"/>
      </w:r>
      <w:r w:rsidRPr="006778E4">
        <w:rPr>
          <w:rFonts w:ascii="Times New Roman" w:hAnsi="Times New Roman" w:cs="Times New Roman"/>
          <w:sz w:val="24"/>
        </w:rPr>
        <w:t>. In Africa, these issues are exacerbated by fundamental infrastructure challenges, including unreliable transport networks and port delays, resulting in product spoilage rates of 20-25% in the agro-food sector. These inefficiencies particularly impact breweries, where delayed and inconsistent raw material deliveries under</w:t>
      </w:r>
      <w:r w:rsidR="005C19EA" w:rsidRPr="006778E4">
        <w:rPr>
          <w:rFonts w:ascii="Times New Roman" w:hAnsi="Times New Roman" w:cs="Times New Roman"/>
          <w:sz w:val="24"/>
        </w:rPr>
        <w:t>mine product safety and quality</w:t>
      </w:r>
      <w:r w:rsidR="005C19EA" w:rsidRPr="006778E4">
        <w:rPr>
          <w:rFonts w:ascii="Times New Roman" w:hAnsi="Times New Roman" w:cs="Times New Roman"/>
          <w:sz w:val="24"/>
        </w:rPr>
        <w:fldChar w:fldCharType="begin"/>
      </w:r>
      <w:r w:rsidR="005C19EA" w:rsidRPr="006778E4">
        <w:rPr>
          <w:rFonts w:ascii="Times New Roman" w:hAnsi="Times New Roman" w:cs="Times New Roman"/>
          <w:sz w:val="24"/>
        </w:rPr>
        <w:instrText xml:space="preserve"> ADDIN EN.CITE &lt;EndNote&gt;&lt;Cite&gt;&lt;Author&gt;Klibi&lt;/Author&gt;&lt;Year&gt;2025&lt;/Year&gt;&lt;RecNum&gt;2398&lt;/RecNum&gt;&lt;DisplayText&gt;(Klibi et al., 2025)&lt;/DisplayText&gt;&lt;record&gt;&lt;rec-number&gt;2398&lt;/rec-number&gt;&lt;foreign-keys&gt;&lt;key app="EN" db-id="50wxdpzd9vd5r7e9t5b595djrfpttrxw9avp" timestamp="1770426041"&gt;2398&lt;/key&gt;&lt;/foreign-keys&gt;&lt;ref-type name="Conference Proceedings"&gt;10&lt;/ref-type&gt;&lt;contributors&gt;&lt;authors&gt;&lt;author&gt;Klibi, Walid&lt;/author&gt;&lt;author&gt;Shawa, Lester Brian&lt;/author&gt;&lt;author&gt;Mkansi, Marcia&lt;/author&gt;&lt;/authors&gt;&lt;/contributors&gt;&lt;titles&gt;&lt;title&gt;Supply chains in Africa: current status and emerging trends&lt;/title&gt;&lt;secondary-title&gt;Supply Chain Forum: An International Journal&lt;/secondary-title&gt;&lt;/titles&gt;&lt;pages&gt;99-105&lt;/pages&gt;&lt;volume&gt;26&lt;/volume&gt;&lt;number&gt;2&lt;/number&gt;&lt;dates&gt;&lt;year&gt;2025&lt;/year&gt;&lt;/dates&gt;&lt;publisher&gt;Taylor &amp;amp; Francis&lt;/publisher&gt;&lt;isbn&gt;1625-8312&lt;/isbn&gt;&lt;urls&gt;&lt;/urls&gt;&lt;/record&gt;&lt;/Cite&gt;&lt;/EndNote&gt;</w:instrText>
      </w:r>
      <w:r w:rsidR="005C19EA" w:rsidRPr="006778E4">
        <w:rPr>
          <w:rFonts w:ascii="Times New Roman" w:hAnsi="Times New Roman" w:cs="Times New Roman"/>
          <w:sz w:val="24"/>
        </w:rPr>
        <w:fldChar w:fldCharType="separate"/>
      </w:r>
      <w:r w:rsidR="005C19EA" w:rsidRPr="006778E4">
        <w:rPr>
          <w:rFonts w:ascii="Times New Roman" w:hAnsi="Times New Roman" w:cs="Times New Roman"/>
          <w:noProof/>
          <w:sz w:val="24"/>
        </w:rPr>
        <w:t>(</w:t>
      </w:r>
      <w:proofErr w:type="spellStart"/>
      <w:r w:rsidR="005C19EA" w:rsidRPr="006778E4">
        <w:rPr>
          <w:rFonts w:ascii="Times New Roman" w:hAnsi="Times New Roman" w:cs="Times New Roman"/>
          <w:noProof/>
          <w:sz w:val="24"/>
        </w:rPr>
        <w:t>Klibi</w:t>
      </w:r>
      <w:proofErr w:type="spellEnd"/>
      <w:r w:rsidR="005C19EA" w:rsidRPr="006778E4">
        <w:rPr>
          <w:rFonts w:ascii="Times New Roman" w:hAnsi="Times New Roman" w:cs="Times New Roman"/>
          <w:noProof/>
          <w:sz w:val="24"/>
        </w:rPr>
        <w:t xml:space="preserve"> et al., 2025)</w:t>
      </w:r>
      <w:r w:rsidR="005C19EA" w:rsidRPr="006778E4">
        <w:rPr>
          <w:rFonts w:ascii="Times New Roman" w:hAnsi="Times New Roman" w:cs="Times New Roman"/>
          <w:sz w:val="24"/>
        </w:rPr>
        <w:fldChar w:fldCharType="end"/>
      </w:r>
      <w:r w:rsidRPr="006778E4">
        <w:rPr>
          <w:rFonts w:ascii="Times New Roman" w:hAnsi="Times New Roman" w:cs="Times New Roman"/>
          <w:sz w:val="24"/>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 xml:space="preserve">In Ethiopia, the situation is further complicated by the rapid growth of the brewery sector, which has been expanding at a rate exceeding 15% annually. This growth puts immense pressure on local supply chains, as firms like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face acute shortages of vital ingredients</w:t>
      </w:r>
      <w:r w:rsidR="006778E4">
        <w:rPr>
          <w:rFonts w:ascii="Times New Roman" w:hAnsi="Times New Roman" w:cs="Times New Roman"/>
          <w:sz w:val="24"/>
        </w:rPr>
        <w:t xml:space="preserve"> </w:t>
      </w:r>
      <w:r w:rsidRPr="006778E4">
        <w:rPr>
          <w:rFonts w:ascii="Times New Roman" w:hAnsi="Times New Roman" w:cs="Times New Roman"/>
          <w:sz w:val="24"/>
        </w:rPr>
        <w:t>most notably barley along with packaging materials. Foreign exchange constraints and logistical bottlenecks exacerbate these shortages, leading to a troubling pattern of frequent product recalls and customer complaints. Recent industry reports indicate a distressing quality variance of 15-20% in Ethiopian beers, which is indicative of the broader systemic challenges that hinder quality assurance efforts wi</w:t>
      </w:r>
      <w:r w:rsidR="00F4023C" w:rsidRPr="006778E4">
        <w:rPr>
          <w:rFonts w:ascii="Times New Roman" w:hAnsi="Times New Roman" w:cs="Times New Roman"/>
          <w:sz w:val="24"/>
        </w:rPr>
        <w:t xml:space="preserve">thin the industry </w:t>
      </w:r>
      <w:r w:rsidR="00F4023C" w:rsidRPr="006778E4">
        <w:rPr>
          <w:rFonts w:ascii="Times New Roman" w:hAnsi="Times New Roman" w:cs="Times New Roman"/>
          <w:sz w:val="24"/>
        </w:rPr>
        <w:fldChar w:fldCharType="begin"/>
      </w:r>
      <w:r w:rsidR="00F4023C" w:rsidRPr="006778E4">
        <w:rPr>
          <w:rFonts w:ascii="Times New Roman" w:hAnsi="Times New Roman" w:cs="Times New Roman"/>
          <w:sz w:val="24"/>
        </w:rPr>
        <w:instrText xml:space="preserve"> ADDIN EN.CITE &lt;EndNote&gt;&lt;Cite&gt;&lt;Author&gt;Bekele&lt;/Author&gt;&lt;Year&gt;2023&lt;/Year&gt;&lt;RecNum&gt;2359&lt;/RecNum&gt;&lt;DisplayText&gt;(Bekele, 2023)&lt;/DisplayText&gt;&lt;record&gt;&lt;rec-number&gt;2359&lt;/rec-number&gt;&lt;foreign-keys&gt;&lt;key app="EN" db-id="50wxdpzd9vd5r7e9t5b595djrfpttrxw9avp" timestamp="1770416230"&gt;2359&lt;/key&gt;&lt;/foreign-keys&gt;&lt;ref-type name="Journal Article"&gt;17&lt;/ref-type&gt;&lt;contributors&gt;&lt;authors&gt;&lt;author&gt;Bekele, Tsega Lemma&lt;/author&gt;&lt;/authors&gt;&lt;/contributors&gt;&lt;titles&gt;&lt;title&gt;An analysis of the competitive performance of the Ethiopian coffee industry and value chain&lt;/title&gt;&lt;secondary-title&gt;Stellenbosch: Stellenbosch University&lt;/secondary-title&gt;&lt;/titles&gt;&lt;periodical&gt;&lt;full-title&gt;Stellenbosch: Stellenbosch University&lt;/full-title&gt;&lt;/periodical&gt;&lt;dates&gt;&lt;year&gt;2023&lt;/year&gt;&lt;/dates&gt;&lt;urls&gt;&lt;/urls&gt;&lt;/record&gt;&lt;/Cite&gt;&lt;/EndNote&gt;</w:instrText>
      </w:r>
      <w:r w:rsidR="00F4023C" w:rsidRPr="006778E4">
        <w:rPr>
          <w:rFonts w:ascii="Times New Roman" w:hAnsi="Times New Roman" w:cs="Times New Roman"/>
          <w:sz w:val="24"/>
        </w:rPr>
        <w:fldChar w:fldCharType="separate"/>
      </w:r>
      <w:r w:rsidR="00F4023C" w:rsidRPr="006778E4">
        <w:rPr>
          <w:rFonts w:ascii="Times New Roman" w:hAnsi="Times New Roman" w:cs="Times New Roman"/>
          <w:noProof/>
          <w:sz w:val="24"/>
        </w:rPr>
        <w:t>(Bekele, 2023)</w:t>
      </w:r>
      <w:r w:rsidR="00F4023C" w:rsidRPr="006778E4">
        <w:rPr>
          <w:rFonts w:ascii="Times New Roman" w:hAnsi="Times New Roman" w:cs="Times New Roman"/>
          <w:sz w:val="24"/>
        </w:rPr>
        <w:fldChar w:fldCharType="end"/>
      </w:r>
      <w:r w:rsidRPr="006778E4">
        <w:rPr>
          <w:rFonts w:ascii="Times New Roman" w:hAnsi="Times New Roman" w:cs="Times New Roman"/>
          <w:sz w:val="24"/>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 xml:space="preserve">Despite the acknowledged benefits of SCI, which include improved quality outcomes through better coordination and resource sharing,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operates with moderate integration levels that range from 45% to 60%, failing to meet the expectations set by local industry be</w:t>
      </w:r>
      <w:r w:rsidR="00D752EC" w:rsidRPr="006778E4">
        <w:rPr>
          <w:rFonts w:ascii="Times New Roman" w:hAnsi="Times New Roman" w:cs="Times New Roman"/>
          <w:sz w:val="24"/>
        </w:rPr>
        <w:t>nchmarks</w:t>
      </w:r>
      <w:r w:rsidR="00D752EC" w:rsidRPr="006778E4">
        <w:rPr>
          <w:rFonts w:ascii="Times New Roman" w:hAnsi="Times New Roman" w:cs="Times New Roman"/>
          <w:sz w:val="24"/>
        </w:rPr>
        <w:fldChar w:fldCharType="begin"/>
      </w:r>
      <w:r w:rsidR="00D752EC" w:rsidRPr="006778E4">
        <w:rPr>
          <w:rFonts w:ascii="Times New Roman" w:hAnsi="Times New Roman" w:cs="Times New Roman"/>
          <w:sz w:val="24"/>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6778E4">
        <w:rPr>
          <w:rFonts w:ascii="Times New Roman" w:hAnsi="Times New Roman" w:cs="Times New Roman"/>
          <w:sz w:val="24"/>
        </w:rPr>
        <w:fldChar w:fldCharType="separate"/>
      </w:r>
      <w:r w:rsidR="00D752EC" w:rsidRPr="006778E4">
        <w:rPr>
          <w:rFonts w:ascii="Times New Roman" w:hAnsi="Times New Roman" w:cs="Times New Roman"/>
          <w:noProof/>
          <w:sz w:val="24"/>
        </w:rPr>
        <w:t>(TADESSE, 2020)</w:t>
      </w:r>
      <w:r w:rsidR="00D752EC" w:rsidRPr="006778E4">
        <w:rPr>
          <w:rFonts w:ascii="Times New Roman" w:hAnsi="Times New Roman" w:cs="Times New Roman"/>
          <w:sz w:val="24"/>
        </w:rPr>
        <w:fldChar w:fldCharType="end"/>
      </w:r>
      <w:r w:rsidRPr="006778E4">
        <w:rPr>
          <w:rFonts w:ascii="Times New Roman" w:hAnsi="Times New Roman" w:cs="Times New Roman"/>
          <w:sz w:val="24"/>
        </w:rPr>
        <w:t xml:space="preserve">. This moderate level of integration results in suboptimal outcomes such as heightened defect rates and inventory imbalances that ultimately affect customer satisfaction and brand loyalty. One major issue is the underutilization of process standardization (PS) as a mediating factor between SCI and product quality.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Without effective PS, the gains from SCI are not realized; inconsistent quality inputs and logistical delays remain prevalent, leading to cost inflation of approximately 12-18%. For instance, the company experiences weak supplier relationship management (SRM), characterized by adversarial relationships that foster unreliability and contribute to wasted resources</w:t>
      </w:r>
      <w:r w:rsidR="006778E4">
        <w:rPr>
          <w:rFonts w:ascii="Times New Roman" w:hAnsi="Times New Roman" w:cs="Times New Roman"/>
          <w:sz w:val="24"/>
        </w:rPr>
        <w:t xml:space="preserve"> </w:t>
      </w:r>
      <w:r w:rsidRPr="006778E4">
        <w:rPr>
          <w:rFonts w:ascii="Times New Roman" w:hAnsi="Times New Roman" w:cs="Times New Roman"/>
          <w:sz w:val="24"/>
        </w:rPr>
        <w:t xml:space="preserve">such as overstocking perishable items like hops. The lack of effective information-sharing practices hinders collaboration, making it increasingly difficult to manage inventory efficiently. Furthermore, the absence of robust information technology solutions significantly impacts supply chain efficiency. In the context of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90% of supply chain partners reported a lack of advanced IT systems for sharing information, which leads to reliance on traditional communication methods like phone calls and faxes, further exacerbating information gaps. This reliance on outdated practices not only contributes to inefficiencies but also diminishes the overall responsiveness of the supply chain.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 xml:space="preserve">Despite the high demand for beer products in Ethiopia, which surpasses supply, the focus on integrating the supply chain remains limited. This inattentiveness has led to financial implications, with losses exceeding 10% of revenue for firms like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Non-standardized processes contribute to batch inconsistencies, regulatory non-compliance, and ultimately eroded market share in the face of increasing competition from imported beverages. The literature lacks comprehensive studies that delve into the integration of supply chain management and quality management, particularly concerning Ethiopian breweries. While previous studies, such as t</w:t>
      </w:r>
      <w:r w:rsidR="00F4023C" w:rsidRPr="006778E4">
        <w:rPr>
          <w:rFonts w:ascii="Times New Roman" w:hAnsi="Times New Roman" w:cs="Times New Roman"/>
          <w:sz w:val="24"/>
        </w:rPr>
        <w:t>hose conducted by</w:t>
      </w:r>
      <w:r w:rsidR="00F4023C" w:rsidRPr="006778E4">
        <w:rPr>
          <w:rFonts w:ascii="Times New Roman" w:hAnsi="Times New Roman" w:cs="Times New Roman"/>
          <w:sz w:val="24"/>
        </w:rPr>
        <w:fldChar w:fldCharType="begin"/>
      </w:r>
      <w:r w:rsidR="00F4023C" w:rsidRPr="006778E4">
        <w:rPr>
          <w:rFonts w:ascii="Times New Roman" w:hAnsi="Times New Roman" w:cs="Times New Roman"/>
          <w:sz w:val="24"/>
        </w:rPr>
        <w:instrText xml:space="preserve"> ADDIN EN.CITE &lt;EndNote&gt;&lt;Cite&gt;&lt;Author&gt;Bekele&lt;/Author&gt;&lt;Year&gt;2023&lt;/Year&gt;&lt;RecNum&gt;2359&lt;/RecNum&gt;&lt;DisplayText&gt;(Bekele, 2023)&lt;/DisplayText&gt;&lt;record&gt;&lt;rec-number&gt;2359&lt;/rec-number&gt;&lt;foreign-keys&gt;&lt;key app="EN" db-id="50wxdpzd9vd5r7e9t5b595djrfpttrxw9avp" timestamp="1770416230"&gt;2359&lt;/key&gt;&lt;/foreign-keys&gt;&lt;ref-type name="Journal Article"&gt;17&lt;/ref-type&gt;&lt;contributors&gt;&lt;authors&gt;&lt;author&gt;Bekele, Tsega Lemma&lt;/author&gt;&lt;/authors&gt;&lt;/contributors&gt;&lt;titles&gt;&lt;title&gt;An analysis of the competitive performance of the Ethiopian coffee industry and value chain&lt;/title&gt;&lt;secondary-title&gt;Stellenbosch: Stellenbosch University&lt;/secondary-title&gt;&lt;/titles&gt;&lt;periodical&gt;&lt;full-title&gt;Stellenbosch: Stellenbosch University&lt;/full-title&gt;&lt;/periodical&gt;&lt;dates&gt;&lt;year&gt;2023&lt;/year&gt;&lt;/dates&gt;&lt;urls&gt;&lt;/urls&gt;&lt;/record&gt;&lt;/Cite&gt;&lt;/EndNote&gt;</w:instrText>
      </w:r>
      <w:r w:rsidR="00F4023C" w:rsidRPr="006778E4">
        <w:rPr>
          <w:rFonts w:ascii="Times New Roman" w:hAnsi="Times New Roman" w:cs="Times New Roman"/>
          <w:sz w:val="24"/>
        </w:rPr>
        <w:fldChar w:fldCharType="separate"/>
      </w:r>
      <w:r w:rsidR="00F4023C" w:rsidRPr="006778E4">
        <w:rPr>
          <w:rFonts w:ascii="Times New Roman" w:hAnsi="Times New Roman" w:cs="Times New Roman"/>
          <w:noProof/>
          <w:sz w:val="24"/>
        </w:rPr>
        <w:t>(Bekele, 2023)</w:t>
      </w:r>
      <w:r w:rsidR="00F4023C" w:rsidRPr="006778E4">
        <w:rPr>
          <w:rFonts w:ascii="Times New Roman" w:hAnsi="Times New Roman" w:cs="Times New Roman"/>
          <w:sz w:val="24"/>
        </w:rPr>
        <w:fldChar w:fldCharType="end"/>
      </w:r>
      <w:r w:rsidR="00D752EC" w:rsidRPr="006778E4">
        <w:rPr>
          <w:rFonts w:ascii="Times New Roman" w:hAnsi="Times New Roman" w:cs="Times New Roman"/>
          <w:sz w:val="24"/>
        </w:rPr>
        <w:t xml:space="preserve">and </w:t>
      </w:r>
      <w:r w:rsidR="00D752EC" w:rsidRPr="006778E4">
        <w:rPr>
          <w:rFonts w:ascii="Times New Roman" w:hAnsi="Times New Roman" w:cs="Times New Roman"/>
          <w:sz w:val="24"/>
        </w:rPr>
        <w:fldChar w:fldCharType="begin"/>
      </w:r>
      <w:r w:rsidR="00D752EC" w:rsidRPr="006778E4">
        <w:rPr>
          <w:rFonts w:ascii="Times New Roman" w:hAnsi="Times New Roman" w:cs="Times New Roman"/>
          <w:sz w:val="24"/>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6778E4">
        <w:rPr>
          <w:rFonts w:ascii="Times New Roman" w:hAnsi="Times New Roman" w:cs="Times New Roman"/>
          <w:sz w:val="24"/>
        </w:rPr>
        <w:fldChar w:fldCharType="separate"/>
      </w:r>
      <w:r w:rsidR="00D752EC" w:rsidRPr="006778E4">
        <w:rPr>
          <w:rFonts w:ascii="Times New Roman" w:hAnsi="Times New Roman" w:cs="Times New Roman"/>
          <w:noProof/>
          <w:sz w:val="24"/>
        </w:rPr>
        <w:t>(TADESSE, 2020)</w:t>
      </w:r>
      <w:r w:rsidR="00D752EC" w:rsidRPr="006778E4">
        <w:rPr>
          <w:rFonts w:ascii="Times New Roman" w:hAnsi="Times New Roman" w:cs="Times New Roman"/>
          <w:sz w:val="24"/>
        </w:rPr>
        <w:fldChar w:fldCharType="end"/>
      </w:r>
      <w:r w:rsidRPr="006778E4">
        <w:rPr>
          <w:rFonts w:ascii="Times New Roman" w:hAnsi="Times New Roman" w:cs="Times New Roman"/>
          <w:sz w:val="24"/>
        </w:rPr>
        <w:t xml:space="preserve">, assess SCI in breweries, they do not adequately treat PS as a mediating variable or fully examine its implications on operational practices. Moreover, existing studies are often limited in their sample sizes and lack the methodological rigor of structural equation modeling needed to derive causal relationships.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 xml:space="preserve">Consequently, this study seeks to illuminate the relationship between SCI and product quality while exploring the mediating role of process standardization. It addresses the pressing need to develop a more integrated framework specific to the Ethiopian brewery context. By investigating these interconnections, the research aims to provide actionable recommendations for improving supply chain practices, thereby enhancing product quality and operational efficiency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The insights garnered from this study </w:t>
      </w:r>
      <w:r w:rsidR="000223FB">
        <w:rPr>
          <w:rFonts w:ascii="Times New Roman" w:hAnsi="Times New Roman" w:cs="Times New Roman"/>
          <w:sz w:val="24"/>
        </w:rPr>
        <w:t>were</w:t>
      </w:r>
      <w:r w:rsidRPr="006778E4">
        <w:rPr>
          <w:rFonts w:ascii="Times New Roman" w:hAnsi="Times New Roman" w:cs="Times New Roman"/>
          <w:sz w:val="24"/>
        </w:rPr>
        <w:t xml:space="preserve"> not only fill existing gaps in the literature but also contribute to the broader discourse on supply chain management and quality assurance in Ethiopia's fast-evolving brewing industry. Previous research has highlighted the importance of supply chain integration and its effects on product quality; however, many studies overlook the mediating role of process standardization, especially in the context of the brewing industry. This study aims to fill this gap by specifically examining how supply chain integration influences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S.C. in Ethiopia. The general objective is to understand the dynamics of integration and standardization and how they collectively impact product quality within this growing brewery sector. </w:t>
      </w:r>
    </w:p>
    <w:p w:rsidR="00C36288" w:rsidRPr="006778E4" w:rsidRDefault="00C36288" w:rsidP="00C36288">
      <w:pPr>
        <w:pStyle w:val="Heading2"/>
        <w:rPr>
          <w:sz w:val="28"/>
        </w:rPr>
      </w:pPr>
      <w:bookmarkStart w:id="11" w:name="_Toc225951446"/>
      <w:r w:rsidRPr="006778E4">
        <w:rPr>
          <w:sz w:val="28"/>
        </w:rPr>
        <w:t>1.3. Research questions</w:t>
      </w:r>
      <w:bookmarkEnd w:id="11"/>
      <w:r w:rsidRPr="006778E4">
        <w:rPr>
          <w:sz w:val="28"/>
        </w:rPr>
        <w:t xml:space="preserve"> </w:t>
      </w:r>
    </w:p>
    <w:p w:rsidR="006778E4" w:rsidRPr="006778E4" w:rsidRDefault="006778E4" w:rsidP="006778E4">
      <w:pPr>
        <w:pStyle w:val="ListParagraph"/>
        <w:numPr>
          <w:ilvl w:val="0"/>
          <w:numId w:val="36"/>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What is the direct impact of supply chain integration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6778E4" w:rsidRPr="006778E4" w:rsidRDefault="006778E4" w:rsidP="006778E4">
      <w:pPr>
        <w:pStyle w:val="ListParagraph"/>
        <w:numPr>
          <w:ilvl w:val="0"/>
          <w:numId w:val="36"/>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What is the direct impact of process standardization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6778E4" w:rsidRPr="006778E4" w:rsidRDefault="006778E4" w:rsidP="006778E4">
      <w:pPr>
        <w:pStyle w:val="ListParagraph"/>
        <w:numPr>
          <w:ilvl w:val="0"/>
          <w:numId w:val="36"/>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Does process standardization mediate the relationship between supply chain integration and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6778E4" w:rsidRPr="006778E4" w:rsidRDefault="006778E4" w:rsidP="006778E4">
      <w:pPr>
        <w:pStyle w:val="ListParagraph"/>
        <w:numPr>
          <w:ilvl w:val="0"/>
          <w:numId w:val="36"/>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What is the effect of supplier relationship management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6778E4" w:rsidRPr="006778E4" w:rsidRDefault="006778E4" w:rsidP="006778E4">
      <w:pPr>
        <w:pStyle w:val="ListParagraph"/>
        <w:numPr>
          <w:ilvl w:val="0"/>
          <w:numId w:val="36"/>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How do inventory management practices influence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C36288" w:rsidRPr="006778E4" w:rsidRDefault="006778E4" w:rsidP="006778E4">
      <w:pPr>
        <w:pStyle w:val="ListParagraph"/>
        <w:numPr>
          <w:ilvl w:val="0"/>
          <w:numId w:val="36"/>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What is the impact of logistics management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C36288" w:rsidRPr="006778E4" w:rsidRDefault="00C36288" w:rsidP="00C36288">
      <w:pPr>
        <w:spacing w:line="360" w:lineRule="auto"/>
        <w:jc w:val="both"/>
        <w:rPr>
          <w:rFonts w:ascii="Times New Roman" w:hAnsi="Times New Roman" w:cs="Times New Roman"/>
          <w:sz w:val="24"/>
        </w:rPr>
      </w:pPr>
    </w:p>
    <w:p w:rsidR="00C36288" w:rsidRPr="006778E4" w:rsidRDefault="00C36288" w:rsidP="00C36288">
      <w:pPr>
        <w:pStyle w:val="Heading2"/>
        <w:jc w:val="center"/>
        <w:rPr>
          <w:sz w:val="28"/>
        </w:rPr>
      </w:pPr>
      <w:bookmarkStart w:id="12" w:name="_Toc225951447"/>
      <w:r w:rsidRPr="006778E4">
        <w:rPr>
          <w:sz w:val="28"/>
        </w:rPr>
        <w:t>1.4. Objective of the study</w:t>
      </w:r>
      <w:bookmarkEnd w:id="12"/>
    </w:p>
    <w:p w:rsidR="00C36288" w:rsidRPr="006778E4" w:rsidRDefault="00C36288" w:rsidP="00C36288">
      <w:pPr>
        <w:pStyle w:val="Heading2"/>
        <w:rPr>
          <w:sz w:val="28"/>
        </w:rPr>
      </w:pPr>
      <w:bookmarkStart w:id="13" w:name="_Toc225951448"/>
      <w:r w:rsidRPr="006778E4">
        <w:rPr>
          <w:sz w:val="28"/>
        </w:rPr>
        <w:t>1.4.1. General objectives</w:t>
      </w:r>
      <w:bookmarkEnd w:id="13"/>
      <w:r w:rsidRPr="006778E4">
        <w:rPr>
          <w:sz w:val="28"/>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 xml:space="preserve">The general objective of this study is to examine the impact of supply chain integration on product quality, specifically focusing on the mediating role of process standardization in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S.C., Ethiopia.</w:t>
      </w:r>
    </w:p>
    <w:p w:rsidR="00C36288" w:rsidRDefault="00C36288" w:rsidP="00C36288">
      <w:pPr>
        <w:pStyle w:val="Heading2"/>
        <w:rPr>
          <w:sz w:val="28"/>
        </w:rPr>
      </w:pPr>
      <w:r w:rsidRPr="006778E4">
        <w:rPr>
          <w:sz w:val="28"/>
        </w:rPr>
        <w:t xml:space="preserve"> </w:t>
      </w:r>
      <w:bookmarkStart w:id="14" w:name="_Toc225951449"/>
      <w:r w:rsidRPr="006778E4">
        <w:rPr>
          <w:sz w:val="28"/>
        </w:rPr>
        <w:t>1.4.2. Specific objective</w:t>
      </w:r>
      <w:bookmarkEnd w:id="14"/>
    </w:p>
    <w:p w:rsidR="006778E4" w:rsidRPr="006778E4" w:rsidRDefault="006778E4" w:rsidP="006778E4">
      <w:pPr>
        <w:pStyle w:val="ListParagraph"/>
        <w:numPr>
          <w:ilvl w:val="0"/>
          <w:numId w:val="39"/>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To assess the direct impact of supply chain integration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6778E4" w:rsidRPr="006778E4" w:rsidRDefault="006778E4" w:rsidP="006778E4">
      <w:pPr>
        <w:pStyle w:val="ListParagraph"/>
        <w:numPr>
          <w:ilvl w:val="0"/>
          <w:numId w:val="39"/>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To assess the direct impact of process standardization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6778E4" w:rsidRPr="006778E4" w:rsidRDefault="006778E4" w:rsidP="006778E4">
      <w:pPr>
        <w:pStyle w:val="ListParagraph"/>
        <w:numPr>
          <w:ilvl w:val="0"/>
          <w:numId w:val="39"/>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To examine the mediating role of process standardization in the relationship between supply chain integration and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6778E4" w:rsidRPr="006778E4" w:rsidRDefault="006778E4" w:rsidP="006778E4">
      <w:pPr>
        <w:pStyle w:val="ListParagraph"/>
        <w:numPr>
          <w:ilvl w:val="0"/>
          <w:numId w:val="39"/>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To analyze the effect of supplier relationship management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6778E4" w:rsidRPr="006778E4" w:rsidRDefault="006778E4" w:rsidP="006778E4">
      <w:pPr>
        <w:pStyle w:val="ListParagraph"/>
        <w:numPr>
          <w:ilvl w:val="0"/>
          <w:numId w:val="39"/>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To identify the influence of inventory management practices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6778E4" w:rsidRPr="006778E4" w:rsidRDefault="006778E4" w:rsidP="006778E4">
      <w:pPr>
        <w:pStyle w:val="ListParagraph"/>
        <w:numPr>
          <w:ilvl w:val="0"/>
          <w:numId w:val="39"/>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To evaluate the impact of logistics management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6778E4" w:rsidRPr="006778E4" w:rsidRDefault="006778E4" w:rsidP="00C36288">
      <w:pPr>
        <w:pStyle w:val="Heading2"/>
        <w:rPr>
          <w:sz w:val="28"/>
        </w:rPr>
      </w:pPr>
    </w:p>
    <w:p w:rsidR="00C36288" w:rsidRPr="006778E4" w:rsidRDefault="00C36288" w:rsidP="00C36288">
      <w:pPr>
        <w:pStyle w:val="Heading2"/>
        <w:rPr>
          <w:sz w:val="28"/>
        </w:rPr>
      </w:pPr>
      <w:bookmarkStart w:id="15" w:name="_Toc225951450"/>
      <w:r w:rsidRPr="006778E4">
        <w:rPr>
          <w:sz w:val="28"/>
        </w:rPr>
        <w:t>1.5. Significance of the Study</w:t>
      </w:r>
      <w:bookmarkEnd w:id="15"/>
      <w:r w:rsidRPr="006778E4">
        <w:rPr>
          <w:sz w:val="28"/>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This study holds substantial importance for several reasons. First, it addresses the critical relationship between supply chain integration and product quality, providing valuable insights for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S.C. as it aims to enhance its market competitiveness. By understanding how supply chain integration influences product quality, the brewery can make informed strategic decisions that improve operational efficiency and customer satisfaction. Second, the focus on process standardization as a mediating factor underscores its relevance in the brewing industry. Effective standardization can streamline operations, reduce variability, and enhance consistency in product quality, thereby fostering greater consumer trust and loyalty. Additionally, the findings of this study can serve as a resource for other breweries and manufacturing firms in Ethiopia, promoting best practices in supply chain management. Furthermore, it contributes to the academic literature on supply chain dynamics, providing a framework that can be referenced in future research. Ultimately, this study aims to support the growth and sustainability of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w:t>
      </w:r>
      <w:r w:rsidRPr="006778E4">
        <w:rPr>
          <w:rFonts w:ascii="Times New Roman" w:hAnsi="Times New Roman" w:cs="Times New Roman"/>
          <w:sz w:val="24"/>
        </w:rPr>
        <w:lastRenderedPageBreak/>
        <w:t xml:space="preserve">and similar enterprises by providing actionable recommendations that can lead to improved quality standards and operational success. </w:t>
      </w:r>
    </w:p>
    <w:p w:rsidR="00C36288" w:rsidRPr="006778E4" w:rsidRDefault="00C36288" w:rsidP="00C36288">
      <w:pPr>
        <w:pStyle w:val="Heading2"/>
        <w:rPr>
          <w:sz w:val="28"/>
        </w:rPr>
      </w:pPr>
      <w:bookmarkStart w:id="16" w:name="_Toc225951451"/>
      <w:r w:rsidRPr="006778E4">
        <w:rPr>
          <w:sz w:val="28"/>
        </w:rPr>
        <w:t>1.6. Scope of the Study</w:t>
      </w:r>
      <w:bookmarkEnd w:id="16"/>
      <w:r w:rsidRPr="006778E4">
        <w:rPr>
          <w:sz w:val="28"/>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thematic scope of this study centers on examining the impact of supply chain integration on product quality, with specific emphasis on the mediating role of process standardization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S.C., Ethiopia. By focusing on these key areas, the research aims to provide a comprehensive understanding of how effective supply chain management practices can enhance the quality of products produced by the brewery. Methodologically, the study employs both descriptive and explanatory approaches, utilizing qualitative and quantitative research methods. This dual approach enables a detailed exploration of concepts while also facilitating the collection of empirical data to support the findings. Qualitative methods may include interviews and focus groups, while quantitative methods </w:t>
      </w:r>
      <w:r w:rsidR="000223FB">
        <w:rPr>
          <w:rFonts w:ascii="Times New Roman" w:hAnsi="Times New Roman" w:cs="Times New Roman"/>
          <w:sz w:val="24"/>
        </w:rPr>
        <w:t>were</w:t>
      </w:r>
      <w:r w:rsidRPr="006778E4">
        <w:rPr>
          <w:rFonts w:ascii="Times New Roman" w:hAnsi="Times New Roman" w:cs="Times New Roman"/>
          <w:sz w:val="24"/>
        </w:rPr>
        <w:t xml:space="preserve"> involve surveys and statistical analysis. Geographically, the study is confined to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S.C. located in Ethiopia, providing insights specific to this context. The time scope of the research is set for the period of 2025/26, allowing for a timely analysis of current practices and potential improvements. Overall, this study aims to bridge knowledge gaps in supply chain integration and product quality, offering practical recommendations tailored to the brewery's operational environment. </w:t>
      </w:r>
    </w:p>
    <w:p w:rsidR="002222AD" w:rsidRPr="006778E4" w:rsidRDefault="002222AD" w:rsidP="002222AD">
      <w:pPr>
        <w:pStyle w:val="Heading2"/>
        <w:rPr>
          <w:sz w:val="28"/>
        </w:rPr>
      </w:pPr>
      <w:bookmarkStart w:id="17" w:name="_Toc217960659"/>
      <w:bookmarkStart w:id="18" w:name="_Toc225951452"/>
      <w:r w:rsidRPr="006778E4">
        <w:rPr>
          <w:sz w:val="28"/>
        </w:rPr>
        <w:t>1.7. Operational Definitions</w:t>
      </w:r>
      <w:bookmarkEnd w:id="17"/>
      <w:bookmarkEnd w:id="18"/>
      <w:r w:rsidRPr="006778E4">
        <w:rPr>
          <w:sz w:val="28"/>
        </w:rPr>
        <w:t xml:space="preserve"> </w:t>
      </w:r>
    </w:p>
    <w:p w:rsidR="002222AD" w:rsidRPr="006778E4" w:rsidRDefault="002222AD" w:rsidP="002222AD">
      <w:pPr>
        <w:spacing w:line="360" w:lineRule="auto"/>
        <w:jc w:val="both"/>
        <w:rPr>
          <w:rFonts w:ascii="Times New Roman" w:hAnsi="Times New Roman" w:cs="Times New Roman"/>
          <w:sz w:val="24"/>
        </w:rPr>
      </w:pPr>
      <w:r w:rsidRPr="006778E4">
        <w:rPr>
          <w:rFonts w:ascii="Times New Roman" w:hAnsi="Times New Roman" w:cs="Times New Roman"/>
          <w:b/>
          <w:sz w:val="24"/>
        </w:rPr>
        <w:t>Supply Chain Integration:</w:t>
      </w:r>
      <w:r w:rsidRPr="006778E4">
        <w:rPr>
          <w:rFonts w:ascii="Times New Roman" w:hAnsi="Times New Roman" w:cs="Times New Roman"/>
          <w:sz w:val="24"/>
        </w:rPr>
        <w:t xml:space="preserve"> The coordination and collaboration among various stakeholders in the supply chain including suppliers, manufacturers, and distributors to ensure the seamless movement of materials, information, and finances. This integration aims to enhance responsiveness, reduce lead times, and ultimately improve product quality. </w:t>
      </w:r>
    </w:p>
    <w:p w:rsidR="002222AD" w:rsidRPr="006778E4" w:rsidRDefault="002222AD" w:rsidP="002222AD">
      <w:pPr>
        <w:spacing w:line="360" w:lineRule="auto"/>
        <w:jc w:val="both"/>
        <w:rPr>
          <w:rFonts w:ascii="Times New Roman" w:hAnsi="Times New Roman" w:cs="Times New Roman"/>
          <w:sz w:val="24"/>
        </w:rPr>
      </w:pPr>
      <w:r w:rsidRPr="006778E4">
        <w:rPr>
          <w:rFonts w:ascii="Times New Roman" w:hAnsi="Times New Roman" w:cs="Times New Roman"/>
          <w:b/>
          <w:sz w:val="24"/>
        </w:rPr>
        <w:t>Product Quality:</w:t>
      </w:r>
      <w:r w:rsidRPr="006778E4">
        <w:rPr>
          <w:rFonts w:ascii="Times New Roman" w:hAnsi="Times New Roman" w:cs="Times New Roman"/>
          <w:sz w:val="24"/>
        </w:rPr>
        <w:t xml:space="preserve"> The degree to which a product meets customer expectations and industry standards. It encompasses attributes such as taste, consistency, safety, and packaging, reflecting the overall satisfaction of consumers with the brewery’s output.</w:t>
      </w:r>
    </w:p>
    <w:p w:rsidR="002222AD" w:rsidRPr="006778E4" w:rsidRDefault="002222AD" w:rsidP="002222AD">
      <w:pPr>
        <w:spacing w:line="360" w:lineRule="auto"/>
        <w:jc w:val="both"/>
        <w:rPr>
          <w:rFonts w:ascii="Times New Roman" w:hAnsi="Times New Roman" w:cs="Times New Roman"/>
          <w:sz w:val="24"/>
        </w:rPr>
      </w:pPr>
      <w:r w:rsidRPr="006778E4">
        <w:rPr>
          <w:rFonts w:ascii="Times New Roman" w:hAnsi="Times New Roman" w:cs="Times New Roman"/>
          <w:sz w:val="24"/>
        </w:rPr>
        <w:t xml:space="preserve"> </w:t>
      </w:r>
      <w:r w:rsidRPr="006778E4">
        <w:rPr>
          <w:rFonts w:ascii="Times New Roman" w:hAnsi="Times New Roman" w:cs="Times New Roman"/>
          <w:b/>
          <w:sz w:val="24"/>
        </w:rPr>
        <w:t>Process Standardization: The</w:t>
      </w:r>
      <w:r w:rsidRPr="006778E4">
        <w:rPr>
          <w:rFonts w:ascii="Times New Roman" w:hAnsi="Times New Roman" w:cs="Times New Roman"/>
          <w:sz w:val="24"/>
        </w:rPr>
        <w:t xml:space="preserve"> implementation of consistent procedures and practices across various stages of the production and supply chain processes. This ensures uniformity and efficiency in operations, which can significantly influence the quality of the final product. </w:t>
      </w:r>
    </w:p>
    <w:p w:rsidR="002222AD" w:rsidRPr="006778E4" w:rsidRDefault="002222AD" w:rsidP="002222AD">
      <w:pPr>
        <w:spacing w:line="360" w:lineRule="auto"/>
        <w:jc w:val="both"/>
        <w:rPr>
          <w:rFonts w:ascii="Times New Roman" w:hAnsi="Times New Roman" w:cs="Times New Roman"/>
          <w:sz w:val="24"/>
        </w:rPr>
      </w:pPr>
      <w:r w:rsidRPr="006778E4">
        <w:rPr>
          <w:rFonts w:ascii="Times New Roman" w:hAnsi="Times New Roman" w:cs="Times New Roman"/>
          <w:b/>
          <w:sz w:val="24"/>
        </w:rPr>
        <w:lastRenderedPageBreak/>
        <w:t>Mediating Role:</w:t>
      </w:r>
      <w:r w:rsidRPr="006778E4">
        <w:rPr>
          <w:rFonts w:ascii="Times New Roman" w:hAnsi="Times New Roman" w:cs="Times New Roman"/>
          <w:sz w:val="24"/>
        </w:rPr>
        <w:t xml:space="preserve"> The function of process standardization as an intermediary factor that influences the relationship between supply chain integration and product quality. This role highlights how improved standardization can enhance the effects of supply chain efforts on product outcomes.</w:t>
      </w:r>
    </w:p>
    <w:p w:rsidR="002222AD" w:rsidRPr="006778E4" w:rsidRDefault="002222AD" w:rsidP="00C36288">
      <w:pPr>
        <w:spacing w:line="360" w:lineRule="auto"/>
        <w:jc w:val="both"/>
        <w:rPr>
          <w:rFonts w:ascii="Times New Roman" w:hAnsi="Times New Roman" w:cs="Times New Roman"/>
          <w:sz w:val="24"/>
        </w:rPr>
      </w:pPr>
    </w:p>
    <w:p w:rsidR="0069549C" w:rsidRPr="006778E4" w:rsidRDefault="0069549C" w:rsidP="00C36288">
      <w:pPr>
        <w:spacing w:line="360" w:lineRule="auto"/>
        <w:jc w:val="both"/>
        <w:rPr>
          <w:rFonts w:ascii="Times New Roman" w:hAnsi="Times New Roman" w:cs="Times New Roman"/>
          <w:sz w:val="24"/>
        </w:rPr>
      </w:pPr>
    </w:p>
    <w:p w:rsidR="00C36288" w:rsidRPr="006778E4" w:rsidRDefault="00C36288" w:rsidP="00C36288">
      <w:pPr>
        <w:spacing w:line="360" w:lineRule="auto"/>
        <w:jc w:val="both"/>
        <w:rPr>
          <w:rFonts w:ascii="Times New Roman" w:hAnsi="Times New Roman" w:cs="Times New Roman"/>
        </w:rPr>
      </w:pPr>
    </w:p>
    <w:p w:rsidR="00C36288" w:rsidRPr="006778E4" w:rsidRDefault="00C36288" w:rsidP="00C36288">
      <w:pPr>
        <w:spacing w:line="360" w:lineRule="auto"/>
        <w:jc w:val="both"/>
        <w:rPr>
          <w:rFonts w:ascii="Times New Roman" w:hAnsi="Times New Roman" w:cs="Times New Roman"/>
        </w:rPr>
      </w:pPr>
    </w:p>
    <w:p w:rsidR="00C36288" w:rsidRPr="006778E4" w:rsidRDefault="00C36288" w:rsidP="00C36288">
      <w:pPr>
        <w:spacing w:line="360" w:lineRule="auto"/>
        <w:jc w:val="both"/>
        <w:rPr>
          <w:rFonts w:ascii="Times New Roman" w:hAnsi="Times New Roman" w:cs="Times New Roman"/>
        </w:rPr>
      </w:pPr>
    </w:p>
    <w:p w:rsidR="00C36288" w:rsidRPr="006778E4" w:rsidRDefault="00C36288" w:rsidP="00C36288">
      <w:pPr>
        <w:spacing w:line="360" w:lineRule="auto"/>
        <w:jc w:val="both"/>
        <w:rPr>
          <w:rFonts w:ascii="Times New Roman" w:hAnsi="Times New Roman" w:cs="Times New Roman"/>
        </w:rPr>
      </w:pPr>
    </w:p>
    <w:p w:rsidR="00C36288" w:rsidRPr="006778E4" w:rsidRDefault="00C36288" w:rsidP="00C36288">
      <w:pPr>
        <w:spacing w:line="360" w:lineRule="auto"/>
        <w:jc w:val="both"/>
        <w:rPr>
          <w:rFonts w:ascii="Times New Roman" w:hAnsi="Times New Roman" w:cs="Times New Roman"/>
        </w:rPr>
      </w:pPr>
    </w:p>
    <w:p w:rsidR="00C36288" w:rsidRDefault="00C36288"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Pr="006778E4" w:rsidRDefault="006778E4" w:rsidP="00C36288">
      <w:pPr>
        <w:spacing w:line="360" w:lineRule="auto"/>
        <w:jc w:val="both"/>
        <w:rPr>
          <w:rFonts w:ascii="Times New Roman" w:hAnsi="Times New Roman" w:cs="Times New Roman"/>
        </w:rPr>
      </w:pPr>
    </w:p>
    <w:p w:rsidR="00E60B33" w:rsidRPr="006778E4" w:rsidRDefault="00E60B33" w:rsidP="00C36288">
      <w:pPr>
        <w:spacing w:line="360" w:lineRule="auto"/>
        <w:jc w:val="both"/>
        <w:rPr>
          <w:rFonts w:ascii="Times New Roman" w:hAnsi="Times New Roman" w:cs="Times New Roman"/>
        </w:rPr>
      </w:pPr>
    </w:p>
    <w:p w:rsidR="002222AD" w:rsidRPr="006778E4" w:rsidRDefault="002222AD" w:rsidP="00C36288">
      <w:pPr>
        <w:spacing w:line="360" w:lineRule="auto"/>
        <w:jc w:val="both"/>
        <w:rPr>
          <w:rFonts w:ascii="Times New Roman" w:hAnsi="Times New Roman" w:cs="Times New Roman"/>
        </w:rPr>
      </w:pPr>
    </w:p>
    <w:p w:rsidR="00C36288" w:rsidRPr="006778E4" w:rsidRDefault="00C36288" w:rsidP="00C36288">
      <w:pPr>
        <w:pStyle w:val="Heading2"/>
        <w:jc w:val="center"/>
        <w:rPr>
          <w:sz w:val="28"/>
        </w:rPr>
      </w:pPr>
      <w:bookmarkStart w:id="19" w:name="_Toc225951453"/>
      <w:r w:rsidRPr="006778E4">
        <w:rPr>
          <w:sz w:val="28"/>
        </w:rPr>
        <w:lastRenderedPageBreak/>
        <w:t>CHAPTER TWO</w:t>
      </w:r>
      <w:bookmarkEnd w:id="19"/>
    </w:p>
    <w:p w:rsidR="00C36288" w:rsidRPr="006778E4" w:rsidRDefault="00C36288" w:rsidP="00C36288">
      <w:pPr>
        <w:pStyle w:val="Heading2"/>
        <w:jc w:val="center"/>
        <w:rPr>
          <w:sz w:val="28"/>
        </w:rPr>
      </w:pPr>
      <w:bookmarkStart w:id="20" w:name="_Toc225951454"/>
      <w:r w:rsidRPr="006778E4">
        <w:rPr>
          <w:sz w:val="28"/>
        </w:rPr>
        <w:t>REVIEW OF RELATED LITERATURE</w:t>
      </w:r>
      <w:bookmarkEnd w:id="20"/>
      <w:r w:rsidRPr="006778E4">
        <w:rPr>
          <w:sz w:val="28"/>
        </w:rPr>
        <w:t xml:space="preserve"> </w:t>
      </w:r>
    </w:p>
    <w:p w:rsidR="00E60B33" w:rsidRPr="006778E4" w:rsidRDefault="00E60B33" w:rsidP="00E60B33">
      <w:pPr>
        <w:pStyle w:val="NormalWeb"/>
        <w:spacing w:line="360" w:lineRule="auto"/>
        <w:jc w:val="both"/>
      </w:pPr>
      <w:r w:rsidRPr="006778E4">
        <w:t>This chapter presents a comprehensive review of the literature related to supply chain integration and its influence on product quality. It encompasses both conceptual and empirical frameworks, highlighting the mediating role of process standardization. The aim of this study is to explore how effective supply chain integration can enhance product quality, providing insights into the mechanisms through which process standardization influences this relationship. Through this review, we aim to establish a foundation for understanding the complexities and interconnections present in supply chain management and product quality outcomes.</w:t>
      </w:r>
    </w:p>
    <w:p w:rsidR="00E60B33" w:rsidRPr="006778E4" w:rsidRDefault="00E60B33" w:rsidP="00E60B33">
      <w:pPr>
        <w:pStyle w:val="Heading2"/>
        <w:jc w:val="center"/>
        <w:rPr>
          <w:sz w:val="28"/>
        </w:rPr>
      </w:pPr>
      <w:bookmarkStart w:id="21" w:name="_Toc225951455"/>
      <w:r w:rsidRPr="006778E4">
        <w:rPr>
          <w:sz w:val="28"/>
        </w:rPr>
        <w:t>2.1. Conceptual review</w:t>
      </w:r>
      <w:bookmarkEnd w:id="21"/>
    </w:p>
    <w:p w:rsidR="00573C01" w:rsidRPr="006778E4" w:rsidRDefault="00E60B33" w:rsidP="00E60B33">
      <w:pPr>
        <w:pStyle w:val="Heading2"/>
        <w:rPr>
          <w:sz w:val="28"/>
        </w:rPr>
      </w:pPr>
      <w:bookmarkStart w:id="22" w:name="_Toc225951456"/>
      <w:r w:rsidRPr="006778E4">
        <w:rPr>
          <w:sz w:val="28"/>
        </w:rPr>
        <w:t>2.1.1. Supply</w:t>
      </w:r>
      <w:r w:rsidR="00573C01" w:rsidRPr="006778E4">
        <w:rPr>
          <w:sz w:val="28"/>
        </w:rPr>
        <w:t xml:space="preserve"> chain integration (SCI)</w:t>
      </w:r>
      <w:bookmarkEnd w:id="22"/>
    </w:p>
    <w:p w:rsidR="00573C01" w:rsidRPr="006778E4" w:rsidRDefault="00573C01" w:rsidP="00E60B33">
      <w:pPr>
        <w:pStyle w:val="NormalWeb"/>
        <w:spacing w:line="360" w:lineRule="auto"/>
        <w:jc w:val="both"/>
      </w:pPr>
      <w:r w:rsidRPr="006778E4">
        <w:t>Supply chain integration (SCI) is increasingly recognized as a pivotal factor driving superior product quality. By enabling coordinated planning, information sharing, and collaborative problem-solving among internal functions, suppliers, and customers, SCI creates a framework for enhanced performance. Process standardization plays a crucial role in this dynamic, acting as a mediating mechanism that translates integrated operations into consistent quali</w:t>
      </w:r>
      <w:r w:rsidR="009522C9" w:rsidRPr="006778E4">
        <w:t xml:space="preserve">ty outcomes </w:t>
      </w:r>
      <w:r w:rsidR="006F37AF" w:rsidRPr="006778E4">
        <w:fldChar w:fldCharType="begin"/>
      </w:r>
      <w:r w:rsidR="006F37AF" w:rsidRPr="006778E4">
        <w:instrText xml:space="preserve"> ADDIN EN.CITE &lt;EndNote&gt;&lt;Cite&gt;&lt;Author&gt;Flynn&lt;/Author&gt;&lt;Year&gt;2010&lt;/Year&gt;&lt;RecNum&gt;2363&lt;/RecNum&gt;&lt;DisplayText&gt;(Flynn, Huo, &amp;amp; Zhao, 2010)&lt;/DisplayText&gt;&lt;record&gt;&lt;rec-number&gt;2363&lt;/rec-number&gt;&lt;foreign-keys&gt;&lt;key app="EN" db-id="50wxdpzd9vd5r7e9t5b595djrfpttrxw9avp" timestamp="1770418324"&gt;2363&lt;/key&gt;&lt;/foreign-keys&gt;&lt;ref-type name="Journal Article"&gt;17&lt;/ref-type&gt;&lt;contributors&gt;&lt;authors&gt;&lt;author&gt;Flynn, Barbara B&lt;/author&gt;&lt;author&gt;Huo, Baofeng&lt;/author&gt;&lt;author&gt;Zhao, Xiande&lt;/author&gt;&lt;/authors&gt;&lt;/contributors&gt;&lt;titles&gt;&lt;title&gt;The impact of supply chain integration on performance: A contingency and configuration approach&lt;/title&gt;&lt;secondary-title&gt;Journal of operations management&lt;/secondary-title&gt;&lt;/titles&gt;&lt;periodical&gt;&lt;full-title&gt;Journal of operations management&lt;/full-title&gt;&lt;/periodical&gt;&lt;pages&gt;58-71&lt;/pages&gt;&lt;volume&gt;28&lt;/volume&gt;&lt;number&gt;1&lt;/number&gt;&lt;dates&gt;&lt;year&gt;2010&lt;/year&gt;&lt;/dates&gt;&lt;isbn&gt;0272-6963&lt;/isbn&gt;&lt;urls&gt;&lt;/urls&gt;&lt;/record&gt;&lt;/Cite&gt;&lt;/EndNote&gt;</w:instrText>
      </w:r>
      <w:r w:rsidR="006F37AF" w:rsidRPr="006778E4">
        <w:fldChar w:fldCharType="separate"/>
      </w:r>
      <w:r w:rsidR="006F37AF" w:rsidRPr="006778E4">
        <w:rPr>
          <w:noProof/>
        </w:rPr>
        <w:t>(Flynn, Huo, &amp; Zhao, 2010)</w:t>
      </w:r>
      <w:r w:rsidR="006F37AF" w:rsidRPr="006778E4">
        <w:fldChar w:fldCharType="end"/>
      </w:r>
      <w:r w:rsidRPr="006778E4">
        <w:t>.</w:t>
      </w:r>
    </w:p>
    <w:p w:rsidR="00573C01" w:rsidRPr="006778E4" w:rsidRDefault="00573C01" w:rsidP="00E60B33">
      <w:pPr>
        <w:pStyle w:val="NormalWeb"/>
        <w:spacing w:line="360" w:lineRule="auto"/>
        <w:jc w:val="both"/>
      </w:pPr>
      <w:r w:rsidRPr="006778E4">
        <w:t>At its core, SCI refers to the extent to which an organization aligns and coordinates material, information, and financial flows both internally and with external stakeholders. Researchers typically distinguish between internal integration, supplier integration, and customer integration, all of which contribute collectively to consistent</w:t>
      </w:r>
      <w:r w:rsidR="009522C9" w:rsidRPr="006778E4">
        <w:t xml:space="preserve"> quality performance </w:t>
      </w:r>
      <w:r w:rsidR="009522C9" w:rsidRPr="006778E4">
        <w:fldChar w:fldCharType="begin"/>
      </w:r>
      <w:r w:rsidR="009522C9" w:rsidRPr="006778E4">
        <w:instrText xml:space="preserve"> ADDIN EN.CITE &lt;EndNote&gt;&lt;Cite&gt;&lt;Author&gt;Huo&lt;/Author&gt;&lt;Year&gt;2014&lt;/Year&gt;&lt;RecNum&gt;2364&lt;/RecNum&gt;&lt;DisplayText&gt;(Huo, Qi, Wang, &amp;amp; Zhao, 2014)&lt;/DisplayText&gt;&lt;record&gt;&lt;rec-number&gt;2364&lt;/rec-number&gt;&lt;foreign-keys&gt;&lt;key app="EN" db-id="50wxdpzd9vd5r7e9t5b595djrfpttrxw9avp" timestamp="1770418687"&gt;2364&lt;/key&gt;&lt;/foreign-keys&gt;&lt;ref-type name="Journal Article"&gt;17&lt;/ref-type&gt;&lt;contributors&gt;&lt;authors&gt;&lt;author&gt;Huo, Baofeng&lt;/author&gt;&lt;author&gt;Qi, Yinan&lt;/author&gt;&lt;author&gt;Wang, Zhiqiang&lt;/author&gt;&lt;author&gt;Zhao, Xiande&lt;/author&gt;&lt;/authors&gt;&lt;/contributors&gt;&lt;titles&gt;&lt;title&gt;The impact of supply chain integration on firm performance: The moderating role of competitive strategy&lt;/title&gt;&lt;secondary-title&gt;Supply Chain Management: An International Journal&lt;/secondary-title&gt;&lt;/titles&gt;&lt;periodical&gt;&lt;full-title&gt;Supply Chain Management: An International Journal&lt;/full-title&gt;&lt;/periodical&gt;&lt;pages&gt;369-384&lt;/pages&gt;&lt;volume&gt;19&lt;/volume&gt;&lt;number&gt;4&lt;/number&gt;&lt;dates&gt;&lt;year&gt;2014&lt;/year&gt;&lt;/dates&gt;&lt;isbn&gt;1359-8546&lt;/isbn&gt;&lt;urls&gt;&lt;/urls&gt;&lt;/record&gt;&lt;/Cite&gt;&lt;/EndNote&gt;</w:instrText>
      </w:r>
      <w:r w:rsidR="009522C9" w:rsidRPr="006778E4">
        <w:fldChar w:fldCharType="separate"/>
      </w:r>
      <w:r w:rsidR="009522C9" w:rsidRPr="006778E4">
        <w:rPr>
          <w:noProof/>
        </w:rPr>
        <w:t>(Huo, Qi, Wang, &amp; Zhao, 2014)</w:t>
      </w:r>
      <w:r w:rsidR="009522C9" w:rsidRPr="006778E4">
        <w:fldChar w:fldCharType="end"/>
      </w:r>
      <w:r w:rsidRPr="006778E4">
        <w:t xml:space="preserve">. Empirical studies have consistently demonstrated that integrated supply chains improve both conformance and design quality. This enhancement is attributed to increased visibility, synchronization of production plans, and minimized errors at interfaces, ultimately supporting supply chain quality management where requirements are collaboratively defined and </w:t>
      </w:r>
      <w:r w:rsidR="00C97A06" w:rsidRPr="006778E4">
        <w:t xml:space="preserve">monitored </w:t>
      </w:r>
      <w:r w:rsidR="00C97A06" w:rsidRPr="006778E4">
        <w:fldChar w:fldCharType="begin"/>
      </w:r>
      <w:r w:rsidR="00C97A06" w:rsidRPr="006778E4">
        <w:instrText xml:space="preserve"> ADDIN EN.CITE &lt;EndNote&gt;&lt;Cite&gt;&lt;Author&gt;De la Gala-Velásquez&lt;/Author&gt;&lt;Year&gt;2023&lt;/Year&gt;&lt;RecNum&gt;2365&lt;/RecNum&gt;&lt;DisplayText&gt;(De la Gala-Velásquez, Hurtado-Palomino, &amp;amp; Arredondo-Salas, 2023)&lt;/DisplayText&gt;&lt;record&gt;&lt;rec-number&gt;2365&lt;/rec-number&gt;&lt;foreign-keys&gt;&lt;key app="EN" db-id="50wxdpzd9vd5r7e9t5b595djrfpttrxw9avp" timestamp="1770419137"&gt;2365&lt;/key&gt;&lt;/foreign-keys&gt;&lt;ref-type name="Journal Article"&gt;17&lt;/ref-type&gt;&lt;contributors&gt;&lt;authors&gt;&lt;author&gt;De la Gala-Velásquez, Bernardo&lt;/author&gt;&lt;author&gt;Hurtado-Palomino, Américo&lt;/author&gt;&lt;author&gt;Arredondo-Salas, Angela Y&lt;/author&gt;&lt;/authors&gt;&lt;/contributors&gt;&lt;titles&gt;&lt;title&gt;Organisational flexibility and innovation performance: The moderating role of management support&lt;/title&gt;&lt;secondary-title&gt;Global Journal of Flexible Systems Management&lt;/secondary-title&gt;&lt;/titles&gt;&lt;periodical&gt;&lt;full-title&gt;Global Journal of Flexible Systems Management&lt;/full-title&gt;&lt;/periodical&gt;&lt;pages&gt;219-234&lt;/pages&gt;&lt;volume&gt;24&lt;/volume&gt;&lt;number&gt;2&lt;/number&gt;&lt;dates&gt;&lt;year&gt;2023&lt;/year&gt;&lt;/dates&gt;&lt;isbn&gt;0972-2696&lt;/isbn&gt;&lt;urls&gt;&lt;/urls&gt;&lt;/record&gt;&lt;/Cite&gt;&lt;/EndNote&gt;</w:instrText>
      </w:r>
      <w:r w:rsidR="00C97A06" w:rsidRPr="006778E4">
        <w:fldChar w:fldCharType="separate"/>
      </w:r>
      <w:r w:rsidR="00C97A06" w:rsidRPr="006778E4">
        <w:rPr>
          <w:noProof/>
        </w:rPr>
        <w:t>(De la Gala-Velásquez, Hurtado-Palomino, &amp; Arredondo-Salas, 2023)</w:t>
      </w:r>
      <w:r w:rsidR="00C97A06" w:rsidRPr="006778E4">
        <w:fldChar w:fldCharType="end"/>
      </w:r>
      <w:r w:rsidRPr="006778E4">
        <w:t>.</w:t>
      </w:r>
    </w:p>
    <w:p w:rsidR="00573C01" w:rsidRPr="006778E4" w:rsidRDefault="00573C01" w:rsidP="00E60B33">
      <w:pPr>
        <w:pStyle w:val="NormalWeb"/>
        <w:spacing w:line="360" w:lineRule="auto"/>
        <w:jc w:val="both"/>
      </w:pPr>
      <w:r w:rsidRPr="006778E4">
        <w:lastRenderedPageBreak/>
        <w:t>The significance of product quality cannot be overstated; it is a central dimension of manufacturing performance directly linked to customer satisfaction, competitiveness, and long-term profitability. High-quality products are essential for reducing defects and warranty costs, maintaining a positive reputation, and justifying premium pricin</w:t>
      </w:r>
      <w:r w:rsidR="00C97A06" w:rsidRPr="006778E4">
        <w:t xml:space="preserve">g </w:t>
      </w:r>
      <w:r w:rsidR="00C97A06" w:rsidRPr="006778E4">
        <w:fldChar w:fldCharType="begin"/>
      </w:r>
      <w:r w:rsidR="00C97A06" w:rsidRPr="006778E4">
        <w:instrText xml:space="preserve"> ADDIN EN.CITE &lt;EndNote&gt;&lt;Cite&gt;&lt;Author&gt;Li&lt;/Author&gt;&lt;Year&gt;2021&lt;/Year&gt;&lt;RecNum&gt;2366&lt;/RecNum&gt;&lt;DisplayText&gt;(Li, Li, &amp;amp; Cui, 2021; Zhao, Huo, Sun, &amp;amp; Zhao, 2013)&lt;/DisplayText&gt;&lt;record&gt;&lt;rec-number&gt;2366&lt;/rec-number&gt;&lt;foreign-keys&gt;&lt;key app="EN" db-id="50wxdpzd9vd5r7e9t5b595djrfpttrxw9avp" timestamp="1770419262"&gt;2366&lt;/key&gt;&lt;/foreign-keys&gt;&lt;ref-type name="Journal Article"&gt;17&lt;/ref-type&gt;&lt;contributors&gt;&lt;authors&gt;&lt;author&gt;Li, Yuzhong&lt;/author&gt;&lt;author&gt;Li, Suicheng&lt;/author&gt;&lt;author&gt;Cui, Hecheng&lt;/author&gt;&lt;/authors&gt;&lt;/contributors&gt;&lt;titles&gt;&lt;title&gt;Effect of supplier supply network resources on buyer–supplier collaborative product innovation: a contingency perspective&lt;/title&gt;&lt;secondary-title&gt;Journal of Business &amp;amp; Industrial Marketing&lt;/secondary-title&gt;&lt;/titles&gt;&lt;periodical&gt;&lt;full-title&gt;Journal of Business &amp;amp; Industrial Marketing&lt;/full-title&gt;&lt;/periodical&gt;&lt;pages&gt;1846-1863&lt;/pages&gt;&lt;volume&gt;36&lt;/volume&gt;&lt;number&gt;10&lt;/number&gt;&lt;dates&gt;&lt;year&gt;2021&lt;/year&gt;&lt;/dates&gt;&lt;isbn&gt;0885-8624&lt;/isbn&gt;&lt;urls&gt;&lt;/urls&gt;&lt;/record&gt;&lt;/Cite&gt;&lt;Cite&gt;&lt;Author&gt;Zhao&lt;/Author&gt;&lt;Year&gt;2013&lt;/Year&gt;&lt;RecNum&gt;2367&lt;/RecNum&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00C97A06" w:rsidRPr="006778E4">
        <w:fldChar w:fldCharType="separate"/>
      </w:r>
      <w:r w:rsidR="00C97A06" w:rsidRPr="006778E4">
        <w:rPr>
          <w:noProof/>
        </w:rPr>
        <w:t>(Li, Li, &amp; Cui, 2021; Zhao, Huo, Sun, &amp; Zhao, 2013)</w:t>
      </w:r>
      <w:r w:rsidR="00C97A06" w:rsidRPr="006778E4">
        <w:fldChar w:fldCharType="end"/>
      </w:r>
      <w:r w:rsidRPr="006778E4">
        <w:t>. Consequently, operational performance metrics often emphasize quality and reliability as fundamental indicators that differentiate firms within comp</w:t>
      </w:r>
      <w:r w:rsidR="00436128" w:rsidRPr="006778E4">
        <w:t xml:space="preserve">etitive supply chains </w:t>
      </w:r>
      <w:r w:rsidR="00436128" w:rsidRPr="006778E4">
        <w:fldChar w:fldCharType="begin"/>
      </w:r>
      <w:r w:rsidR="00436128" w:rsidRPr="006778E4">
        <w:instrText xml:space="preserve"> ADDIN EN.CITE &lt;EndNote&gt;&lt;Cite&gt;&lt;Author&gt;Jermsittiparsert&lt;/Author&gt;&lt;Year&gt;2019&lt;/Year&gt;&lt;RecNum&gt;2368&lt;/RecNum&gt;&lt;DisplayText&gt;(Jermsittiparsert, Siriattakul, &amp;amp; Wattanapongphasuk, 2019)&lt;/DisplayText&gt;&lt;record&gt;&lt;rec-number&gt;2368&lt;/rec-number&gt;&lt;foreign-keys&gt;&lt;key app="EN" db-id="50wxdpzd9vd5r7e9t5b595djrfpttrxw9avp" timestamp="1770419693"&gt;2368&lt;/key&gt;&lt;/foreign-keys&gt;&lt;ref-type name="Journal Article"&gt;17&lt;/ref-type&gt;&lt;contributors&gt;&lt;authors&gt;&lt;author&gt;Jermsittiparsert, Kittisak&lt;/author&gt;&lt;author&gt;Siriattakul, Parinya&lt;/author&gt;&lt;author&gt;Wattanapongphasuk, Samanan&lt;/author&gt;&lt;/authors&gt;&lt;/contributors&gt;&lt;titles&gt;&lt;title&gt;Determining the environmental performance of Indonesian SMEs influence by green supply chain practices with moderating role of green HR practices&lt;/title&gt;&lt;secondary-title&gt;International Journal of Supply Chain Management&lt;/secondary-title&gt;&lt;/titles&gt;&lt;periodical&gt;&lt;full-title&gt;International Journal of Supply Chain Management&lt;/full-title&gt;&lt;/periodical&gt;&lt;pages&gt;59-70&lt;/pages&gt;&lt;volume&gt;8&lt;/volume&gt;&lt;number&gt;3&lt;/number&gt;&lt;dates&gt;&lt;year&gt;2019&lt;/year&gt;&lt;/dates&gt;&lt;urls&gt;&lt;/urls&gt;&lt;/record&gt;&lt;/Cite&gt;&lt;/EndNote&gt;</w:instrText>
      </w:r>
      <w:r w:rsidR="00436128" w:rsidRPr="006778E4">
        <w:fldChar w:fldCharType="separate"/>
      </w:r>
      <w:r w:rsidR="00436128" w:rsidRPr="006778E4">
        <w:rPr>
          <w:noProof/>
        </w:rPr>
        <w:t>(Jermsittiparsert, Siriattakul, &amp; Wattanapongphasuk, 2019)</w:t>
      </w:r>
      <w:r w:rsidR="00436128" w:rsidRPr="006778E4">
        <w:fldChar w:fldCharType="end"/>
      </w:r>
      <w:r w:rsidRPr="006778E4">
        <w:t>.</w:t>
      </w:r>
    </w:p>
    <w:p w:rsidR="00573C01" w:rsidRPr="006778E4" w:rsidRDefault="00573C01" w:rsidP="00E60B33">
      <w:pPr>
        <w:pStyle w:val="NormalWeb"/>
        <w:spacing w:line="360" w:lineRule="auto"/>
        <w:jc w:val="both"/>
      </w:pPr>
      <w:r w:rsidRPr="006778E4">
        <w:t>Process standardization is defined as the formalization and unification of procedures and quality routines across functions and supply chain partners. By converting integrated plans and data into repeatable operations, standardization minimizes variation and systematically prevents qua</w:t>
      </w:r>
      <w:r w:rsidR="009674A2" w:rsidRPr="006778E4">
        <w:t>lity issues</w:t>
      </w:r>
      <w:r w:rsidR="009674A2" w:rsidRPr="006778E4">
        <w:fldChar w:fldCharType="begin"/>
      </w:r>
      <w:r w:rsidR="009674A2" w:rsidRPr="006778E4">
        <w:instrText xml:space="preserve"> ADDIN EN.CITE &lt;EndNote&gt;&lt;Cite&gt;&lt;Author&gt;Swink&lt;/Author&gt;&lt;Year&gt;2005&lt;/Year&gt;&lt;RecNum&gt;2369&lt;/RecNum&gt;&lt;DisplayText&gt;(Swink, Narasimhan, &amp;amp; Kim, 2005)&lt;/DisplayText&gt;&lt;record&gt;&lt;rec-number&gt;2369&lt;/rec-number&gt;&lt;foreign-keys&gt;&lt;key app="EN" db-id="50wxdpzd9vd5r7e9t5b595djrfpttrxw9avp" timestamp="1770419841"&gt;2369&lt;/key&gt;&lt;/foreign-keys&gt;&lt;ref-type name="Journal Article"&gt;17&lt;/ref-type&gt;&lt;contributors&gt;&lt;authors&gt;&lt;author&gt;Swink, Morgan&lt;/author&gt;&lt;author&gt;Narasimhan, Ram&lt;/author&gt;&lt;author&gt;Kim, Soo Wook&lt;/author&gt;&lt;/authors&gt;&lt;/contributors&gt;&lt;titles&gt;&lt;title&gt;Manufacturing practices and strategy integration: effects on cost efficiency, flexibility, and market‐based performance&lt;/title&gt;&lt;secondary-title&gt;Decision Sciences&lt;/secondary-title&gt;&lt;/titles&gt;&lt;periodical&gt;&lt;full-title&gt;Decision Sciences&lt;/full-title&gt;&lt;/periodical&gt;&lt;pages&gt;427-457&lt;/pages&gt;&lt;volume&gt;36&lt;/volume&gt;&lt;number&gt;3&lt;/number&gt;&lt;dates&gt;&lt;year&gt;2005&lt;/year&gt;&lt;/dates&gt;&lt;isbn&gt;0011-7315&lt;/isbn&gt;&lt;urls&gt;&lt;/urls&gt;&lt;/record&gt;&lt;/Cite&gt;&lt;/EndNote&gt;</w:instrText>
      </w:r>
      <w:r w:rsidR="009674A2" w:rsidRPr="006778E4">
        <w:fldChar w:fldCharType="separate"/>
      </w:r>
      <w:r w:rsidR="009674A2" w:rsidRPr="006778E4">
        <w:rPr>
          <w:noProof/>
        </w:rPr>
        <w:t>(</w:t>
      </w:r>
      <w:proofErr w:type="spellStart"/>
      <w:r w:rsidR="009674A2" w:rsidRPr="006778E4">
        <w:rPr>
          <w:noProof/>
        </w:rPr>
        <w:t>Swink</w:t>
      </w:r>
      <w:proofErr w:type="spellEnd"/>
      <w:r w:rsidR="009674A2" w:rsidRPr="006778E4">
        <w:rPr>
          <w:noProof/>
        </w:rPr>
        <w:t>, Narasimhan, &amp; Kim, 2005)</w:t>
      </w:r>
      <w:r w:rsidR="009674A2" w:rsidRPr="006778E4">
        <w:fldChar w:fldCharType="end"/>
      </w:r>
      <w:r w:rsidRPr="006778E4">
        <w:t>. From a theoretical perspective, SCI develops relational and informational capabilities, while process standardization organizes these capabilities into consistent routines that drive overall performance. Without standardized processes, the potential quality benefits of SCI may go unrealized, as heterogeneous practices can undermine the effectiveness of shared decisions and inform</w:t>
      </w:r>
      <w:r w:rsidR="009674A2" w:rsidRPr="006778E4">
        <w:t xml:space="preserve">ation </w:t>
      </w:r>
      <w:r w:rsidR="009674A2" w:rsidRPr="006778E4">
        <w:fldChar w:fldCharType="begin"/>
      </w:r>
      <w:r w:rsidR="009674A2" w:rsidRPr="006778E4">
        <w:instrText xml:space="preserve"> ADDIN EN.CITE &lt;EndNote&gt;&lt;Cite&gt;&lt;Author&gt;Schoenherr&lt;/Author&gt;&lt;Year&gt;2012&lt;/Year&gt;&lt;RecNum&gt;2370&lt;/RecNum&gt;&lt;DisplayText&gt;(Schoenherr &amp;amp; Swink, 2012)&lt;/DisplayText&gt;&lt;record&gt;&lt;rec-number&gt;2370&lt;/rec-number&gt;&lt;foreign-keys&gt;&lt;key app="EN" db-id="50wxdpzd9vd5r7e9t5b595djrfpttrxw9avp" timestamp="1770419968"&gt;2370&lt;/key&gt;&lt;/foreign-keys&gt;&lt;ref-type name="Journal Article"&gt;17&lt;/ref-type&gt;&lt;contributors&gt;&lt;authors&gt;&lt;author&gt;Schoenherr, Tobias&lt;/author&gt;&lt;author&gt;Swink, Morgan&lt;/author&gt;&lt;/authors&gt;&lt;/contributors&gt;&lt;titles&gt;&lt;title&gt;Revisiting the arcs of integration: Cross-validations and extensions&lt;/title&gt;&lt;secondary-title&gt;Journal of operations management&lt;/secondary-title&gt;&lt;/titles&gt;&lt;periodical&gt;&lt;full-title&gt;Journal of operations management&lt;/full-title&gt;&lt;/periodical&gt;&lt;pages&gt;99-115&lt;/pages&gt;&lt;volume&gt;30&lt;/volume&gt;&lt;number&gt;1-2&lt;/number&gt;&lt;dates&gt;&lt;year&gt;2012&lt;/year&gt;&lt;/dates&gt;&lt;isbn&gt;0272-6963&lt;/isbn&gt;&lt;urls&gt;&lt;/urls&gt;&lt;/record&gt;&lt;/Cite&gt;&lt;/EndNote&gt;</w:instrText>
      </w:r>
      <w:r w:rsidR="009674A2" w:rsidRPr="006778E4">
        <w:fldChar w:fldCharType="separate"/>
      </w:r>
      <w:r w:rsidR="009674A2" w:rsidRPr="006778E4">
        <w:rPr>
          <w:noProof/>
        </w:rPr>
        <w:t>(Schoenherr &amp; Swink, 2012)</w:t>
      </w:r>
      <w:r w:rsidR="009674A2" w:rsidRPr="006778E4">
        <w:fldChar w:fldCharType="end"/>
      </w:r>
      <w:r w:rsidRPr="006778E4">
        <w:t>.</w:t>
      </w:r>
    </w:p>
    <w:p w:rsidR="00573C01" w:rsidRPr="006778E4" w:rsidRDefault="00573C01" w:rsidP="00E60B33">
      <w:pPr>
        <w:pStyle w:val="NormalWeb"/>
        <w:spacing w:line="360" w:lineRule="auto"/>
        <w:jc w:val="both"/>
      </w:pPr>
      <w:r w:rsidRPr="006778E4">
        <w:t>Recent studies suggest that integration often operates through internal mechanisms that mediate its impact on performance, reinforcing the role of process standardization in this relationship. For example, higher levels of SCI can facilitate joint planning, real-time information sharing, and collaborative problem-solving, which promote the development and enforcement of standardized quality processes. These standardized processes not only reduce variability but also improve coordination and consistency in meeting quality specificati</w:t>
      </w:r>
      <w:r w:rsidR="009674A2" w:rsidRPr="006778E4">
        <w:t xml:space="preserve">ons </w:t>
      </w:r>
      <w:r w:rsidR="009522C9" w:rsidRPr="006778E4">
        <w:fldChar w:fldCharType="begin"/>
      </w:r>
      <w:r w:rsidR="009674A2" w:rsidRPr="006778E4">
        <w:instrText xml:space="preserve"> ADDIN EN.CITE &lt;EndNote&gt;&lt;Cite&gt;&lt;Author&gt;Huo&lt;/Author&gt;&lt;Year&gt;2014&lt;/Year&gt;&lt;RecNum&gt;2364&lt;/RecNum&gt;&lt;DisplayText&gt;(Huo et al., 2014; Saleh, 2015)&lt;/DisplayText&gt;&lt;record&gt;&lt;rec-number&gt;2364&lt;/rec-number&gt;&lt;foreign-keys&gt;&lt;key app="EN" db-id="50wxdpzd9vd5r7e9t5b595djrfpttrxw9avp" timestamp="1770418687"&gt;2364&lt;/key&gt;&lt;/foreign-keys&gt;&lt;ref-type name="Journal Article"&gt;17&lt;/ref-type&gt;&lt;contributors&gt;&lt;authors&gt;&lt;author&gt;Huo, Baofeng&lt;/author&gt;&lt;author&gt;Qi, Yinan&lt;/author&gt;&lt;author&gt;Wang, Zhiqiang&lt;/author&gt;&lt;author&gt;Zhao, Xiande&lt;/author&gt;&lt;/authors&gt;&lt;/contributors&gt;&lt;titles&gt;&lt;title&gt;The impact of supply chain integration on firm performance: The moderating role of competitive strategy&lt;/title&gt;&lt;secondary-title&gt;Supply Chain Management: An International Journal&lt;/secondary-title&gt;&lt;/titles&gt;&lt;periodical&gt;&lt;full-title&gt;Supply Chain Management: An International Journal&lt;/full-title&gt;&lt;/periodical&gt;&lt;pages&gt;369-384&lt;/pages&gt;&lt;volume&gt;19&lt;/volume&gt;&lt;number&gt;4&lt;/number&gt;&lt;dates&gt;&lt;year&gt;2014&lt;/year&gt;&lt;/dates&gt;&lt;isbn&gt;1359-8546&lt;/isbn&gt;&lt;urls&gt;&lt;/urls&gt;&lt;/record&gt;&lt;/Cite&gt;&lt;Cite&gt;&lt;Author&gt;Saleh&lt;/Author&gt;&lt;Year&gt;2015&lt;/Year&gt;&lt;RecNum&gt;2371&lt;/RecNum&gt;&lt;record&gt;&lt;rec-number&gt;2371&lt;/rec-number&gt;&lt;foreign-keys&gt;&lt;key app="EN" db-id="50wxdpzd9vd5r7e9t5b595djrfpttrxw9avp" timestamp="1770420106"&gt;2371&lt;/key&gt;&lt;/foreign-keys&gt;&lt;ref-type name="Journal Article"&gt;17&lt;/ref-type&gt;&lt;contributors&gt;&lt;authors&gt;&lt;author&gt;Saleh, Hamza&lt;/author&gt;&lt;/authors&gt;&lt;/contributors&gt;&lt;titles&gt;&lt;title&gt;The impact of supply chain integration on operational performance at Jordanian pharmaceutical manufacturing organizations&lt;/title&gt;&lt;secondary-title&gt;Middle East University, Amman, Jordan&lt;/secondary-title&gt;&lt;/titles&gt;&lt;periodical&gt;&lt;full-title&gt;Middle East University, Amman, Jordan&lt;/full-title&gt;&lt;/periodical&gt;&lt;dates&gt;&lt;year&gt;2015&lt;/year&gt;&lt;/dates&gt;&lt;urls&gt;&lt;/urls&gt;&lt;/record&gt;&lt;/Cite&gt;&lt;/EndNote&gt;</w:instrText>
      </w:r>
      <w:r w:rsidR="009522C9" w:rsidRPr="006778E4">
        <w:fldChar w:fldCharType="separate"/>
      </w:r>
      <w:r w:rsidR="009674A2" w:rsidRPr="006778E4">
        <w:rPr>
          <w:noProof/>
        </w:rPr>
        <w:t>(Huo et al., 2014; Saleh, 2015)</w:t>
      </w:r>
      <w:r w:rsidR="009522C9" w:rsidRPr="006778E4">
        <w:fldChar w:fldCharType="end"/>
      </w:r>
      <w:r w:rsidRPr="006778E4">
        <w:t>.</w:t>
      </w:r>
      <w:r w:rsidR="00E60B33" w:rsidRPr="006778E4">
        <w:t xml:space="preserve"> </w:t>
      </w:r>
      <w:r w:rsidRPr="006778E4">
        <w:t>the interplay between supply chain integration, process standardization, and product quality presents a compelling area for further research. The evidence suggests that robust SCI frameworks support the establishment of standardized processes that enhance overall product quality outcomes, providing a solid basis for future empir</w:t>
      </w:r>
      <w:r w:rsidR="00C97A06" w:rsidRPr="006778E4">
        <w:t xml:space="preserve">ical testing </w:t>
      </w:r>
      <w:r w:rsidR="00C97A06" w:rsidRPr="006778E4">
        <w:fldChar w:fldCharType="begin"/>
      </w:r>
      <w:r w:rsidR="00C97A06" w:rsidRPr="006778E4">
        <w:instrText xml:space="preserve"> ADDIN EN.CITE &lt;EndNote&gt;&lt;Cite&gt;&lt;Author&gt;Zhao&lt;/Author&gt;&lt;Year&gt;2013&lt;/Year&gt;&lt;RecNum&gt;2367&lt;/RecNum&gt;&lt;DisplayText&gt;(Zhao et al., 2013)&lt;/DisplayText&gt;&lt;record&gt;&lt;rec-number&gt;2367&lt;/rec-number&gt;&lt;foreign-keys&gt;&lt;key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00C97A06" w:rsidRPr="006778E4">
        <w:fldChar w:fldCharType="separate"/>
      </w:r>
      <w:r w:rsidR="00C97A06" w:rsidRPr="006778E4">
        <w:rPr>
          <w:noProof/>
        </w:rPr>
        <w:t>(Zhao et al., 2013)</w:t>
      </w:r>
      <w:r w:rsidR="00C97A06" w:rsidRPr="006778E4">
        <w:fldChar w:fldCharType="end"/>
      </w:r>
      <w:r w:rsidRPr="006778E4">
        <w:t>.</w:t>
      </w:r>
    </w:p>
    <w:p w:rsidR="00573C01" w:rsidRPr="006778E4" w:rsidRDefault="00573C01" w:rsidP="00573C01">
      <w:pPr>
        <w:pStyle w:val="Heading4"/>
        <w:rPr>
          <w:rFonts w:ascii="Times New Roman" w:hAnsi="Times New Roman" w:cs="Times New Roman"/>
          <w:color w:val="auto"/>
        </w:rPr>
      </w:pPr>
    </w:p>
    <w:p w:rsidR="00E60B33" w:rsidRPr="006778E4" w:rsidRDefault="00E60B33" w:rsidP="00E60B33">
      <w:pPr>
        <w:pStyle w:val="Heading2"/>
        <w:rPr>
          <w:sz w:val="28"/>
        </w:rPr>
      </w:pPr>
    </w:p>
    <w:p w:rsidR="00E60B33" w:rsidRPr="006778E4" w:rsidRDefault="00E60B33" w:rsidP="00E60B33">
      <w:pPr>
        <w:pStyle w:val="Heading2"/>
        <w:rPr>
          <w:sz w:val="28"/>
        </w:rPr>
      </w:pPr>
    </w:p>
    <w:p w:rsidR="00573C01" w:rsidRPr="006778E4" w:rsidRDefault="00E60B33" w:rsidP="00E60B33">
      <w:pPr>
        <w:pStyle w:val="Heading2"/>
        <w:rPr>
          <w:sz w:val="28"/>
        </w:rPr>
      </w:pPr>
      <w:bookmarkStart w:id="23" w:name="_Toc225951457"/>
      <w:r w:rsidRPr="006778E4">
        <w:rPr>
          <w:sz w:val="28"/>
        </w:rPr>
        <w:lastRenderedPageBreak/>
        <w:t>4.1.</w:t>
      </w:r>
      <w:r w:rsidR="00573C01" w:rsidRPr="006778E4">
        <w:rPr>
          <w:sz w:val="28"/>
        </w:rPr>
        <w:t>2. Impact of Supply Chain Integration on Product Quality</w:t>
      </w:r>
      <w:bookmarkEnd w:id="23"/>
    </w:p>
    <w:p w:rsidR="00573C01" w:rsidRPr="006778E4" w:rsidRDefault="00573C01" w:rsidP="00E60B33">
      <w:pPr>
        <w:pStyle w:val="NormalWeb"/>
        <w:spacing w:line="360" w:lineRule="auto"/>
        <w:jc w:val="both"/>
      </w:pPr>
      <w:r w:rsidRPr="006778E4">
        <w:t>Supply chain integration (SCI) strategically aligns the processes, information, and resources across suppliers, internal functions, and customers to enhance operational efficiency and product quality in Ethiopia's manufacturing and service sectors. In a context where fragmented supply chains undermine competitiveness, SCI becomes crucial. It helps reduce defects, improves conformity, and ensures consistent quality outputs, especially amid infrastructural and coordination challenges prevalent in the region.</w:t>
      </w:r>
      <w:r w:rsidR="00E60B33" w:rsidRPr="006778E4">
        <w:t xml:space="preserve"> </w:t>
      </w:r>
      <w:r w:rsidRPr="006778E4">
        <w:t>SCI consists of three main components: internal integration, which fosters cross-functional collaboration; supplier integration, allowing upstream coordination for raw materials; and customer integration, supporting downstream responsiveness. In Ethiopia, where supply chain fragmentation poses significant barriers, SCI plays a pivotal role by enhancing competitiveness through effective information sharing and joint planning, particularly within manufacturing firms.</w:t>
      </w:r>
    </w:p>
    <w:p w:rsidR="00573C01" w:rsidRPr="006778E4" w:rsidRDefault="00573C01" w:rsidP="00E60B33">
      <w:pPr>
        <w:pStyle w:val="NormalWeb"/>
        <w:spacing w:line="360" w:lineRule="auto"/>
        <w:jc w:val="both"/>
      </w:pPr>
      <w:r w:rsidRPr="006778E4">
        <w:t>Research indicates that SCI contributes to value creation, with integrated companies demonstrating higher operational efficiency despite the obstacles often faced by developing nations, such as inadequate infras</w:t>
      </w:r>
      <w:r w:rsidR="00AE7144" w:rsidRPr="006778E4">
        <w:t xml:space="preserve">tructure </w:t>
      </w:r>
      <w:r w:rsidR="00AE7144" w:rsidRPr="006778E4">
        <w:fldChar w:fldCharType="begin"/>
      </w:r>
      <w:r w:rsidR="00AE7144" w:rsidRPr="006778E4">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sidRPr="006778E4">
        <w:fldChar w:fldCharType="separate"/>
      </w:r>
      <w:r w:rsidR="00AE7144" w:rsidRPr="006778E4">
        <w:rPr>
          <w:noProof/>
        </w:rPr>
        <w:t>(Le Roux et al., 2014)</w:t>
      </w:r>
      <w:r w:rsidR="00AE7144" w:rsidRPr="006778E4">
        <w:fldChar w:fldCharType="end"/>
      </w:r>
      <w:r w:rsidRPr="006778E4">
        <w:t>. Specific sectors like pharmaceuticals and aviation maintenance, repair, and overhaul (MRO) benefit greatly from SCI, as it reduces costs and variability</w:t>
      </w:r>
      <w:r w:rsidR="006778E4">
        <w:t xml:space="preserve"> </w:t>
      </w:r>
      <w:r w:rsidRPr="006778E4">
        <w:t>crucial for quality-sensitive industries.</w:t>
      </w:r>
      <w:r w:rsidR="00E60B33" w:rsidRPr="006778E4">
        <w:t xml:space="preserve"> </w:t>
      </w:r>
      <w:r w:rsidRPr="006778E4">
        <w:t xml:space="preserve">Various empirical studies within Ethiopian contexts link SCI to improvements in product quality. For </w:t>
      </w:r>
      <w:r w:rsidR="00AE7144" w:rsidRPr="006778E4">
        <w:t xml:space="preserve">instance, </w:t>
      </w:r>
      <w:r w:rsidR="00AE7144" w:rsidRPr="006778E4">
        <w:fldChar w:fldCharType="begin"/>
      </w:r>
      <w:r w:rsidR="00AE7144" w:rsidRPr="006778E4">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sidRPr="006778E4">
        <w:fldChar w:fldCharType="separate"/>
      </w:r>
      <w:r w:rsidR="00AE7144" w:rsidRPr="006778E4">
        <w:rPr>
          <w:noProof/>
        </w:rPr>
        <w:t>(Le Roux et al., 2014)</w:t>
      </w:r>
      <w:r w:rsidR="00AE7144" w:rsidRPr="006778E4">
        <w:fldChar w:fldCharType="end"/>
      </w:r>
      <w:r w:rsidRPr="006778E4">
        <w:t xml:space="preserve"> found that higher levels of SCI correlate with enhanced operational performance, including significant reductions in defects in manufacturing </w:t>
      </w:r>
      <w:r w:rsidR="005205AC" w:rsidRPr="006778E4">
        <w:t xml:space="preserve">firms. Similarly, </w:t>
      </w:r>
      <w:r w:rsidR="005205AC" w:rsidRPr="006778E4">
        <w:fldChar w:fldCharType="begin"/>
      </w:r>
      <w:r w:rsidR="005205AC" w:rsidRPr="006778E4">
        <w:instrText xml:space="preserve"> ADDIN EN.CITE &lt;EndNote&gt;&lt;Cite&gt;&lt;Author&gt;Shibeshi&lt;/Author&gt;&lt;Year&gt;2020&lt;/Year&gt;&lt;RecNum&gt;2373&lt;/RecNum&gt;&lt;DisplayText&gt;(Shibeshi, Kifle, &amp;amp; Atnafie,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5205AC" w:rsidRPr="006778E4">
        <w:fldChar w:fldCharType="separate"/>
      </w:r>
      <w:r w:rsidR="005205AC" w:rsidRPr="006778E4">
        <w:rPr>
          <w:noProof/>
        </w:rPr>
        <w:t>(Shibeshi, Kifle, &amp; Atnafie, 2020)</w:t>
      </w:r>
      <w:r w:rsidR="005205AC" w:rsidRPr="006778E4">
        <w:fldChar w:fldCharType="end"/>
      </w:r>
      <w:r w:rsidRPr="006778E4">
        <w:t xml:space="preserve"> identified that in Ethiopian Airlines MRO, supplier integration notably predicts quality improvement by ensuring reliable inputs, thereby underscoring the importance of each SCI component.</w:t>
      </w:r>
    </w:p>
    <w:p w:rsidR="00573C01" w:rsidRPr="006778E4" w:rsidRDefault="005205AC" w:rsidP="00E60B33">
      <w:pPr>
        <w:pStyle w:val="NormalWeb"/>
        <w:spacing w:line="360" w:lineRule="auto"/>
        <w:jc w:val="both"/>
      </w:pPr>
      <w:r w:rsidRPr="006778E4">
        <w:fldChar w:fldCharType="begin"/>
      </w:r>
      <w:r w:rsidRPr="006778E4">
        <w:instrText xml:space="preserve"> ADDIN EN.CITE &lt;EndNote&gt;&lt;Cite&gt;&lt;Author&gt;Gallo&lt;/Author&gt;&lt;Year&gt;2020&lt;/Year&gt;&lt;RecNum&gt;2374&lt;/RecNum&gt;&lt;DisplayText&gt;(Gallo et al., 2020)&lt;/DisplayText&gt;&lt;record&gt;&lt;rec-number&gt;2374&lt;/rec-number&gt;&lt;foreign-keys&gt;&lt;key app="EN" db-id="50wxdpzd9vd5r7e9t5b595djrfpttrxw9avp" timestamp="1770420977"&gt;2374&lt;/key&gt;&lt;/foreign-keys&gt;&lt;ref-type name="Conference Proceedings"&gt;10&lt;/ref-type&gt;&lt;contributors&gt;&lt;authors&gt;&lt;author&gt;Gallo, Eugenio&lt;/author&gt;&lt;author&gt;Kelil, Abdellali&lt;/author&gt;&lt;author&gt;Bayliss, Peter E&lt;/author&gt;&lt;author&gt;Jeganathan, Ajitha&lt;/author&gt;&lt;author&gt;Egorova, Olga&lt;/author&gt;&lt;author&gt;Ploder, Lynda&lt;/author&gt;&lt;author&gt;Adams, Jarrett J&lt;/author&gt;&lt;author&gt;Giblin, Patricia&lt;/author&gt;&lt;author&gt;Sidhu, Sachdev S&lt;/author&gt;&lt;/authors&gt;&lt;/contributors&gt;&lt;titles&gt;&lt;title&gt;In situ antibody phage display yields optimal inhibitors of integrin α11/β1&lt;/title&gt;&lt;secondary-title&gt;MAbs&lt;/secondary-title&gt;&lt;/titles&gt;&lt;pages&gt;1717265&lt;/pages&gt;&lt;volume&gt;12&lt;/volume&gt;&lt;number&gt;1&lt;/number&gt;&lt;dates&gt;&lt;year&gt;2020&lt;/year&gt;&lt;/dates&gt;&lt;publisher&gt;Taylor &amp;amp; Francis&lt;/publisher&gt;&lt;isbn&gt;1942-0862&lt;/isbn&gt;&lt;urls&gt;&lt;/urls&gt;&lt;/record&gt;&lt;/Cite&gt;&lt;/EndNote&gt;</w:instrText>
      </w:r>
      <w:r w:rsidRPr="006778E4">
        <w:fldChar w:fldCharType="separate"/>
      </w:r>
      <w:r w:rsidRPr="006778E4">
        <w:rPr>
          <w:noProof/>
        </w:rPr>
        <w:t>(Gallo et al., 2020)</w:t>
      </w:r>
      <w:r w:rsidRPr="006778E4">
        <w:fldChar w:fldCharType="end"/>
      </w:r>
      <w:r w:rsidR="00573C01" w:rsidRPr="006778E4">
        <w:t xml:space="preserve"> provided insights from the Ethiopian Pharmaceuticals Supply Agency (EPSA) in </w:t>
      </w:r>
      <w:proofErr w:type="spellStart"/>
      <w:r w:rsidR="00573C01" w:rsidRPr="006778E4">
        <w:t>Jimma</w:t>
      </w:r>
      <w:proofErr w:type="spellEnd"/>
      <w:r w:rsidR="00573C01" w:rsidRPr="006778E4">
        <w:t>, reporting that effective internal integration notably contributes to quality consi</w:t>
      </w:r>
      <w:r w:rsidR="00326B4A" w:rsidRPr="006778E4">
        <w:t>stency. Furthermore,</w:t>
      </w:r>
      <w:r w:rsidR="00326B4A" w:rsidRPr="006778E4">
        <w:fldChar w:fldCharType="begin"/>
      </w:r>
      <w:r w:rsidR="00326B4A" w:rsidRPr="006778E4">
        <w:instrText xml:space="preserve"> ADDIN EN.CITE &lt;EndNote&gt;&lt;Cite&gt;&lt;Author&gt;Damtew&lt;/Author&gt;&lt;Year&gt;2023&lt;/Year&gt;&lt;RecNum&gt;2375&lt;/RecNum&gt;&lt;DisplayText&gt;(Damtew, 2023)&lt;/DisplayText&gt;&lt;record&gt;&lt;rec-number&gt;2375&lt;/rec-number&gt;&lt;foreign-keys&gt;&lt;key app="EN" db-id="50wxdpzd9vd5r7e9t5b595djrfpttrxw9avp" timestamp="1770421219"&gt;2375&lt;/key&gt;&lt;/foreign-keys&gt;&lt;ref-type name="Journal Article"&gt;17&lt;/ref-type&gt;&lt;contributors&gt;&lt;authors&gt;&lt;author&gt;Damtew, Alie Wube&lt;/author&gt;&lt;/authors&gt;&lt;/contributors&gt;&lt;titles&gt;&lt;title&gt;Gearing Powers of Supply Chain Integration Practices on Firm Performance and Competitiveness:(Case of Ethiopian Textile and Apparel Industry)&lt;/title&gt;&lt;/titles&gt;&lt;dates&gt;&lt;year&gt;2023&lt;/year&gt;&lt;/dates&gt;&lt;urls&gt;&lt;/urls&gt;&lt;/record&gt;&lt;/Cite&gt;&lt;/EndNote&gt;</w:instrText>
      </w:r>
      <w:r w:rsidR="00326B4A" w:rsidRPr="006778E4">
        <w:fldChar w:fldCharType="separate"/>
      </w:r>
      <w:r w:rsidR="00326B4A" w:rsidRPr="006778E4">
        <w:rPr>
          <w:noProof/>
        </w:rPr>
        <w:t>(</w:t>
      </w:r>
      <w:proofErr w:type="spellStart"/>
      <w:r w:rsidR="00326B4A" w:rsidRPr="006778E4">
        <w:rPr>
          <w:noProof/>
        </w:rPr>
        <w:t>Damtew</w:t>
      </w:r>
      <w:proofErr w:type="spellEnd"/>
      <w:r w:rsidR="00326B4A" w:rsidRPr="006778E4">
        <w:rPr>
          <w:noProof/>
        </w:rPr>
        <w:t>, 2023)</w:t>
      </w:r>
      <w:r w:rsidR="00326B4A" w:rsidRPr="006778E4">
        <w:fldChar w:fldCharType="end"/>
      </w:r>
      <w:r w:rsidR="00573C01" w:rsidRPr="006778E4">
        <w:t xml:space="preserve"> explored how deficiencies in SCI within the textile and apparel sector led to poor quality and competitiveness, stressing the need for enhanced integration to elevate product standards. Through various studies, such as those focusing on chemical firms, a </w:t>
      </w:r>
      <w:r w:rsidR="00573C01" w:rsidRPr="006778E4">
        <w:lastRenderedPageBreak/>
        <w:t>consensus is established regarding SCI’s positive impacts on quality, despite persisting internal-external gaps.</w:t>
      </w:r>
    </w:p>
    <w:p w:rsidR="00573C01" w:rsidRPr="006778E4" w:rsidRDefault="00573C01" w:rsidP="00E60B33">
      <w:pPr>
        <w:pStyle w:val="NormalWeb"/>
        <w:spacing w:line="360" w:lineRule="auto"/>
        <w:jc w:val="both"/>
      </w:pPr>
      <w:r w:rsidRPr="006778E4">
        <w:t xml:space="preserve">Research involving </w:t>
      </w:r>
      <w:proofErr w:type="spellStart"/>
      <w:r w:rsidRPr="006778E4">
        <w:t>Dashen</w:t>
      </w:r>
      <w:proofErr w:type="spellEnd"/>
      <w:r w:rsidRPr="006778E4">
        <w:t xml:space="preserve"> Brewery and dairy supply chains further illustrates how SCI enhances quality through better process coordination and adherence to standards. These investigations consistently affirm the direct quality benefits of SCI and advocate for technology-enabled integration strategies tailored for the Ethiopian context.</w:t>
      </w:r>
      <w:r w:rsidR="00E60B33" w:rsidRPr="006778E4">
        <w:t xml:space="preserve"> </w:t>
      </w:r>
      <w:r w:rsidRPr="006778E4">
        <w:t>the literature emphasizes that addressing supply chain integration challenges is imperative for improving operational performance within Ethiopia's manufacturing sector. With the centralization of internal, customer, and supplier integration, companies can enhance their efficiency and effectiveness, thereby achieving their operational goals in an increasingly competitive landscape.</w:t>
      </w:r>
    </w:p>
    <w:p w:rsidR="00573C01" w:rsidRPr="006778E4" w:rsidRDefault="00E60B33" w:rsidP="00E60B33">
      <w:pPr>
        <w:pStyle w:val="Heading2"/>
        <w:rPr>
          <w:sz w:val="28"/>
        </w:rPr>
      </w:pPr>
      <w:bookmarkStart w:id="24" w:name="_Toc225951458"/>
      <w:r w:rsidRPr="006778E4">
        <w:rPr>
          <w:sz w:val="28"/>
        </w:rPr>
        <w:t>4.1.</w:t>
      </w:r>
      <w:r w:rsidR="00573C01" w:rsidRPr="006778E4">
        <w:rPr>
          <w:sz w:val="28"/>
        </w:rPr>
        <w:t>3. Role of Process Standardization</w:t>
      </w:r>
      <w:bookmarkEnd w:id="24"/>
    </w:p>
    <w:p w:rsidR="00E60B33" w:rsidRPr="006778E4" w:rsidRDefault="00573C01" w:rsidP="00E60B33">
      <w:pPr>
        <w:pStyle w:val="NormalWeb"/>
        <w:spacing w:line="360" w:lineRule="auto"/>
        <w:jc w:val="both"/>
      </w:pPr>
      <w:r w:rsidRPr="006778E4">
        <w:t>Process standardization is essential for establishing uniform procedures, work instructions, and quality protocols across manufacturing operations in Ethiopia, ensuring consistency, repeatability, and compliance. In local industries like garments and pharmaceuticals, this practice addresses variations caused by skilled labor shortages and infrastructural gaps, enabling substantial improvements in quality.</w:t>
      </w:r>
      <w:r w:rsidR="00E60B33" w:rsidRPr="006778E4">
        <w:t xml:space="preserve"> </w:t>
      </w:r>
      <w:r w:rsidRPr="006778E4">
        <w:t>Process standardization entails documenting standardized operating procedures (SOPs), checklists, and implementing digital monitoring systems to unify workflows extending from raw material handling to final assembly. Research conducted on Ethiopian manufacturing defines it as the formalization of tasks through Lean tools like 5S and line balancing, which significantly reduces waste and errors in resource-const</w:t>
      </w:r>
      <w:r w:rsidR="00E60B33" w:rsidRPr="006778E4">
        <w:t>ra</w:t>
      </w:r>
      <w:r w:rsidR="00D079CB" w:rsidRPr="006778E4">
        <w:t>ined environments</w:t>
      </w:r>
      <w:r w:rsidR="00D079CB" w:rsidRPr="006778E4">
        <w:fldChar w:fldCharType="begin"/>
      </w:r>
      <w:r w:rsidR="00D079CB" w:rsidRPr="006778E4">
        <w:instrText xml:space="preserve"> ADDIN EN.CITE &lt;EndNote&gt;&lt;Cite&gt;&lt;Author&gt;Legesse&lt;/Author&gt;&lt;Year&gt;2014&lt;/Year&gt;&lt;RecNum&gt;2376&lt;/RecNum&gt;&lt;DisplayText&gt;(Legesse &amp;amp; Singh, 2014)&lt;/DisplayText&gt;&lt;record&gt;&lt;rec-number&gt;2376&lt;/rec-number&gt;&lt;foreign-keys&gt;&lt;key app="EN" db-id="50wxdpzd9vd5r7e9t5b595djrfpttrxw9avp" timestamp="1770422016"&gt;2376&lt;/key&gt;&lt;/foreign-keys&gt;&lt;ref-type name="Journal Article"&gt;17&lt;/ref-type&gt;&lt;contributors&gt;&lt;authors&gt;&lt;author&gt;Legesse, Daniel Arefayne&lt;/author&gt;&lt;author&gt;Singh, Ajit Pal&lt;/author&gt;&lt;/authors&gt;&lt;/contributors&gt;&lt;titles&gt;&lt;title&gt;Productivity improvement through lean manufacturing tools: a case study on Ethiopian garment industry&lt;/title&gt;&lt;secondary-title&gt;Int. J. Eng. Res. Technol&lt;/secondary-title&gt;&lt;/titles&gt;&lt;periodical&gt;&lt;full-title&gt;Int. J. Eng. Res. Technol&lt;/full-title&gt;&lt;/periodical&gt;&lt;pages&gt;1037-1045&lt;/pages&gt;&lt;volume&gt;3&lt;/volume&gt;&lt;number&gt;9&lt;/number&gt;&lt;dates&gt;&lt;year&gt;2014&lt;/year&gt;&lt;/dates&gt;&lt;urls&gt;&lt;/urls&gt;&lt;/record&gt;&lt;/Cite&gt;&lt;/EndNote&gt;</w:instrText>
      </w:r>
      <w:r w:rsidR="00D079CB" w:rsidRPr="006778E4">
        <w:fldChar w:fldCharType="separate"/>
      </w:r>
      <w:r w:rsidR="00D079CB" w:rsidRPr="006778E4">
        <w:rPr>
          <w:noProof/>
        </w:rPr>
        <w:t>(</w:t>
      </w:r>
      <w:proofErr w:type="spellStart"/>
      <w:r w:rsidR="00D079CB" w:rsidRPr="006778E4">
        <w:rPr>
          <w:noProof/>
        </w:rPr>
        <w:t>Legesse</w:t>
      </w:r>
      <w:proofErr w:type="spellEnd"/>
      <w:r w:rsidR="00D079CB" w:rsidRPr="006778E4">
        <w:rPr>
          <w:noProof/>
        </w:rPr>
        <w:t xml:space="preserve"> &amp; Singh, 2014)</w:t>
      </w:r>
      <w:r w:rsidR="00D079CB" w:rsidRPr="006778E4">
        <w:fldChar w:fldCharType="end"/>
      </w:r>
      <w:r w:rsidRPr="006778E4">
        <w:t xml:space="preserve">. This approach aligns with the adoption of ISO 9001 in Ethiopia, where the Ethiopian Standards Agency enforces consistent quality routines to meet export standards. Consequently, this creates benchmarks for performance measurement, thereby fostering interoperability across fragmented </w:t>
      </w:r>
      <w:r w:rsidR="00D079CB" w:rsidRPr="006778E4">
        <w:t xml:space="preserve">supply chains </w:t>
      </w:r>
      <w:r w:rsidR="00D079CB" w:rsidRPr="006778E4">
        <w:fldChar w:fldCharType="begin"/>
      </w:r>
      <w:r w:rsidR="00D079CB" w:rsidRPr="006778E4">
        <w:instrText xml:space="preserve"> ADDIN EN.CITE &lt;EndNote&gt;&lt;Cite&gt;&lt;Author&gt;Caloi&lt;/Author&gt;&lt;RecNum&gt;2377&lt;/RecNum&gt;&lt;DisplayText&gt;(Caloi, Shiferaw, &amp;amp; Verhoogen)&lt;/DisplayText&gt;&lt;record&gt;&lt;rec-number&gt;2377&lt;/rec-number&gt;&lt;foreign-keys&gt;&lt;key app="EN" db-id="50wxdpzd9vd5r7e9t5b595djrfpttrxw9avp" timestamp="1770422145"&gt;2377&lt;/key&gt;&lt;/foreign-keys&gt;&lt;ref-type name="Journal Article"&gt;17&lt;/ref-type&gt;&lt;contributors&gt;&lt;authors&gt;&lt;author&gt;Caloi, Luigi&lt;/author&gt;&lt;author&gt;Shiferaw, Admasu&lt;/author&gt;&lt;author&gt;Verhoogen, Eric&lt;/author&gt;&lt;/authors&gt;&lt;/contributors&gt;&lt;titles&gt;&lt;title&gt;The Ethiopian Quality Standards Regime&lt;/title&gt;&lt;/titles&gt;&lt;dates&gt;&lt;/dates&gt;&lt;urls&gt;&lt;/urls&gt;&lt;/record&gt;&lt;/Cite&gt;&lt;/EndNote&gt;</w:instrText>
      </w:r>
      <w:r w:rsidR="00D079CB" w:rsidRPr="006778E4">
        <w:fldChar w:fldCharType="separate"/>
      </w:r>
      <w:r w:rsidR="00D079CB" w:rsidRPr="006778E4">
        <w:rPr>
          <w:noProof/>
        </w:rPr>
        <w:t>(Caloi, Shiferaw, &amp; Verhoogen)</w:t>
      </w:r>
      <w:r w:rsidR="00D079CB" w:rsidRPr="006778E4">
        <w:fldChar w:fldCharType="end"/>
      </w:r>
      <w:r w:rsidRPr="006778E4">
        <w:t>.</w:t>
      </w:r>
      <w:r w:rsidR="00E60B33" w:rsidRPr="006778E4">
        <w:t xml:space="preserve"> </w:t>
      </w:r>
    </w:p>
    <w:p w:rsidR="00E60B33" w:rsidRPr="006778E4" w:rsidRDefault="00573C01" w:rsidP="00E60B33">
      <w:pPr>
        <w:pStyle w:val="NormalWeb"/>
        <w:spacing w:line="360" w:lineRule="auto"/>
        <w:jc w:val="both"/>
      </w:pPr>
      <w:r w:rsidRPr="006778E4">
        <w:t>Standardization enhances product quality by minimizing defects through consistent execution. Studies in the Ethiopian garment sector report lead time reductions of 18-25% alongside decreased re</w:t>
      </w:r>
      <w:r w:rsidR="00D079CB" w:rsidRPr="006778E4">
        <w:t>work rates</w:t>
      </w:r>
      <w:r w:rsidR="00D079CB" w:rsidRPr="006778E4">
        <w:fldChar w:fldCharType="begin"/>
      </w:r>
      <w:r w:rsidR="00D079CB" w:rsidRPr="006778E4">
        <w:instrText xml:space="preserve"> ADDIN EN.CITE &lt;EndNote&gt;&lt;Cite&gt;&lt;Author&gt;Mulugeta&lt;/Author&gt;&lt;Year&gt;2021&lt;/Year&gt;&lt;RecNum&gt;2378&lt;/RecNum&gt;&lt;DisplayText&gt;(Mulugeta, 2021)&lt;/DisplayText&gt;&lt;record&gt;&lt;rec-number&gt;2378&lt;/rec-number&gt;&lt;foreign-keys&gt;&lt;key app="EN" db-id="50wxdpzd9vd5r7e9t5b595djrfpttrxw9avp" timestamp="1770422276"&gt;2378&lt;/key&gt;&lt;/foreign-keys&gt;&lt;ref-type name="Journal Article"&gt;17&lt;/ref-type&gt;&lt;contributors&gt;&lt;authors&gt;&lt;author&gt;Mulugeta, Lijalem&lt;/author&gt;&lt;/authors&gt;&lt;/contributors&gt;&lt;titles&gt;&lt;title&gt;Productivity improvement through lean manufacturing tools in Ethiopian garment manufacturing company&lt;/title&gt;&lt;secondary-title&gt;Materials Today: Proceedings&lt;/secondary-title&gt;&lt;/titles&gt;&lt;periodical&gt;&lt;full-title&gt;Materials Today: Proceedings&lt;/full-title&gt;&lt;/periodical&gt;&lt;pages&gt;1432-1436&lt;/pages&gt;&lt;volume&gt;37&lt;/volume&gt;&lt;dates&gt;&lt;year&gt;2021&lt;/year&gt;&lt;/dates&gt;&lt;isbn&gt;2214-7853&lt;/isbn&gt;&lt;urls&gt;&lt;/urls&gt;&lt;/record&gt;&lt;/Cite&gt;&lt;/EndNote&gt;</w:instrText>
      </w:r>
      <w:r w:rsidR="00D079CB" w:rsidRPr="006778E4">
        <w:fldChar w:fldCharType="separate"/>
      </w:r>
      <w:r w:rsidR="00D079CB" w:rsidRPr="006778E4">
        <w:rPr>
          <w:noProof/>
        </w:rPr>
        <w:t>(</w:t>
      </w:r>
      <w:proofErr w:type="spellStart"/>
      <w:r w:rsidR="00D079CB" w:rsidRPr="006778E4">
        <w:rPr>
          <w:noProof/>
        </w:rPr>
        <w:t>Mulugeta</w:t>
      </w:r>
      <w:proofErr w:type="spellEnd"/>
      <w:r w:rsidR="00D079CB" w:rsidRPr="006778E4">
        <w:rPr>
          <w:noProof/>
        </w:rPr>
        <w:t>, 2021)</w:t>
      </w:r>
      <w:r w:rsidR="00D079CB" w:rsidRPr="006778E4">
        <w:fldChar w:fldCharType="end"/>
      </w:r>
      <w:r w:rsidRPr="006778E4">
        <w:t xml:space="preserve">. Uniform processes facilitate real-time quality checks, thereby reducing variability and enhancing conformity to specifications in manual operations. </w:t>
      </w:r>
    </w:p>
    <w:p w:rsidR="00573C01" w:rsidRPr="006778E4" w:rsidRDefault="00573C01" w:rsidP="00E60B33">
      <w:pPr>
        <w:pStyle w:val="NormalWeb"/>
        <w:spacing w:line="360" w:lineRule="auto"/>
        <w:jc w:val="both"/>
      </w:pPr>
      <w:r w:rsidRPr="006778E4">
        <w:lastRenderedPageBreak/>
        <w:t>Empirical data from local firms indicate 20-30% improvements in quality via standardized work, as it mitigates human error and allows for quick resolution of issues. In pharmaceuticals, standardization is crucial for batch consistency, a necessity for regulatory compliance and maintaining marke</w:t>
      </w:r>
      <w:r w:rsidR="00D752EC" w:rsidRPr="006778E4">
        <w:t>t competitiveness</w:t>
      </w:r>
      <w:r w:rsidR="00D752EC" w:rsidRPr="006778E4">
        <w:fldChar w:fldCharType="begin"/>
      </w:r>
      <w:r w:rsidR="00D752EC" w:rsidRPr="006778E4">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6778E4">
        <w:fldChar w:fldCharType="separate"/>
      </w:r>
      <w:r w:rsidR="00D752EC" w:rsidRPr="006778E4">
        <w:rPr>
          <w:noProof/>
        </w:rPr>
        <w:t>(TADESSE, 2020)</w:t>
      </w:r>
      <w:r w:rsidR="00D752EC" w:rsidRPr="006778E4">
        <w:fldChar w:fldCharType="end"/>
      </w:r>
      <w:r w:rsidRPr="006778E4">
        <w:t>.</w:t>
      </w:r>
      <w:r w:rsidR="00E60B33" w:rsidRPr="006778E4">
        <w:t xml:space="preserve"> </w:t>
      </w:r>
      <w:r w:rsidRPr="006778E4">
        <w:t>One notable case involves an Ethiopian garment factory that implemented Lean standardization. This initiative involved mapping processes to eliminate waste, such as excess work in progress (WIP). The results included an 18.3% improvement in lead times and 3.9% gains in resource utilization, all while enhancing quality throug</w:t>
      </w:r>
      <w:r w:rsidR="00B91547" w:rsidRPr="006778E4">
        <w:t>h balanced lines</w:t>
      </w:r>
      <w:r w:rsidR="00B91547" w:rsidRPr="006778E4">
        <w:fldChar w:fldCharType="begin"/>
      </w:r>
      <w:r w:rsidR="00B91547" w:rsidRPr="006778E4">
        <w:instrText xml:space="preserve"> ADDIN EN.CITE &lt;EndNote&gt;&lt;Cite&gt;&lt;Author&gt;MEZGEBE&lt;/Author&gt;&lt;Year&gt;2024&lt;/Year&gt;&lt;RecNum&gt;2379&lt;/RecNum&gt;&lt;DisplayText&gt;(MEZGEBE &amp;amp; GEBREMARIAM, 2024)&lt;/DisplayText&gt;&lt;record&gt;&lt;rec-number&gt;2379&lt;/rec-number&gt;&lt;foreign-keys&gt;&lt;key app="EN" db-id="50wxdpzd9vd5r7e9t5b595djrfpttrxw9avp" timestamp="1770422394"&gt;2379&lt;/key&gt;&lt;/foreign-keys&gt;&lt;ref-type name="Journal Article"&gt;17&lt;/ref-type&gt;&lt;contributors&gt;&lt;authors&gt;&lt;author&gt;MEZGEBE, Tsegay Tesfay&lt;/author&gt;&lt;author&gt;GEBREMARIAM, Gebremeskel Kahsay&lt;/author&gt;&lt;/authors&gt;&lt;/contributors&gt;&lt;titles&gt;&lt;title&gt;Lean Production Principle for Improving Productivity: Empirical Case Study in Garment Industry in Ethiopia&lt;/title&gt;&lt;secondary-title&gt;Jordan Journal of Mechanical &amp;amp; Industrial Engineering&lt;/secondary-title&gt;&lt;/titles&gt;&lt;periodical&gt;&lt;full-title&gt;Jordan Journal of Mechanical &amp;amp; Industrial Engineering&lt;/full-title&gt;&lt;/periodical&gt;&lt;volume&gt;18&lt;/volume&gt;&lt;number&gt;1&lt;/number&gt;&lt;dates&gt;&lt;year&gt;2024&lt;/year&gt;&lt;/dates&gt;&lt;isbn&gt;1995-6665&lt;/isbn&gt;&lt;urls&gt;&lt;/urls&gt;&lt;/record&gt;&lt;/Cite&gt;&lt;/EndNote&gt;</w:instrText>
      </w:r>
      <w:r w:rsidR="00B91547" w:rsidRPr="006778E4">
        <w:fldChar w:fldCharType="separate"/>
      </w:r>
      <w:r w:rsidR="00B91547" w:rsidRPr="006778E4">
        <w:rPr>
          <w:noProof/>
        </w:rPr>
        <w:t>(MEZGEBE &amp; GEBREMARIAM, 2024)</w:t>
      </w:r>
      <w:r w:rsidR="00B91547" w:rsidRPr="006778E4">
        <w:fldChar w:fldCharType="end"/>
      </w:r>
      <w:r w:rsidRPr="006778E4">
        <w:t xml:space="preserve">. Another example is </w:t>
      </w:r>
      <w:proofErr w:type="spellStart"/>
      <w:r w:rsidRPr="006778E4">
        <w:t>Peniel</w:t>
      </w:r>
      <w:proofErr w:type="spellEnd"/>
      <w:r w:rsidRPr="006778E4">
        <w:t xml:space="preserve"> Industry PLC, a crown cork manufacturer, which integrated Six Sigma standardization with technology. This approach reduced defects and ensured alignment with ISO standards for operational excellence. The adoption of 5S and work standardization within the Ethiopian textile sector further exemplifies quality improvements, achieving productivity increases of 25% through the en</w:t>
      </w:r>
      <w:r w:rsidR="00E60B33" w:rsidRPr="006778E4">
        <w:t>forcement</w:t>
      </w:r>
      <w:r w:rsidR="00D752EC" w:rsidRPr="006778E4">
        <w:t xml:space="preserve"> of SOPs </w:t>
      </w:r>
      <w:r w:rsidR="00D752EC" w:rsidRPr="006778E4">
        <w:fldChar w:fldCharType="begin"/>
      </w:r>
      <w:r w:rsidR="00D752EC" w:rsidRPr="006778E4">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6778E4">
        <w:fldChar w:fldCharType="separate"/>
      </w:r>
      <w:r w:rsidR="00D752EC" w:rsidRPr="006778E4">
        <w:rPr>
          <w:noProof/>
        </w:rPr>
        <w:t>(TADESSE, 2020)</w:t>
      </w:r>
      <w:r w:rsidR="00D752EC" w:rsidRPr="006778E4">
        <w:fldChar w:fldCharType="end"/>
      </w:r>
      <w:r w:rsidRPr="006778E4">
        <w:t>.</w:t>
      </w:r>
      <w:r w:rsidR="00E60B33" w:rsidRPr="006778E4">
        <w:t xml:space="preserve"> </w:t>
      </w:r>
      <w:r w:rsidRPr="006778E4">
        <w:t>These examples highlight how local efforts in Ethiopia underscore the critical role of standardization in translating global best practices into local realities, ultimately driving sustained quality enhancements. By systematically applying standardization, Ethiopian manufacturers can better navigate their unique challenges while adopting international standards to improve operational efficiencies and product quality.</w:t>
      </w:r>
    </w:p>
    <w:p w:rsidR="00573C01" w:rsidRPr="006778E4" w:rsidRDefault="00E60B33" w:rsidP="00E60B33">
      <w:pPr>
        <w:pStyle w:val="Heading2"/>
        <w:jc w:val="center"/>
        <w:rPr>
          <w:sz w:val="28"/>
        </w:rPr>
      </w:pPr>
      <w:bookmarkStart w:id="25" w:name="_Toc225951459"/>
      <w:r w:rsidRPr="006778E4">
        <w:rPr>
          <w:sz w:val="28"/>
        </w:rPr>
        <w:t>2.1.</w:t>
      </w:r>
      <w:r w:rsidR="00573C01" w:rsidRPr="006778E4">
        <w:rPr>
          <w:sz w:val="28"/>
        </w:rPr>
        <w:t>4. Supplier Relationship Management and Supply Chain Performance</w:t>
      </w:r>
      <w:bookmarkEnd w:id="25"/>
    </w:p>
    <w:p w:rsidR="00573C01" w:rsidRPr="006778E4" w:rsidRDefault="00573C01" w:rsidP="00E60B33">
      <w:pPr>
        <w:pStyle w:val="NormalWeb"/>
        <w:spacing w:line="360" w:lineRule="auto"/>
        <w:jc w:val="both"/>
      </w:pPr>
      <w:r w:rsidRPr="006778E4">
        <w:t>Supplier relationship management (SRM) is a vital aspect of optimizing procurement and enhancing supply chain performance in Ethiopian manufacturing contexts. By fostering strategic collaborations with suppliers, SRM addresses challenges like supply disruptions and quality inconsistencies that many local firms face. This approach not only drives efficiency but also improves product quality amidst infrastructural limitations within the country.</w:t>
      </w:r>
      <w:r w:rsidR="00E60B33" w:rsidRPr="006778E4">
        <w:t xml:space="preserve"> </w:t>
      </w:r>
      <w:r w:rsidRPr="006778E4">
        <w:t xml:space="preserve">SRM includes practices like supplier selection, performance monitoring, joint planning, and information sharing to cultivate trust-based relationships. Recent studies in Ethiopia define SRM as actively involving suppliers in goal-setting processes, ensuring timely communication, and engaging in collaborative problem-solving, which is particularly critical for sectors like pharmaceuticals and textiles that are heavily reliant on </w:t>
      </w:r>
      <w:r w:rsidR="00826968" w:rsidRPr="006778E4">
        <w:t>imports</w:t>
      </w:r>
      <w:r w:rsidR="00826968" w:rsidRPr="006778E4">
        <w:fldChar w:fldCharType="begin"/>
      </w:r>
      <w:r w:rsidR="00826968" w:rsidRPr="006778E4">
        <w:instrText xml:space="preserve"> ADDIN EN.CITE &lt;EndNote&gt;&lt;Cite&gt;&lt;Author&gt;Owino&lt;/Author&gt;&lt;Year&gt;2025&lt;/Year&gt;&lt;RecNum&gt;2380&lt;/RecNum&gt;&lt;DisplayText&gt;(Owino et al., 2025)&lt;/DisplayText&gt;&lt;record&gt;&lt;rec-number&gt;2380&lt;/rec-number&gt;&lt;foreign-keys&gt;&lt;key app="EN" db-id="50wxdpzd9vd5r7e9t5b595djrfpttrxw9avp" timestamp="1770422714"&gt;2380&lt;/key&gt;&lt;/foreign-keys&gt;&lt;ref-type name="Journal Article"&gt;17&lt;/ref-type&gt;&lt;contributors&gt;&lt;authors&gt;&lt;author&gt;Owino, Kevin Odhiambo&lt;/author&gt;&lt;author&gt;T. Ong&amp;apos;or, Basil&lt;/author&gt;&lt;author&gt;Kanda, Edwin&lt;/author&gt;&lt;author&gt;Ochanda, Damaris&lt;/author&gt;&lt;author&gt;Kariaga, Patricia&lt;/author&gt;&lt;author&gt;Mukolwe, Micah&lt;/author&gt;&lt;author&gt;Lusweti, Elizabeth&lt;/author&gt;&lt;author&gt;Lutta, Valery&lt;/author&gt;&lt;/authors&gt;&lt;/contributors&gt;&lt;titles&gt;&lt;title&gt;Water, sanitation and hygiene in selected counties in western Kenya: status and challenges&lt;/title&gt;&lt;secondary-title&gt;Water Policy&lt;/secondary-title&gt;&lt;/titles&gt;&lt;periodical&gt;&lt;full-title&gt;Water Policy&lt;/full-title&gt;&lt;/periodical&gt;&lt;pages&gt;864-878&lt;/pages&gt;&lt;volume&gt;27&lt;/volume&gt;&lt;number&gt;8&lt;/number&gt;&lt;dates&gt;&lt;year&gt;2025&lt;/year&gt;&lt;/dates&gt;&lt;isbn&gt;1366-7017&lt;/isbn&gt;&lt;urls&gt;&lt;/urls&gt;&lt;/record&gt;&lt;/Cite&gt;&lt;/EndNote&gt;</w:instrText>
      </w:r>
      <w:r w:rsidR="00826968" w:rsidRPr="006778E4">
        <w:fldChar w:fldCharType="separate"/>
      </w:r>
      <w:r w:rsidR="00826968" w:rsidRPr="006778E4">
        <w:rPr>
          <w:noProof/>
        </w:rPr>
        <w:t>(</w:t>
      </w:r>
      <w:proofErr w:type="spellStart"/>
      <w:r w:rsidR="00826968" w:rsidRPr="006778E4">
        <w:rPr>
          <w:noProof/>
        </w:rPr>
        <w:t>Owino</w:t>
      </w:r>
      <w:proofErr w:type="spellEnd"/>
      <w:r w:rsidR="00826968" w:rsidRPr="006778E4">
        <w:rPr>
          <w:noProof/>
        </w:rPr>
        <w:t xml:space="preserve"> et al., 2025)</w:t>
      </w:r>
      <w:r w:rsidR="00826968" w:rsidRPr="006778E4">
        <w:fldChar w:fldCharType="end"/>
      </w:r>
      <w:r w:rsidRPr="006778E4">
        <w:t>. This transition in SRM models</w:t>
      </w:r>
      <w:r w:rsidR="006778E4">
        <w:t xml:space="preserve"> </w:t>
      </w:r>
      <w:r w:rsidRPr="006778E4">
        <w:t>from transactional approaches to relational strategies</w:t>
      </w:r>
      <w:r w:rsidR="006778E4">
        <w:t xml:space="preserve"> </w:t>
      </w:r>
      <w:r w:rsidRPr="006778E4">
        <w:t xml:space="preserve">emphasizes mutual benefit and partnership, allowing firms to mitigate issues associated with inventory </w:t>
      </w:r>
      <w:proofErr w:type="spellStart"/>
      <w:r w:rsidRPr="006778E4">
        <w:t>stockouts</w:t>
      </w:r>
      <w:proofErr w:type="spellEnd"/>
      <w:r w:rsidRPr="006778E4">
        <w:t xml:space="preserve"> and variability.</w:t>
      </w:r>
      <w:r w:rsidR="00E60B33" w:rsidRPr="006778E4">
        <w:t xml:space="preserve"> </w:t>
      </w:r>
      <w:r w:rsidRPr="006778E4">
        <w:t xml:space="preserve">Employing effective SRM </w:t>
      </w:r>
      <w:r w:rsidRPr="006778E4">
        <w:lastRenderedPageBreak/>
        <w:t>strategies, such as strategic supplier partnerships and technology-enabled tracking systems, significantly enhances supply chain efficiency by reducing lead times and operational costs</w:t>
      </w:r>
      <w:r w:rsidR="00826968" w:rsidRPr="006778E4">
        <w:t>. For instance,</w:t>
      </w:r>
      <w:r w:rsidR="00826968" w:rsidRPr="006778E4">
        <w:fldChar w:fldCharType="begin"/>
      </w:r>
      <w:r w:rsidR="00826968" w:rsidRPr="006778E4">
        <w:instrText xml:space="preserve"> ADDIN EN.CITE &lt;EndNote&gt;&lt;Cite&gt;&lt;Author&gt;Deressa&lt;/Author&gt;&lt;Year&gt;2022&lt;/Year&gt;&lt;RecNum&gt;2381&lt;/RecNum&gt;&lt;DisplayText&gt;(Deressa, Eyeberu, Gamachu, Debella, &amp;amp; Abamecha Ababulgu, 2022)&lt;/DisplayText&gt;&lt;record&gt;&lt;rec-number&gt;2381&lt;/rec-number&gt;&lt;foreign-keys&gt;&lt;key app="EN" db-id="50wxdpzd9vd5r7e9t5b595djrfpttrxw9avp" timestamp="1770422851"&gt;2381&lt;/key&gt;&lt;/foreign-keys&gt;&lt;ref-type name="Journal Article"&gt;17&lt;/ref-type&gt;&lt;contributors&gt;&lt;authors&gt;&lt;author&gt;Deressa, Alemayehu&lt;/author&gt;&lt;author&gt;Eyeberu, Addis&lt;/author&gt;&lt;author&gt;Gamachu, Mulugeta&lt;/author&gt;&lt;author&gt;Debella, Adera&lt;/author&gt;&lt;author&gt;Abamecha Ababulgu, Fira&lt;/author&gt;&lt;/authors&gt;&lt;/contributors&gt;&lt;titles&gt;&lt;title&gt;Perceived performances of peer learning and education approach on malaria prevention through primary schools communities in rural Ethiopia: Peer educators&amp;apos; perspectives&lt;/title&gt;&lt;secondary-title&gt;Frontiers in Public Health&lt;/secondary-title&gt;&lt;/titles&gt;&lt;periodical&gt;&lt;full-title&gt;Frontiers in Public Health&lt;/full-title&gt;&lt;/periodical&gt;&lt;pages&gt;861253&lt;/pages&gt;&lt;volume&gt;10&lt;/volume&gt;&lt;dates&gt;&lt;year&gt;2022&lt;/year&gt;&lt;/dates&gt;&lt;isbn&gt;2296-2565&lt;/isbn&gt;&lt;urls&gt;&lt;/urls&gt;&lt;/record&gt;&lt;/Cite&gt;&lt;/EndNote&gt;</w:instrText>
      </w:r>
      <w:r w:rsidR="00826968" w:rsidRPr="006778E4">
        <w:fldChar w:fldCharType="separate"/>
      </w:r>
      <w:r w:rsidR="00826968" w:rsidRPr="006778E4">
        <w:rPr>
          <w:noProof/>
        </w:rPr>
        <w:t>(</w:t>
      </w:r>
      <w:proofErr w:type="spellStart"/>
      <w:r w:rsidR="00826968" w:rsidRPr="006778E4">
        <w:rPr>
          <w:noProof/>
        </w:rPr>
        <w:t>Deressa</w:t>
      </w:r>
      <w:proofErr w:type="spellEnd"/>
      <w:r w:rsidR="00826968" w:rsidRPr="006778E4">
        <w:rPr>
          <w:noProof/>
        </w:rPr>
        <w:t>, Eyeberu, Gamachu, Debella, &amp; Abamecha Ababulgu, 2022)</w:t>
      </w:r>
      <w:r w:rsidR="00826968" w:rsidRPr="006778E4">
        <w:fldChar w:fldCharType="end"/>
      </w:r>
      <w:r w:rsidRPr="006778E4">
        <w:t xml:space="preserve"> found that within the Ethiopian Pharmaceutical Supply Agency (EPSA), the adoption of SRM practices positively influenced operational performance, correlating with cost savings and improved efficiency scores from joint planning efforts.</w:t>
      </w:r>
    </w:p>
    <w:p w:rsidR="00573C01" w:rsidRPr="006778E4" w:rsidRDefault="00573C01" w:rsidP="00E60B33">
      <w:pPr>
        <w:pStyle w:val="NormalWeb"/>
        <w:spacing w:line="360" w:lineRule="auto"/>
        <w:jc w:val="both"/>
      </w:pPr>
      <w:r w:rsidRPr="006778E4">
        <w:t>At BGI Ethiopia, SRM enhances supply chain reliability and flexibility through collaborative forecasting, directly affecting responsiveness to market demands and operational costs. Furthermore, SRM practices that include green purchasing elements</w:t>
      </w:r>
      <w:r w:rsidR="006778E4">
        <w:t xml:space="preserve"> </w:t>
      </w:r>
      <w:r w:rsidRPr="006778E4">
        <w:t>such as urging suppliers towards environmental compliance</w:t>
      </w:r>
      <w:r w:rsidR="006778E4">
        <w:t xml:space="preserve"> </w:t>
      </w:r>
      <w:r w:rsidRPr="006778E4">
        <w:t>are recorded as moderately practiced within the industry, contributing to sustainable efficiency in l</w:t>
      </w:r>
      <w:r w:rsidR="00826968" w:rsidRPr="006778E4">
        <w:t>arge-scale manufacturing</w:t>
      </w:r>
      <w:r w:rsidR="00826968" w:rsidRPr="006778E4">
        <w:fldChar w:fldCharType="begin"/>
      </w:r>
      <w:r w:rsidR="00826968" w:rsidRPr="006778E4">
        <w:instrText xml:space="preserve"> ADDIN EN.CITE &lt;EndNote&gt;&lt;Cite&gt;&lt;Author&gt;Mamo&lt;/Author&gt;&lt;Year&gt;2023&lt;/Year&gt;&lt;RecNum&gt;2382&lt;/RecNum&gt;&lt;DisplayText&gt;(Mamo, Sisay, Dessalegn, &amp;amp; Angaw, 2023)&lt;/DisplayText&gt;&lt;record&gt;&lt;rec-number&gt;2382&lt;/rec-number&gt;&lt;foreign-keys&gt;&lt;key app="EN" db-id="50wxdpzd9vd5r7e9t5b595djrfpttrxw9avp" timestamp="1770422968"&gt;2382&lt;/key&gt;&lt;/foreign-keys&gt;&lt;ref-type name="Journal Article"&gt;17&lt;/ref-type&gt;&lt;contributors&gt;&lt;authors&gt;&lt;author&gt;Mamo, Yodit Abebe&lt;/author&gt;&lt;author&gt;Sisay, Abrha Mesele&lt;/author&gt;&lt;author&gt;Dessalegn, Behailu&lt;/author&gt;&lt;author&gt;Angaw, Kiflie Worku&lt;/author&gt;&lt;/authors&gt;&lt;/contributors&gt;&lt;titles&gt;&lt;title&gt;The socio-economic effect of corporate social responsibility on local community development in Southern Ethiopia&lt;/title&gt;&lt;secondary-title&gt;Cogent Business &amp;amp; Management&lt;/secondary-title&gt;&lt;/titles&gt;&lt;periodical&gt;&lt;full-title&gt;Cogent Business &amp;amp; Management&lt;/full-title&gt;&lt;/periodical&gt;&lt;pages&gt;2159749&lt;/pages&gt;&lt;volume&gt;10&lt;/volume&gt;&lt;number&gt;1&lt;/number&gt;&lt;dates&gt;&lt;year&gt;2023&lt;/year&gt;&lt;/dates&gt;&lt;isbn&gt;2331-1975&lt;/isbn&gt;&lt;urls&gt;&lt;/urls&gt;&lt;/record&gt;&lt;/Cite&gt;&lt;/EndNote&gt;</w:instrText>
      </w:r>
      <w:r w:rsidR="00826968" w:rsidRPr="006778E4">
        <w:fldChar w:fldCharType="separate"/>
      </w:r>
      <w:r w:rsidR="00826968" w:rsidRPr="006778E4">
        <w:rPr>
          <w:noProof/>
        </w:rPr>
        <w:t>(</w:t>
      </w:r>
      <w:proofErr w:type="spellStart"/>
      <w:r w:rsidR="00826968" w:rsidRPr="006778E4">
        <w:rPr>
          <w:noProof/>
        </w:rPr>
        <w:t>Mamo</w:t>
      </w:r>
      <w:proofErr w:type="spellEnd"/>
      <w:r w:rsidR="00826968" w:rsidRPr="006778E4">
        <w:rPr>
          <w:noProof/>
        </w:rPr>
        <w:t>, Sisay, Dessalegn, &amp; Angaw, 2023)</w:t>
      </w:r>
      <w:r w:rsidR="00826968" w:rsidRPr="006778E4">
        <w:fldChar w:fldCharType="end"/>
      </w:r>
      <w:r w:rsidRPr="006778E4">
        <w:t>.</w:t>
      </w:r>
    </w:p>
    <w:p w:rsidR="00573C01" w:rsidRPr="006778E4" w:rsidRDefault="00573C01" w:rsidP="00E60B33">
      <w:pPr>
        <w:pStyle w:val="NormalWeb"/>
        <w:spacing w:line="360" w:lineRule="auto"/>
        <w:jc w:val="both"/>
      </w:pPr>
      <w:r w:rsidRPr="006778E4">
        <w:t>Regression analyses conducted within procurement departments demonstrate that SRM variables explain a considerable percentage of performance variances, effectively minimizing delays and ensuring timely deliveries. Confirmatory studies in the sugar manufacturing sector also validate the significant role of SRM in boosting operational efficiency through collaborative decision-making processes.</w:t>
      </w:r>
      <w:r w:rsidR="00E60B33" w:rsidRPr="006778E4">
        <w:t xml:space="preserve"> </w:t>
      </w:r>
      <w:r w:rsidRPr="006778E4">
        <w:t xml:space="preserve">The influence of SRM extends to product quality enhancement as well. By ensuring access to high-standard inputs and conducting joint quality audits, SRM plays a crucial role in elevating product quality. For instance, research from the National Alcohol and Liquor Factory illustrates how leadership commitment to SRM practices has improved both procurement quality and delivery timeliness. In addition, flour factories in </w:t>
      </w:r>
      <w:proofErr w:type="spellStart"/>
      <w:r w:rsidRPr="006778E4">
        <w:t>Debre</w:t>
      </w:r>
      <w:proofErr w:type="spellEnd"/>
      <w:r w:rsidRPr="006778E4">
        <w:t xml:space="preserve"> Markos have reported that effective supplier integration leads to consistent raw material quality, illustrating SRM's necessity for regulatory compliance and ma</w:t>
      </w:r>
      <w:r w:rsidR="00826968" w:rsidRPr="006778E4">
        <w:t>rket competitiveness</w:t>
      </w:r>
      <w:r w:rsidR="00826968" w:rsidRPr="006778E4">
        <w:fldChar w:fldCharType="begin"/>
      </w:r>
      <w:r w:rsidR="00826968" w:rsidRPr="006778E4">
        <w:instrText xml:space="preserve"> ADDIN EN.CITE &lt;EndNote&gt;&lt;Cite&gt;&lt;Author&gt;Franks&lt;/Author&gt;&lt;Year&gt;2017&lt;/Year&gt;&lt;RecNum&gt;2383&lt;/RecNum&gt;&lt;DisplayText&gt;(Franks et al., 2017)&lt;/DisplayText&gt;&lt;record&gt;&lt;rec-number&gt;2383&lt;/rec-number&gt;&lt;foreign-keys&gt;&lt;key app="EN" db-id="50wxdpzd9vd5r7e9t5b595djrfpttrxw9avp" timestamp="1770423096"&gt;2383&lt;/key&gt;&lt;/foreign-keys&gt;&lt;ref-type name="Report"&gt;27&lt;/ref-type&gt;&lt;contributors&gt;&lt;authors&gt;&lt;author&gt;Franks, Phil&lt;/author&gt;&lt;author&gt;Hou-Jones, Xiaoting&lt;/author&gt;&lt;author&gt;Fikreyesus, Daniel&lt;/author&gt;&lt;author&gt;Sintayehu, Messay&lt;/author&gt;&lt;author&gt;Mamuye, Simret&lt;/author&gt;&lt;author&gt;Danso, Elijah Yaw&lt;/author&gt;&lt;author&gt;Meshack, Charles K&lt;/author&gt;&lt;author&gt;McNicol, Iain&lt;/author&gt;&lt;author&gt;van Soesbergen, Arnout&lt;/author&gt;&lt;/authors&gt;&lt;/contributors&gt;&lt;titles&gt;&lt;title&gt;Reconciling forest conservation with food production in sub-Saharan Africa&lt;/title&gt;&lt;/titles&gt;&lt;dates&gt;&lt;year&gt;2017&lt;/year&gt;&lt;/dates&gt;&lt;publisher&gt;Research Report. International Institute for Environmental Development …&lt;/publisher&gt;&lt;urls&gt;&lt;/urls&gt;&lt;/record&gt;&lt;/Cite&gt;&lt;/EndNote&gt;</w:instrText>
      </w:r>
      <w:r w:rsidR="00826968" w:rsidRPr="006778E4">
        <w:fldChar w:fldCharType="separate"/>
      </w:r>
      <w:r w:rsidR="00826968" w:rsidRPr="006778E4">
        <w:rPr>
          <w:noProof/>
        </w:rPr>
        <w:t>(Franks et al., 2017)</w:t>
      </w:r>
      <w:r w:rsidR="00826968" w:rsidRPr="006778E4">
        <w:fldChar w:fldCharType="end"/>
      </w:r>
      <w:r w:rsidRPr="006778E4">
        <w:t>.</w:t>
      </w:r>
    </w:p>
    <w:p w:rsidR="00573C01" w:rsidRPr="006778E4" w:rsidRDefault="00573C01" w:rsidP="00E60B33">
      <w:pPr>
        <w:pStyle w:val="NormalWeb"/>
        <w:spacing w:line="360" w:lineRule="auto"/>
        <w:jc w:val="both"/>
      </w:pPr>
      <w:r w:rsidRPr="006778E4">
        <w:t>Moreover, cases within the garment and brewery sectors substantiate SRM's ability to uplift quality by reducing defects associated with reliable sourcing practices. Overall, local empirical evidence consistently affirms that SRM has a positive and significant effect on various performance metrics, including operational efficiency and product quality, particularly in sectors sensitive to quality standards.</w:t>
      </w:r>
      <w:r w:rsidR="00E60B33" w:rsidRPr="006778E4">
        <w:t xml:space="preserve"> </w:t>
      </w:r>
      <w:r w:rsidRPr="006778E4">
        <w:t xml:space="preserve"> the insights obtained from this review advocate for a prioritization of SRM among Ethiopian manufacturing firms to enhance their competitiveness on a global scale. The evidence </w:t>
      </w:r>
      <w:r w:rsidRPr="006778E4">
        <w:lastRenderedPageBreak/>
        <w:t xml:space="preserve">suggests that investing in digital tools and providing comprehensive training for stakeholders involved in supplier relationships can drive deeper integration and strengthen supply chain operations. By addressing critical factors within SRM, Ethiopian firms </w:t>
      </w:r>
      <w:r w:rsidR="000223FB">
        <w:t>was</w:t>
      </w:r>
      <w:r w:rsidRPr="006778E4">
        <w:t xml:space="preserve"> better positioned to navigate the complexities of today's dynamic market environment.</w:t>
      </w:r>
    </w:p>
    <w:p w:rsidR="00573C01" w:rsidRPr="006778E4" w:rsidRDefault="00E60B33" w:rsidP="00E60B33">
      <w:pPr>
        <w:pStyle w:val="Heading2"/>
        <w:rPr>
          <w:sz w:val="28"/>
        </w:rPr>
      </w:pPr>
      <w:bookmarkStart w:id="26" w:name="_Toc225951460"/>
      <w:r w:rsidRPr="006778E4">
        <w:rPr>
          <w:sz w:val="28"/>
        </w:rPr>
        <w:t>2.1.</w:t>
      </w:r>
      <w:r w:rsidR="00573C01" w:rsidRPr="006778E4">
        <w:rPr>
          <w:sz w:val="28"/>
        </w:rPr>
        <w:t>5. Influence of Inventory and Logistics Management</w:t>
      </w:r>
      <w:bookmarkEnd w:id="26"/>
    </w:p>
    <w:p w:rsidR="000D25FD" w:rsidRPr="006778E4" w:rsidRDefault="000D25FD" w:rsidP="00E60B33">
      <w:pPr>
        <w:pStyle w:val="NormalWeb"/>
        <w:spacing w:line="360" w:lineRule="auto"/>
        <w:jc w:val="both"/>
      </w:pPr>
      <w:r w:rsidRPr="006778E4">
        <w:t>Inventory and logistics management are critical for ensuring product quality in Ethiopian manufacturing. By maintaining material availability, minimizing degradation, and enabling timely distribution, these practices directly influence operational efficiency. In Ethiopia, significant infrastructural challenges</w:t>
      </w:r>
      <w:r w:rsidR="006778E4">
        <w:t xml:space="preserve"> </w:t>
      </w:r>
      <w:r w:rsidRPr="006778E4">
        <w:t>such as poor road conditions and delays at ports</w:t>
      </w:r>
      <w:r w:rsidR="006778E4">
        <w:t xml:space="preserve"> </w:t>
      </w:r>
      <w:r w:rsidRPr="006778E4">
        <w:t xml:space="preserve">necessitate effective inventory and logistics management to mitigate </w:t>
      </w:r>
      <w:proofErr w:type="spellStart"/>
      <w:r w:rsidRPr="006778E4">
        <w:t>stockouts</w:t>
      </w:r>
      <w:proofErr w:type="spellEnd"/>
      <w:r w:rsidRPr="006778E4">
        <w:t xml:space="preserve"> and spoilage, ultimately enhancing output consistency, particularly during periods of raw material shortages.</w:t>
      </w:r>
      <w:r w:rsidR="00E60B33" w:rsidRPr="006778E4">
        <w:t xml:space="preserve"> </w:t>
      </w:r>
      <w:r w:rsidRPr="006778E4">
        <w:t xml:space="preserve">Effective inventory management encompasses several techniques, including Economic Order Quantity (EOQ), Just-in-Time (JIT), ABC analysis, and Materials Requirements Planning (MRP). These methodologies aim to balance holding costs with material availability. Research from </w:t>
      </w:r>
      <w:proofErr w:type="spellStart"/>
      <w:r w:rsidRPr="006778E4">
        <w:t>Yirgalem</w:t>
      </w:r>
      <w:proofErr w:type="spellEnd"/>
      <w:r w:rsidRPr="006778E4">
        <w:t xml:space="preserve"> Agro-Industrial Park suggests that firms exhibit moderate effectiveness in their inventory management practices, employing EOQ and JIT approaches to minimize excess stock, with mean scores ranging from 3.2 to 3.5. However, the reliance on manual systems in conjunction with computerized operations limits </w:t>
      </w:r>
      <w:r w:rsidR="00F953BE" w:rsidRPr="006778E4">
        <w:t>overall precision</w:t>
      </w:r>
      <w:r w:rsidR="00F953BE" w:rsidRPr="006778E4">
        <w:fldChar w:fldCharType="begin"/>
      </w:r>
      <w:r w:rsidR="00F953BE" w:rsidRPr="006778E4">
        <w:instrText xml:space="preserve"> ADDIN EN.CITE &lt;EndNote&gt;&lt;Cite&gt;&lt;Author&gt;Adato&lt;/Author&gt;&lt;Year&gt;2022&lt;/Year&gt;&lt;RecNum&gt;2384&lt;/RecNum&gt;&lt;DisplayText&gt;(Adato, 2022)&lt;/DisplayText&gt;&lt;record&gt;&lt;rec-number&gt;2384&lt;/rec-number&gt;&lt;foreign-keys&gt;&lt;key app="EN" db-id="50wxdpzd9vd5r7e9t5b595djrfpttrxw9avp" timestamp="1770423406"&gt;2384&lt;/key&gt;&lt;/foreign-keys&gt;&lt;ref-type name="Journal Article"&gt;17&lt;/ref-type&gt;&lt;contributors&gt;&lt;authors&gt;&lt;author&gt;Adato, Aklilu Assefa&lt;/author&gt;&lt;/authors&gt;&lt;/contributors&gt;&lt;titles&gt;&lt;title&gt;Evaluating the Effectiveness of Inventory Management Practice and Its’ Challenges on Manufacturing Companies in Yirgalem Agro-Industrial Park, Ethiopia&lt;/title&gt;&lt;secondary-title&gt;European Business &amp;amp; Management&lt;/secondary-title&gt;&lt;/titles&gt;&lt;periodical&gt;&lt;full-title&gt;European Business &amp;amp; Management&lt;/full-title&gt;&lt;/periodical&gt;&lt;pages&gt;89-98&lt;/pages&gt;&lt;volume&gt;8&lt;/volume&gt;&lt;number&gt;4&lt;/number&gt;&lt;dates&gt;&lt;year&gt;2022&lt;/year&gt;&lt;/dates&gt;&lt;isbn&gt;2575-5811&lt;/isbn&gt;&lt;urls&gt;&lt;/urls&gt;&lt;/record&gt;&lt;/Cite&gt;&lt;/EndNote&gt;</w:instrText>
      </w:r>
      <w:r w:rsidR="00F953BE" w:rsidRPr="006778E4">
        <w:fldChar w:fldCharType="separate"/>
      </w:r>
      <w:r w:rsidR="00F953BE" w:rsidRPr="006778E4">
        <w:rPr>
          <w:noProof/>
        </w:rPr>
        <w:t>(</w:t>
      </w:r>
      <w:proofErr w:type="spellStart"/>
      <w:r w:rsidR="00F953BE" w:rsidRPr="006778E4">
        <w:rPr>
          <w:noProof/>
        </w:rPr>
        <w:t>Adato</w:t>
      </w:r>
      <w:proofErr w:type="spellEnd"/>
      <w:r w:rsidR="00F953BE" w:rsidRPr="006778E4">
        <w:rPr>
          <w:noProof/>
        </w:rPr>
        <w:t>, 2022)</w:t>
      </w:r>
      <w:r w:rsidR="00F953BE" w:rsidRPr="006778E4">
        <w:fldChar w:fldCharType="end"/>
      </w:r>
      <w:r w:rsidRPr="006778E4">
        <w:t>.</w:t>
      </w:r>
    </w:p>
    <w:p w:rsidR="000D25FD" w:rsidRPr="006778E4" w:rsidRDefault="000D25FD" w:rsidP="00E60B33">
      <w:pPr>
        <w:pStyle w:val="NormalWeb"/>
        <w:spacing w:line="360" w:lineRule="auto"/>
        <w:jc w:val="both"/>
      </w:pPr>
      <w:r w:rsidRPr="006778E4">
        <w:t xml:space="preserve">Such management practices critically impact product quality by preventing the use of obsolete inputs that could lead to defects. For instance, effective ABC classification helps prioritize high-value items, thus reducing contamination risks in sectors like pharmaceuticals and food processing. However, challenges such as inaccurate demand forecasting often result in overstocking perishable goods, leading to quality degradation. This issue is particularly evident in </w:t>
      </w:r>
      <w:proofErr w:type="spellStart"/>
      <w:r w:rsidRPr="006778E4">
        <w:t>Hawassa</w:t>
      </w:r>
      <w:proofErr w:type="spellEnd"/>
      <w:r w:rsidRPr="006778E4">
        <w:t>, where 80% of surveyed firms reported raw material shortages adversely affecting pr</w:t>
      </w:r>
      <w:r w:rsidR="00F953BE" w:rsidRPr="006778E4">
        <w:t>oduction standards</w:t>
      </w:r>
      <w:r w:rsidR="00F953BE" w:rsidRPr="006778E4">
        <w:fldChar w:fldCharType="begin"/>
      </w:r>
      <w:r w:rsidR="00F953BE" w:rsidRPr="006778E4">
        <w:instrText xml:space="preserve"> ADDIN EN.CITE &lt;EndNote&gt;&lt;Cite&gt;&lt;Author&gt;Tigabu&lt;/Author&gt;&lt;RecNum&gt;2385&lt;/RecNum&gt;&lt;DisplayText&gt;(Tigabu, Temesgen, &amp;amp; Walie)&lt;/DisplayText&gt;&lt;record&gt;&lt;rec-number&gt;2385&lt;/rec-number&gt;&lt;foreign-keys&gt;&lt;key app="EN" db-id="50wxdpzd9vd5r7e9t5b595djrfpttrxw9avp" timestamp="1770423523"&gt;2385&lt;/key&gt;&lt;/foreign-keys&gt;&lt;ref-type name="Journal Article"&gt;17&lt;/ref-type&gt;&lt;contributors&gt;&lt;authors&gt;&lt;author&gt;Tigabu, Yalfal Temesgen&lt;/author&gt;&lt;author&gt;Temesgen, Kiber&lt;/author&gt;&lt;author&gt;Walie, Misganaw&lt;/author&gt;&lt;/authors&gt;&lt;/contributors&gt;&lt;titles&gt;&lt;title&gt;Urban Agriculture in the Amhara Region: Production Constraints and Strategic Solutions&lt;/title&gt;&lt;/titles&gt;&lt;dates&gt;&lt;/dates&gt;&lt;urls&gt;&lt;/urls&gt;&lt;/record&gt;&lt;/Cite&gt;&lt;/EndNote&gt;</w:instrText>
      </w:r>
      <w:r w:rsidR="00F953BE" w:rsidRPr="006778E4">
        <w:fldChar w:fldCharType="separate"/>
      </w:r>
      <w:r w:rsidR="00F953BE" w:rsidRPr="006778E4">
        <w:rPr>
          <w:noProof/>
        </w:rPr>
        <w:t>(</w:t>
      </w:r>
      <w:proofErr w:type="spellStart"/>
      <w:r w:rsidR="00F953BE" w:rsidRPr="006778E4">
        <w:rPr>
          <w:noProof/>
        </w:rPr>
        <w:t>Tigabu</w:t>
      </w:r>
      <w:proofErr w:type="spellEnd"/>
      <w:r w:rsidR="00F953BE" w:rsidRPr="006778E4">
        <w:rPr>
          <w:noProof/>
        </w:rPr>
        <w:t>, Temesgen, &amp; Walie)</w:t>
      </w:r>
      <w:r w:rsidR="00F953BE" w:rsidRPr="006778E4">
        <w:fldChar w:fldCharType="end"/>
      </w:r>
      <w:r w:rsidRPr="006778E4">
        <w:t>.</w:t>
      </w:r>
    </w:p>
    <w:p w:rsidR="000D25FD" w:rsidRPr="006778E4" w:rsidRDefault="000D25FD" w:rsidP="00E60B33">
      <w:pPr>
        <w:pStyle w:val="NormalWeb"/>
        <w:spacing w:line="360" w:lineRule="auto"/>
        <w:jc w:val="both"/>
      </w:pPr>
      <w:r w:rsidRPr="006778E4">
        <w:t>Empirical research confirms positive relationships between effective inventory practices and enhanced product quality. Studies indicate that implementing EOQ can optimize reorder points, significantly reducing input variability and improving conformance quality</w:t>
      </w:r>
      <w:r w:rsidR="006778E4">
        <w:t xml:space="preserve"> </w:t>
      </w:r>
      <w:r w:rsidRPr="006778E4">
        <w:t xml:space="preserve">by as much as 15-20% based on local surveys. Additionally, vendor-managed inventory systems provide stability in </w:t>
      </w:r>
      <w:r w:rsidRPr="006778E4">
        <w:lastRenderedPageBreak/>
        <w:t>supply chains, thus helping to minimize quality fluctuations due to inconsistent material sourcing.</w:t>
      </w:r>
      <w:r w:rsidR="00E60B33" w:rsidRPr="006778E4">
        <w:t xml:space="preserve"> </w:t>
      </w:r>
      <w:r w:rsidRPr="006778E4">
        <w:t>Logistics management, which covers transportation, warehousing, and distribution, is integral in preserving product integrity from production to end-user. In the Ethiopian context, logistics quality is directly tied to preventing product damage during transit. Reports indicate that poor logistics practices can lead to rejection rates of 10-15% in textiles and agro-products due to delays and exposure to adverse c</w:t>
      </w:r>
      <w:r w:rsidR="008F2C9D" w:rsidRPr="006778E4">
        <w:t xml:space="preserve">onditions </w:t>
      </w:r>
      <w:r w:rsidR="008F2C9D" w:rsidRPr="006778E4">
        <w:fldChar w:fldCharType="begin"/>
      </w:r>
      <w:r w:rsidR="008F2C9D" w:rsidRPr="006778E4">
        <w:instrText xml:space="preserve"> ADDIN EN.CITE &lt;EndNote&gt;&lt;Cite&gt;&lt;Author&gt;Atnafu&lt;/Author&gt;&lt;Year&gt;2018&lt;/Year&gt;&lt;RecNum&gt;2386&lt;/RecNum&gt;&lt;DisplayText&gt;(Atnafu &amp;amp; Balda, 2018)&lt;/DisplayText&gt;&lt;record&gt;&lt;rec-number&gt;2386&lt;/rec-number&gt;&lt;foreign-keys&gt;&lt;key app="EN" db-id="50wxdpzd9vd5r7e9t5b595djrfpttrxw9avp" timestamp="1770423687"&gt;2386&lt;/key&gt;&lt;/foreign-keys&gt;&lt;ref-type name="Journal Article"&gt;17&lt;/ref-type&gt;&lt;contributors&gt;&lt;authors&gt;&lt;author&gt;Atnafu, Daniel&lt;/author&gt;&lt;author&gt;Balda, Assefa&lt;/author&gt;&lt;/authors&gt;&lt;/contributors&gt;&lt;titles&gt;&lt;title&gt;The impact of inventory management practice on firms’ competitiveness and organizational performance: Empirical evidence from micro and small enterprises in Ethiopia&lt;/title&gt;&lt;secondary-title&gt;Cogent Business &amp;amp; Management&lt;/secondary-title&gt;&lt;/titles&gt;&lt;periodical&gt;&lt;full-title&gt;Cogent Business &amp;amp; Management&lt;/full-title&gt;&lt;/periodical&gt;&lt;pages&gt;1503219&lt;/pages&gt;&lt;volume&gt;5&lt;/volume&gt;&lt;number&gt;1&lt;/number&gt;&lt;dates&gt;&lt;year&gt;2018&lt;/year&gt;&lt;/dates&gt;&lt;isbn&gt;2331-1975&lt;/isbn&gt;&lt;urls&gt;&lt;/urls&gt;&lt;/record&gt;&lt;/Cite&gt;&lt;/EndNote&gt;</w:instrText>
      </w:r>
      <w:r w:rsidR="008F2C9D" w:rsidRPr="006778E4">
        <w:fldChar w:fldCharType="separate"/>
      </w:r>
      <w:r w:rsidR="008F2C9D" w:rsidRPr="006778E4">
        <w:rPr>
          <w:noProof/>
        </w:rPr>
        <w:t>(Atnafu &amp; Balda, 2018)</w:t>
      </w:r>
      <w:r w:rsidR="008F2C9D" w:rsidRPr="006778E4">
        <w:fldChar w:fldCharType="end"/>
      </w:r>
      <w:r w:rsidRPr="006778E4">
        <w:t>.</w:t>
      </w:r>
    </w:p>
    <w:p w:rsidR="000D25FD" w:rsidRPr="006778E4" w:rsidRDefault="000D25FD" w:rsidP="00E60B33">
      <w:pPr>
        <w:pStyle w:val="NormalWeb"/>
        <w:spacing w:line="360" w:lineRule="auto"/>
        <w:jc w:val="both"/>
      </w:pPr>
      <w:r w:rsidRPr="006778E4">
        <w:t xml:space="preserve">Efficient logistics practices, like route optimization and temperature-controlled storage, are essential in maintaining product attributes. For instance, flour factories in </w:t>
      </w:r>
      <w:proofErr w:type="spellStart"/>
      <w:r w:rsidRPr="006778E4">
        <w:t>Debre</w:t>
      </w:r>
      <w:proofErr w:type="spellEnd"/>
      <w:r w:rsidRPr="006778E4">
        <w:t xml:space="preserve"> Markos correlate logistics reliability with decreased breakage and contamination rates. Studies also report that integrating JIT logistics distinctly enhances on-time deliveries, with a beta coefficient of 0.42 (p &lt; 0.01), which is crucial for ensuring fresh inputs and products, thereby boosting overall quality metrics.</w:t>
      </w:r>
    </w:p>
    <w:p w:rsidR="000D25FD" w:rsidRPr="006778E4" w:rsidRDefault="000D25FD" w:rsidP="00E60B33">
      <w:pPr>
        <w:pStyle w:val="NormalWeb"/>
        <w:spacing w:line="360" w:lineRule="auto"/>
        <w:jc w:val="both"/>
      </w:pPr>
      <w:r w:rsidRPr="006778E4">
        <w:t>R</w:t>
      </w:r>
      <w:r w:rsidR="008F2C9D" w:rsidRPr="006778E4">
        <w:t xml:space="preserve">esearch by </w:t>
      </w:r>
      <w:r w:rsidR="008F2C9D" w:rsidRPr="006778E4">
        <w:fldChar w:fldCharType="begin"/>
      </w:r>
      <w:r w:rsidR="008F2C9D" w:rsidRPr="006778E4">
        <w:instrText xml:space="preserve"> ADDIN EN.CITE &lt;EndNote&gt;&lt;Cite&gt;&lt;Author&gt;Atnafu&lt;/Author&gt;&lt;Year&gt;2018&lt;/Year&gt;&lt;RecNum&gt;2386&lt;/RecNum&gt;&lt;DisplayText&gt;(Atnafu &amp;amp; Balda, 2018)&lt;/DisplayText&gt;&lt;record&gt;&lt;rec-number&gt;2386&lt;/rec-number&gt;&lt;foreign-keys&gt;&lt;key app="EN" db-id="50wxdpzd9vd5r7e9t5b595djrfpttrxw9avp" timestamp="1770423687"&gt;2386&lt;/key&gt;&lt;/foreign-keys&gt;&lt;ref-type name="Journal Article"&gt;17&lt;/ref-type&gt;&lt;contributors&gt;&lt;authors&gt;&lt;author&gt;Atnafu, Daniel&lt;/author&gt;&lt;author&gt;Balda, Assefa&lt;/author&gt;&lt;/authors&gt;&lt;/contributors&gt;&lt;titles&gt;&lt;title&gt;The impact of inventory management practice on firms’ competitiveness and organizational performance: Empirical evidence from micro and small enterprises in Ethiopia&lt;/title&gt;&lt;secondary-title&gt;Cogent Business &amp;amp; Management&lt;/secondary-title&gt;&lt;/titles&gt;&lt;periodical&gt;&lt;full-title&gt;Cogent Business &amp;amp; Management&lt;/full-title&gt;&lt;/periodical&gt;&lt;pages&gt;1503219&lt;/pages&gt;&lt;volume&gt;5&lt;/volume&gt;&lt;number&gt;1&lt;/number&gt;&lt;dates&gt;&lt;year&gt;2018&lt;/year&gt;&lt;/dates&gt;&lt;isbn&gt;2331-1975&lt;/isbn&gt;&lt;urls&gt;&lt;/urls&gt;&lt;/record&gt;&lt;/Cite&gt;&lt;/EndNote&gt;</w:instrText>
      </w:r>
      <w:r w:rsidR="008F2C9D" w:rsidRPr="006778E4">
        <w:fldChar w:fldCharType="separate"/>
      </w:r>
      <w:r w:rsidR="008F2C9D" w:rsidRPr="006778E4">
        <w:rPr>
          <w:noProof/>
        </w:rPr>
        <w:t>(Atnafu &amp; Balda, 2018)</w:t>
      </w:r>
      <w:r w:rsidR="008F2C9D" w:rsidRPr="006778E4">
        <w:fldChar w:fldCharType="end"/>
      </w:r>
      <w:r w:rsidRPr="006778E4">
        <w:t xml:space="preserve"> reveals that aligning inventory and logistics management can elevate firm performance by up to 25%, with substantial quality improvements acting as mediators in micro-enterprises. Additional assessments in </w:t>
      </w:r>
      <w:proofErr w:type="spellStart"/>
      <w:r w:rsidRPr="006778E4">
        <w:t>Hawassa</w:t>
      </w:r>
      <w:proofErr w:type="spellEnd"/>
      <w:r w:rsidRPr="006778E4">
        <w:t xml:space="preserve"> emphasize the importance of logistics in reverse supply chains, where defective products can be recirculated for refinement, further enhancing overall quality outcomes.</w:t>
      </w:r>
      <w:r w:rsidR="00E60B33" w:rsidRPr="006778E4">
        <w:t xml:space="preserve"> </w:t>
      </w:r>
      <w:r w:rsidRPr="006778E4">
        <w:t>The findings underscore the necessity for Ethiopian manufacturers to enhance their inventory and logistics management practices to attain competitive edge. Specifically, the incorporation of digital tracking tools can improve traceability and inventory accuracy, while ongoing training for employees in contemporary inventory management techniques is vital for optimizing workflow and resource utilization.</w:t>
      </w:r>
    </w:p>
    <w:p w:rsidR="000D25FD" w:rsidRPr="006778E4" w:rsidRDefault="000D25FD" w:rsidP="00E60B33">
      <w:pPr>
        <w:pStyle w:val="NormalWeb"/>
        <w:spacing w:line="360" w:lineRule="auto"/>
        <w:jc w:val="both"/>
      </w:pPr>
      <w:r w:rsidRPr="006778E4">
        <w:t>In conclusion, effective inventory and logistics management in Ethiopian manufacturing not only improve product quality but also ensure organizational efficiency. By addressing common challenges and adopting advanced practices, firms can better navigate the competitive landscape, leading to sustainable operational improvements and enhanced customer satisfaction.</w:t>
      </w:r>
    </w:p>
    <w:p w:rsidR="000D25FD" w:rsidRPr="006778E4" w:rsidRDefault="000D25FD" w:rsidP="00573C01">
      <w:pPr>
        <w:pStyle w:val="Heading3"/>
        <w:rPr>
          <w:rFonts w:ascii="Times New Roman" w:hAnsi="Times New Roman" w:cs="Times New Roman"/>
          <w:color w:val="auto"/>
        </w:rPr>
      </w:pPr>
    </w:p>
    <w:p w:rsidR="000D25FD" w:rsidRPr="006778E4" w:rsidRDefault="000D25FD" w:rsidP="00C36288">
      <w:pPr>
        <w:pStyle w:val="Heading2"/>
        <w:jc w:val="center"/>
        <w:rPr>
          <w:sz w:val="28"/>
        </w:rPr>
      </w:pPr>
    </w:p>
    <w:p w:rsidR="000D25FD" w:rsidRPr="006778E4" w:rsidRDefault="000D25FD" w:rsidP="00C36288">
      <w:pPr>
        <w:pStyle w:val="Heading2"/>
        <w:jc w:val="center"/>
        <w:rPr>
          <w:sz w:val="28"/>
        </w:rPr>
      </w:pPr>
    </w:p>
    <w:p w:rsidR="000D25FD" w:rsidRPr="006778E4" w:rsidRDefault="00E60B33" w:rsidP="00E60B33">
      <w:pPr>
        <w:pStyle w:val="Heading2"/>
        <w:rPr>
          <w:sz w:val="28"/>
        </w:rPr>
      </w:pPr>
      <w:bookmarkStart w:id="27" w:name="_Toc225951461"/>
      <w:r w:rsidRPr="006778E4">
        <w:rPr>
          <w:sz w:val="28"/>
        </w:rPr>
        <w:t>2.2</w:t>
      </w:r>
      <w:r w:rsidR="00F24BC1" w:rsidRPr="006778E4">
        <w:rPr>
          <w:sz w:val="28"/>
        </w:rPr>
        <w:t>. Empirical</w:t>
      </w:r>
      <w:r w:rsidR="000D25FD" w:rsidRPr="006778E4">
        <w:rPr>
          <w:sz w:val="28"/>
        </w:rPr>
        <w:t xml:space="preserve"> Review</w:t>
      </w:r>
      <w:bookmarkEnd w:id="27"/>
    </w:p>
    <w:p w:rsidR="000D25FD" w:rsidRPr="006778E4" w:rsidRDefault="000D25FD" w:rsidP="000D25FD">
      <w:pPr>
        <w:spacing w:line="360" w:lineRule="auto"/>
        <w:jc w:val="both"/>
        <w:rPr>
          <w:rFonts w:ascii="Times New Roman" w:hAnsi="Times New Roman" w:cs="Times New Roman"/>
          <w:sz w:val="24"/>
        </w:rPr>
      </w:pPr>
      <w:r w:rsidRPr="006778E4">
        <w:rPr>
          <w:rFonts w:ascii="Times New Roman" w:hAnsi="Times New Roman" w:cs="Times New Roman"/>
          <w:sz w:val="24"/>
        </w:rPr>
        <w:t xml:space="preserve">Empirical studies across various manufacturing sectors have consistently illustrated that supply chain integration (SCI) has a positive effect on product quality. However, there remains a significant gap in understanding the mediating role of process standardization, especially in the context of developing economies like </w:t>
      </w:r>
      <w:r w:rsidR="00AE7144" w:rsidRPr="006778E4">
        <w:rPr>
          <w:rFonts w:ascii="Times New Roman" w:hAnsi="Times New Roman" w:cs="Times New Roman"/>
          <w:sz w:val="24"/>
        </w:rPr>
        <w:t>Ethiopia.</w:t>
      </w:r>
      <w:r w:rsidR="00AE7144" w:rsidRPr="006778E4">
        <w:rPr>
          <w:rFonts w:ascii="Times New Roman" w:hAnsi="Times New Roman" w:cs="Times New Roman"/>
          <w:sz w:val="24"/>
        </w:rPr>
        <w:fldChar w:fldCharType="begin"/>
      </w:r>
      <w:r w:rsidR="00AE7144" w:rsidRPr="006778E4">
        <w:rPr>
          <w:rFonts w:ascii="Times New Roman" w:hAnsi="Times New Roman" w:cs="Times New Roman"/>
          <w:sz w:val="24"/>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sidRPr="006778E4">
        <w:rPr>
          <w:rFonts w:ascii="Times New Roman" w:hAnsi="Times New Roman" w:cs="Times New Roman"/>
          <w:sz w:val="24"/>
        </w:rPr>
        <w:fldChar w:fldCharType="separate"/>
      </w:r>
      <w:r w:rsidR="00AE7144" w:rsidRPr="006778E4">
        <w:rPr>
          <w:rFonts w:ascii="Times New Roman" w:hAnsi="Times New Roman" w:cs="Times New Roman"/>
          <w:noProof/>
          <w:sz w:val="24"/>
        </w:rPr>
        <w:t>(Le Roux et al., 2014)</w:t>
      </w:r>
      <w:r w:rsidR="00AE7144" w:rsidRPr="006778E4">
        <w:rPr>
          <w:rFonts w:ascii="Times New Roman" w:hAnsi="Times New Roman" w:cs="Times New Roman"/>
          <w:sz w:val="24"/>
        </w:rPr>
        <w:fldChar w:fldCharType="end"/>
      </w:r>
      <w:r w:rsidRPr="006778E4">
        <w:rPr>
          <w:rFonts w:ascii="Times New Roman" w:hAnsi="Times New Roman" w:cs="Times New Roman"/>
          <w:sz w:val="24"/>
        </w:rPr>
        <w:t xml:space="preserve"> conducted a survey of manufacturing firms in Ethiopia and reported moderate levels of supply chain integration with internal integration attaining a mean score of 3.2. This correlated positively with enhanced operational performance, indicated by a statistical correlation of </w:t>
      </w:r>
      <w:r w:rsidRPr="006778E4">
        <w:rPr>
          <w:rStyle w:val="katex-mathml"/>
          <w:rFonts w:ascii="Times New Roman" w:hAnsi="Times New Roman" w:cs="Times New Roman"/>
          <w:sz w:val="24"/>
        </w:rPr>
        <w:t>r=0.45</w:t>
      </w:r>
      <w:r w:rsidRPr="006778E4">
        <w:rPr>
          <w:rStyle w:val="mord"/>
          <w:rFonts w:ascii="Times New Roman" w:hAnsi="Times New Roman" w:cs="Times New Roman"/>
          <w:sz w:val="24"/>
        </w:rPr>
        <w:t xml:space="preserve"> </w:t>
      </w:r>
      <w:r w:rsidRPr="006778E4">
        <w:rPr>
          <w:rFonts w:ascii="Times New Roman" w:hAnsi="Times New Roman" w:cs="Times New Roman"/>
          <w:sz w:val="24"/>
        </w:rPr>
        <w:t>(p &lt; 0.01) and improvements such as defect reduction. Despite these findings, the authors highlighted the challenges faced by firms in establishing effective external linkages due to insufficient ICT infrastructure, which hinders full realization of SCI benefits.</w:t>
      </w:r>
    </w:p>
    <w:p w:rsidR="000D25FD" w:rsidRPr="006778E4" w:rsidRDefault="008F2C9D" w:rsidP="000D25FD">
      <w:pPr>
        <w:spacing w:line="360" w:lineRule="auto"/>
        <w:jc w:val="both"/>
        <w:rPr>
          <w:rFonts w:ascii="Times New Roman" w:hAnsi="Times New Roman" w:cs="Times New Roman"/>
          <w:sz w:val="24"/>
        </w:rPr>
      </w:pPr>
      <w:r w:rsidRPr="006778E4">
        <w:rPr>
          <w:rFonts w:ascii="Times New Roman" w:hAnsi="Times New Roman" w:cs="Times New Roman"/>
          <w:sz w:val="24"/>
        </w:rPr>
        <w:fldChar w:fldCharType="begin"/>
      </w:r>
      <w:r w:rsidRPr="006778E4">
        <w:rPr>
          <w:rFonts w:ascii="Times New Roman" w:hAnsi="Times New Roman" w:cs="Times New Roman"/>
          <w:sz w:val="24"/>
        </w:rPr>
        <w:instrText xml:space="preserve"> ADDIN EN.CITE &lt;EndNote&gt;&lt;Cite&gt;&lt;Author&gt;Shebeshe&lt;/Author&gt;&lt;Year&gt;2025&lt;/Year&gt;&lt;RecNum&gt;2387&lt;/RecNum&gt;&lt;DisplayText&gt;(Shebeshe &amp;amp; Sharma, 2025)&lt;/DisplayText&gt;&lt;record&gt;&lt;rec-number&gt;2387&lt;/rec-number&gt;&lt;foreign-keys&gt;&lt;key app="EN" db-id="50wxdpzd9vd5r7e9t5b595djrfpttrxw9avp" timestamp="1770423895"&gt;2387&lt;/key&gt;&lt;/foreign-keys&gt;&lt;ref-type name="Journal Article"&gt;17&lt;/ref-type&gt;&lt;contributors&gt;&lt;authors&gt;&lt;author&gt;Shebeshe, Ephrem Negash&lt;/author&gt;&lt;author&gt;Sharma, Dhiraj&lt;/author&gt;&lt;/authors&gt;&lt;/contributors&gt;&lt;titles&gt;&lt;title&gt;Impact of sustainable supply chain management practices on competitive advantage and organizational performance in the manufacturing sector&lt;/title&gt;&lt;secondary-title&gt;International Journal of Productivity and Performance Management&lt;/secondary-title&gt;&lt;/titles&gt;&lt;periodical&gt;&lt;full-title&gt;International Journal of Productivity and Performance Management&lt;/full-title&gt;&lt;/periodical&gt;&lt;pages&gt;995-1025&lt;/pages&gt;&lt;volume&gt;74&lt;/volume&gt;&lt;number&gt;3&lt;/number&gt;&lt;dates&gt;&lt;year&gt;2025&lt;/year&gt;&lt;/dates&gt;&lt;isbn&gt;1741-0401&lt;/isbn&gt;&lt;urls&gt;&lt;/urls&gt;&lt;/record&gt;&lt;/Cite&gt;&lt;/EndNote&gt;</w:instrText>
      </w:r>
      <w:r w:rsidRPr="006778E4">
        <w:rPr>
          <w:rFonts w:ascii="Times New Roman" w:hAnsi="Times New Roman" w:cs="Times New Roman"/>
          <w:sz w:val="24"/>
        </w:rPr>
        <w:fldChar w:fldCharType="separate"/>
      </w:r>
      <w:r w:rsidRPr="006778E4">
        <w:rPr>
          <w:rFonts w:ascii="Times New Roman" w:hAnsi="Times New Roman" w:cs="Times New Roman"/>
          <w:noProof/>
          <w:sz w:val="24"/>
        </w:rPr>
        <w:t>(Shebeshe &amp; Sharma, 2025)</w:t>
      </w:r>
      <w:r w:rsidRPr="006778E4">
        <w:rPr>
          <w:rFonts w:ascii="Times New Roman" w:hAnsi="Times New Roman" w:cs="Times New Roman"/>
          <w:sz w:val="24"/>
        </w:rPr>
        <w:fldChar w:fldCharType="end"/>
      </w:r>
      <w:r w:rsidR="000D25FD" w:rsidRPr="006778E4">
        <w:rPr>
          <w:rFonts w:ascii="Times New Roman" w:hAnsi="Times New Roman" w:cs="Times New Roman"/>
          <w:sz w:val="24"/>
        </w:rPr>
        <w:t xml:space="preserve"> further explored the implications of SCI by employing Kendall's correlation within chemical firms, noting a statistically significant impact on performance (τ = 0.32, p &lt; 0.05). However, this study also pointed out that internal integration did not exhibit a robust connection to external practices, indicating the presence of coordination gaps that need addressing to optimize overall supply chain performance.</w:t>
      </w:r>
    </w:p>
    <w:p w:rsidR="000D25FD" w:rsidRPr="006778E4" w:rsidRDefault="000D25FD" w:rsidP="000D25FD">
      <w:pPr>
        <w:spacing w:line="360" w:lineRule="auto"/>
        <w:jc w:val="both"/>
        <w:rPr>
          <w:rFonts w:ascii="Times New Roman" w:hAnsi="Times New Roman" w:cs="Times New Roman"/>
          <w:sz w:val="24"/>
        </w:rPr>
      </w:pPr>
      <w:r w:rsidRPr="006778E4">
        <w:rPr>
          <w:rFonts w:ascii="Times New Roman" w:hAnsi="Times New Roman" w:cs="Times New Roman"/>
          <w:sz w:val="24"/>
        </w:rPr>
        <w:t>In the Ethiop</w:t>
      </w:r>
      <w:r w:rsidR="00C74912" w:rsidRPr="006778E4">
        <w:rPr>
          <w:rFonts w:ascii="Times New Roman" w:hAnsi="Times New Roman" w:cs="Times New Roman"/>
          <w:sz w:val="24"/>
        </w:rPr>
        <w:t xml:space="preserve">ian brewery sector, </w:t>
      </w:r>
      <w:r w:rsidR="00C74912" w:rsidRPr="006778E4">
        <w:rPr>
          <w:rFonts w:ascii="Times New Roman" w:hAnsi="Times New Roman" w:cs="Times New Roman"/>
          <w:sz w:val="24"/>
        </w:rPr>
        <w:fldChar w:fldCharType="begin"/>
      </w:r>
      <w:r w:rsidR="00C74912" w:rsidRPr="006778E4">
        <w:rPr>
          <w:rFonts w:ascii="Times New Roman" w:hAnsi="Times New Roman" w:cs="Times New Roman"/>
          <w:sz w:val="24"/>
        </w:rPr>
        <w:instrText xml:space="preserve"> ADDIN EN.CITE &lt;EndNote&gt;&lt;Cite&gt;&lt;Author&gt;GIDI&lt;/Author&gt;&lt;Year&gt;2025&lt;/Year&gt;&lt;RecNum&gt;2388&lt;/RecNum&gt;&lt;DisplayText&gt;(GIDI, 2025)&lt;/DisplayText&gt;&lt;record&gt;&lt;rec-number&gt;2388&lt;/rec-number&gt;&lt;foreign-keys&gt;&lt;key app="EN" db-id="50wxdpzd9vd5r7e9t5b595djrfpttrxw9avp" timestamp="1770424099"&gt;2388&lt;/key&gt;&lt;/foreign-keys&gt;&lt;ref-type name="Thesis"&gt;32&lt;/ref-type&gt;&lt;contributors&gt;&lt;authors&gt;&lt;author&gt;GIDI, TAGES&lt;/author&gt;&lt;/authors&gt;&lt;/contributors&gt;&lt;titles&gt;&lt;title&gt;THE EFFECT OF SUPPLY CHAIN MANAGEMENT ON CUSTOMER SATISFACTION: THE CASE OF HEINEKEN BREWERY SC&lt;/title&gt;&lt;/titles&gt;&lt;dates&gt;&lt;year&gt;2025&lt;/year&gt;&lt;/dates&gt;&lt;publisher&gt;St. Mary’s University&lt;/publisher&gt;&lt;urls&gt;&lt;/urls&gt;&lt;/record&gt;&lt;/Cite&gt;&lt;/EndNote&gt;</w:instrText>
      </w:r>
      <w:r w:rsidR="00C74912" w:rsidRPr="006778E4">
        <w:rPr>
          <w:rFonts w:ascii="Times New Roman" w:hAnsi="Times New Roman" w:cs="Times New Roman"/>
          <w:sz w:val="24"/>
        </w:rPr>
        <w:fldChar w:fldCharType="separate"/>
      </w:r>
      <w:r w:rsidR="00C74912" w:rsidRPr="006778E4">
        <w:rPr>
          <w:rFonts w:ascii="Times New Roman" w:hAnsi="Times New Roman" w:cs="Times New Roman"/>
          <w:noProof/>
          <w:sz w:val="24"/>
        </w:rPr>
        <w:t>(GIDI, 2025)</w:t>
      </w:r>
      <w:r w:rsidR="00C74912" w:rsidRPr="006778E4">
        <w:rPr>
          <w:rFonts w:ascii="Times New Roman" w:hAnsi="Times New Roman" w:cs="Times New Roman"/>
          <w:sz w:val="24"/>
        </w:rPr>
        <w:fldChar w:fldCharType="end"/>
      </w:r>
      <w:r w:rsidRPr="006778E4">
        <w:rPr>
          <w:rFonts w:ascii="Times New Roman" w:hAnsi="Times New Roman" w:cs="Times New Roman"/>
          <w:sz w:val="24"/>
        </w:rPr>
        <w:t xml:space="preserve"> performed a regression analysis on a sample of 171 respondents, revealing that internal integration (β = 0.38), customer integration (β = 0.42), and supplier integration (β = 0.29) significantly predict operational performance, with an R² of 0.52. The findings suggest that improved integration levels correlate with reduced variability in processes and enhanced quality outputs. Similar findin</w:t>
      </w:r>
      <w:r w:rsidR="005205AC" w:rsidRPr="006778E4">
        <w:rPr>
          <w:rFonts w:ascii="Times New Roman" w:hAnsi="Times New Roman" w:cs="Times New Roman"/>
          <w:sz w:val="24"/>
        </w:rPr>
        <w:t>gs were reported by</w:t>
      </w:r>
      <w:r w:rsidR="005205AC" w:rsidRPr="006778E4">
        <w:rPr>
          <w:rFonts w:ascii="Times New Roman" w:hAnsi="Times New Roman" w:cs="Times New Roman"/>
          <w:sz w:val="24"/>
        </w:rPr>
        <w:fldChar w:fldCharType="begin"/>
      </w:r>
      <w:r w:rsidR="005205AC" w:rsidRPr="006778E4">
        <w:rPr>
          <w:rFonts w:ascii="Times New Roman" w:hAnsi="Times New Roman" w:cs="Times New Roman"/>
          <w:sz w:val="24"/>
        </w:rPr>
        <w:instrText xml:space="preserve"> ADDIN EN.CITE &lt;EndNote&gt;&lt;Cite&gt;&lt;Author&gt;Gallo&lt;/Author&gt;&lt;Year&gt;2020&lt;/Year&gt;&lt;RecNum&gt;2374&lt;/RecNum&gt;&lt;DisplayText&gt;(Gallo et al., 2020)&lt;/DisplayText&gt;&lt;record&gt;&lt;rec-number&gt;2374&lt;/rec-number&gt;&lt;foreign-keys&gt;&lt;key app="EN" db-id="50wxdpzd9vd5r7e9t5b595djrfpttrxw9avp" timestamp="1770420977"&gt;2374&lt;/key&gt;&lt;/foreign-keys&gt;&lt;ref-type name="Conference Proceedings"&gt;10&lt;/ref-type&gt;&lt;contributors&gt;&lt;authors&gt;&lt;author&gt;Gallo, Eugenio&lt;/author&gt;&lt;author&gt;Kelil, Abdellali&lt;/author&gt;&lt;author&gt;Bayliss, Peter E&lt;/author&gt;&lt;author&gt;Jeganathan, Ajitha&lt;/author&gt;&lt;author&gt;Egorova, Olga&lt;/author&gt;&lt;author&gt;Ploder, Lynda&lt;/author&gt;&lt;author&gt;Adams, Jarrett J&lt;/author&gt;&lt;author&gt;Giblin, Patricia&lt;/author&gt;&lt;author&gt;Sidhu, Sachdev S&lt;/author&gt;&lt;/authors&gt;&lt;/contributors&gt;&lt;titles&gt;&lt;title&gt;In situ antibody phage display yields optimal inhibitors of integrin α11/β1&lt;/title&gt;&lt;secondary-title&gt;MAbs&lt;/secondary-title&gt;&lt;/titles&gt;&lt;pages&gt;1717265&lt;/pages&gt;&lt;volume&gt;12&lt;/volume&gt;&lt;number&gt;1&lt;/number&gt;&lt;dates&gt;&lt;year&gt;2020&lt;/year&gt;&lt;/dates&gt;&lt;publisher&gt;Taylor &amp;amp; Francis&lt;/publisher&gt;&lt;isbn&gt;1942-0862&lt;/isbn&gt;&lt;urls&gt;&lt;/urls&gt;&lt;/record&gt;&lt;/Cite&gt;&lt;/EndNote&gt;</w:instrText>
      </w:r>
      <w:r w:rsidR="005205AC" w:rsidRPr="006778E4">
        <w:rPr>
          <w:rFonts w:ascii="Times New Roman" w:hAnsi="Times New Roman" w:cs="Times New Roman"/>
          <w:sz w:val="24"/>
        </w:rPr>
        <w:fldChar w:fldCharType="separate"/>
      </w:r>
      <w:r w:rsidR="005205AC" w:rsidRPr="006778E4">
        <w:rPr>
          <w:rFonts w:ascii="Times New Roman" w:hAnsi="Times New Roman" w:cs="Times New Roman"/>
          <w:noProof/>
          <w:sz w:val="24"/>
        </w:rPr>
        <w:t>(Gallo et al., 2020)</w:t>
      </w:r>
      <w:r w:rsidR="005205AC" w:rsidRPr="006778E4">
        <w:rPr>
          <w:rFonts w:ascii="Times New Roman" w:hAnsi="Times New Roman" w:cs="Times New Roman"/>
          <w:sz w:val="24"/>
        </w:rPr>
        <w:fldChar w:fldCharType="end"/>
      </w:r>
      <w:r w:rsidRPr="006778E4">
        <w:rPr>
          <w:rFonts w:ascii="Times New Roman" w:hAnsi="Times New Roman" w:cs="Times New Roman"/>
          <w:sz w:val="24"/>
        </w:rPr>
        <w:t xml:space="preserve">, who studied the Ethiopian Pharmaceuticals Supply Agency (EPSA). This study found a positive correlation of </w:t>
      </w:r>
      <w:r w:rsidRPr="006778E4">
        <w:rPr>
          <w:rStyle w:val="katex-mathml"/>
          <w:rFonts w:ascii="Times New Roman" w:hAnsi="Times New Roman" w:cs="Times New Roman"/>
          <w:sz w:val="24"/>
        </w:rPr>
        <w:t>r=0.41r = 0.41</w:t>
      </w:r>
      <w:r w:rsidRPr="006778E4">
        <w:rPr>
          <w:rStyle w:val="mord"/>
          <w:rFonts w:ascii="Times New Roman" w:hAnsi="Times New Roman" w:cs="Times New Roman"/>
          <w:sz w:val="24"/>
        </w:rPr>
        <w:t>r</w:t>
      </w:r>
      <w:r w:rsidRPr="006778E4">
        <w:rPr>
          <w:rStyle w:val="mrel"/>
          <w:rFonts w:ascii="Times New Roman" w:hAnsi="Times New Roman" w:cs="Times New Roman"/>
          <w:sz w:val="24"/>
        </w:rPr>
        <w:t>=</w:t>
      </w:r>
      <w:r w:rsidRPr="006778E4">
        <w:rPr>
          <w:rStyle w:val="mord"/>
          <w:rFonts w:ascii="Times New Roman" w:hAnsi="Times New Roman" w:cs="Times New Roman"/>
          <w:sz w:val="24"/>
        </w:rPr>
        <w:t>0.41</w:t>
      </w:r>
      <w:r w:rsidRPr="006778E4">
        <w:rPr>
          <w:rFonts w:ascii="Times New Roman" w:hAnsi="Times New Roman" w:cs="Times New Roman"/>
          <w:sz w:val="24"/>
        </w:rPr>
        <w:t xml:space="preserve"> for SCI effects, emphasizing the crucial role of supplier integration in ensuring input reliability for pharmaceutical companies.</w:t>
      </w:r>
    </w:p>
    <w:p w:rsidR="000D25FD" w:rsidRPr="006778E4" w:rsidRDefault="005205AC" w:rsidP="000D25FD">
      <w:pPr>
        <w:spacing w:line="360" w:lineRule="auto"/>
        <w:jc w:val="both"/>
        <w:rPr>
          <w:rFonts w:ascii="Times New Roman" w:hAnsi="Times New Roman" w:cs="Times New Roman"/>
          <w:sz w:val="24"/>
        </w:rPr>
      </w:pPr>
      <w:r w:rsidRPr="006778E4">
        <w:rPr>
          <w:rFonts w:ascii="Times New Roman" w:hAnsi="Times New Roman" w:cs="Times New Roman"/>
          <w:sz w:val="24"/>
        </w:rPr>
        <w:fldChar w:fldCharType="begin"/>
      </w:r>
      <w:r w:rsidRPr="006778E4">
        <w:rPr>
          <w:rFonts w:ascii="Times New Roman" w:hAnsi="Times New Roman" w:cs="Times New Roman"/>
          <w:sz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Pr="006778E4">
        <w:rPr>
          <w:rFonts w:ascii="Times New Roman" w:hAnsi="Times New Roman" w:cs="Times New Roman"/>
          <w:sz w:val="24"/>
        </w:rPr>
        <w:fldChar w:fldCharType="separate"/>
      </w:r>
      <w:r w:rsidRPr="006778E4">
        <w:rPr>
          <w:rFonts w:ascii="Times New Roman" w:hAnsi="Times New Roman" w:cs="Times New Roman"/>
          <w:noProof/>
          <w:sz w:val="24"/>
        </w:rPr>
        <w:t>(Shibeshi et al., 2020)</w:t>
      </w:r>
      <w:r w:rsidRPr="006778E4">
        <w:rPr>
          <w:rFonts w:ascii="Times New Roman" w:hAnsi="Times New Roman" w:cs="Times New Roman"/>
          <w:sz w:val="24"/>
        </w:rPr>
        <w:fldChar w:fldCharType="end"/>
      </w:r>
      <w:r w:rsidR="000D25FD" w:rsidRPr="006778E4">
        <w:rPr>
          <w:rFonts w:ascii="Times New Roman" w:hAnsi="Times New Roman" w:cs="Times New Roman"/>
          <w:sz w:val="24"/>
        </w:rPr>
        <w:t xml:space="preserve">, focusing on Ethiopian Airlines' Maintenance, Repair, and Overhaul (MRO) operations, identified supplier integration as a significant factor (β = 0.35), enhancing quality conformance through collaborative planning efforts. These insights collectively underline the </w:t>
      </w:r>
      <w:r w:rsidR="000D25FD" w:rsidRPr="006778E4">
        <w:rPr>
          <w:rFonts w:ascii="Times New Roman" w:hAnsi="Times New Roman" w:cs="Times New Roman"/>
          <w:sz w:val="24"/>
        </w:rPr>
        <w:lastRenderedPageBreak/>
        <w:t>substantial impact of supplier and customer integration in driving operational effectiveness within Ethiopia's manufacturing sectors.</w:t>
      </w:r>
    </w:p>
    <w:p w:rsidR="000D25FD" w:rsidRPr="006778E4" w:rsidRDefault="000D25FD" w:rsidP="000D25FD">
      <w:pPr>
        <w:spacing w:line="360" w:lineRule="auto"/>
        <w:jc w:val="both"/>
        <w:rPr>
          <w:rFonts w:ascii="Times New Roman" w:hAnsi="Times New Roman" w:cs="Times New Roman"/>
          <w:sz w:val="24"/>
        </w:rPr>
      </w:pPr>
      <w:r w:rsidRPr="006778E4">
        <w:rPr>
          <w:rFonts w:ascii="Times New Roman" w:hAnsi="Times New Roman" w:cs="Times New Roman"/>
          <w:sz w:val="24"/>
        </w:rPr>
        <w:t>In t</w:t>
      </w:r>
      <w:r w:rsidR="00326B4A" w:rsidRPr="006778E4">
        <w:rPr>
          <w:rFonts w:ascii="Times New Roman" w:hAnsi="Times New Roman" w:cs="Times New Roman"/>
          <w:sz w:val="24"/>
        </w:rPr>
        <w:t xml:space="preserve">he textile industry, </w:t>
      </w:r>
      <w:r w:rsidR="00326B4A" w:rsidRPr="006778E4">
        <w:rPr>
          <w:rFonts w:ascii="Times New Roman" w:hAnsi="Times New Roman" w:cs="Times New Roman"/>
          <w:sz w:val="24"/>
        </w:rPr>
        <w:fldChar w:fldCharType="begin"/>
      </w:r>
      <w:r w:rsidR="00326B4A" w:rsidRPr="006778E4">
        <w:rPr>
          <w:rFonts w:ascii="Times New Roman" w:hAnsi="Times New Roman" w:cs="Times New Roman"/>
          <w:sz w:val="24"/>
        </w:rPr>
        <w:instrText xml:space="preserve"> ADDIN EN.CITE &lt;EndNote&gt;&lt;Cite&gt;&lt;Author&gt;Damtew&lt;/Author&gt;&lt;Year&gt;2023&lt;/Year&gt;&lt;RecNum&gt;2375&lt;/RecNum&gt;&lt;DisplayText&gt;(Damtew, 2023)&lt;/DisplayText&gt;&lt;record&gt;&lt;rec-number&gt;2375&lt;/rec-number&gt;&lt;foreign-keys&gt;&lt;key app="EN" db-id="50wxdpzd9vd5r7e9t5b595djrfpttrxw9avp" timestamp="1770421219"&gt;2375&lt;/key&gt;&lt;/foreign-keys&gt;&lt;ref-type name="Journal Article"&gt;17&lt;/ref-type&gt;&lt;contributors&gt;&lt;authors&gt;&lt;author&gt;Damtew, Alie Wube&lt;/author&gt;&lt;/authors&gt;&lt;/contributors&gt;&lt;titles&gt;&lt;title&gt;Gearing Powers of Supply Chain Integration Practices on Firm Performance and Competitiveness:(Case of Ethiopian Textile and Apparel Industry)&lt;/title&gt;&lt;/titles&gt;&lt;dates&gt;&lt;year&gt;2023&lt;/year&gt;&lt;/dates&gt;&lt;urls&gt;&lt;/urls&gt;&lt;/record&gt;&lt;/Cite&gt;&lt;/EndNote&gt;</w:instrText>
      </w:r>
      <w:r w:rsidR="00326B4A" w:rsidRPr="006778E4">
        <w:rPr>
          <w:rFonts w:ascii="Times New Roman" w:hAnsi="Times New Roman" w:cs="Times New Roman"/>
          <w:sz w:val="24"/>
        </w:rPr>
        <w:fldChar w:fldCharType="separate"/>
      </w:r>
      <w:r w:rsidR="00326B4A" w:rsidRPr="006778E4">
        <w:rPr>
          <w:rFonts w:ascii="Times New Roman" w:hAnsi="Times New Roman" w:cs="Times New Roman"/>
          <w:noProof/>
          <w:sz w:val="24"/>
        </w:rPr>
        <w:t>(Damtew, 2023)</w:t>
      </w:r>
      <w:r w:rsidR="00326B4A" w:rsidRPr="006778E4">
        <w:rPr>
          <w:rFonts w:ascii="Times New Roman" w:hAnsi="Times New Roman" w:cs="Times New Roman"/>
          <w:sz w:val="24"/>
        </w:rPr>
        <w:fldChar w:fldCharType="end"/>
      </w:r>
      <w:r w:rsidRPr="006778E4">
        <w:rPr>
          <w:rFonts w:ascii="Times New Roman" w:hAnsi="Times New Roman" w:cs="Times New Roman"/>
          <w:sz w:val="24"/>
        </w:rPr>
        <w:t xml:space="preserve"> highlighted deficiencies in SCI practices that lead to quality issues, demonstrating a mean gap of 1.8 points between existing practices and required standards. The study advocates for improved process standardization as essential for maintaining competitiveness and quality assuran</w:t>
      </w:r>
      <w:r w:rsidR="00DB4633" w:rsidRPr="006778E4">
        <w:rPr>
          <w:rFonts w:ascii="Times New Roman" w:hAnsi="Times New Roman" w:cs="Times New Roman"/>
          <w:sz w:val="24"/>
        </w:rPr>
        <w:t>ce. Furthermore,</w:t>
      </w:r>
      <w:r w:rsidR="00391BCD" w:rsidRPr="006778E4">
        <w:rPr>
          <w:rFonts w:ascii="Times New Roman" w:hAnsi="Times New Roman" w:cs="Times New Roman"/>
          <w:sz w:val="24"/>
        </w:rPr>
        <w:fldChar w:fldCharType="begin"/>
      </w:r>
      <w:r w:rsidR="00391BCD" w:rsidRPr="006778E4">
        <w:rPr>
          <w:rFonts w:ascii="Times New Roman" w:hAnsi="Times New Roman" w:cs="Times New Roman"/>
          <w:sz w:val="24"/>
        </w:rPr>
        <w:instrText xml:space="preserve"> ADDIN EN.CITE &lt;EndNote&gt;&lt;Cite&gt;&lt;Author&gt;Fuchuro&lt;/Author&gt;&lt;Year&gt;2022&lt;/Year&gt;&lt;RecNum&gt;2393&lt;/RecNum&gt;&lt;DisplayText&gt;(Fuchuro, 2022)&lt;/DisplayText&gt;&lt;record&gt;&lt;rec-number&gt;2393&lt;/rec-number&gt;&lt;foreign-keys&gt;&lt;key app="EN" db-id="50wxdpzd9vd5r7e9t5b595djrfpttrxw9avp" timestamp="1770424604"&gt;2393&lt;/key&gt;&lt;/foreign-keys&gt;&lt;ref-type name="Thesis"&gt;32&lt;/ref-type&gt;&lt;contributors&gt;&lt;authors&gt;&lt;author&gt;Fuchuro, Beharu&lt;/author&gt;&lt;/authors&gt;&lt;/contributors&gt;&lt;titles&gt;&lt;title&gt;EFFECTOF SUPPLY CHAIN QUALITY MANAGEMENT PRACTICES ON OPERATIONAL PERFORMANCE: THE CASE OF KALITY FOOD SHARE COMPANY&lt;/title&gt;&lt;/titles&gt;&lt;dates&gt;&lt;year&gt;2022&lt;/year&gt;&lt;/dates&gt;&lt;publisher&gt;ST. MARY’S UNIVERSITY&lt;/publisher&gt;&lt;urls&gt;&lt;/urls&gt;&lt;/record&gt;&lt;/Cite&gt;&lt;/EndNote&gt;</w:instrText>
      </w:r>
      <w:r w:rsidR="00391BCD" w:rsidRPr="006778E4">
        <w:rPr>
          <w:rFonts w:ascii="Times New Roman" w:hAnsi="Times New Roman" w:cs="Times New Roman"/>
          <w:sz w:val="24"/>
        </w:rPr>
        <w:fldChar w:fldCharType="separate"/>
      </w:r>
      <w:r w:rsidR="00391BCD" w:rsidRPr="006778E4">
        <w:rPr>
          <w:rFonts w:ascii="Times New Roman" w:hAnsi="Times New Roman" w:cs="Times New Roman"/>
          <w:noProof/>
          <w:sz w:val="24"/>
        </w:rPr>
        <w:t>(</w:t>
      </w:r>
      <w:proofErr w:type="spellStart"/>
      <w:r w:rsidR="00391BCD" w:rsidRPr="006778E4">
        <w:rPr>
          <w:rFonts w:ascii="Times New Roman" w:hAnsi="Times New Roman" w:cs="Times New Roman"/>
          <w:noProof/>
          <w:sz w:val="24"/>
        </w:rPr>
        <w:t>Fuchuro</w:t>
      </w:r>
      <w:proofErr w:type="spellEnd"/>
      <w:r w:rsidR="00391BCD" w:rsidRPr="006778E4">
        <w:rPr>
          <w:rFonts w:ascii="Times New Roman" w:hAnsi="Times New Roman" w:cs="Times New Roman"/>
          <w:noProof/>
          <w:sz w:val="24"/>
        </w:rPr>
        <w:t>, 2022)</w:t>
      </w:r>
      <w:r w:rsidR="00391BCD" w:rsidRPr="006778E4">
        <w:rPr>
          <w:rFonts w:ascii="Times New Roman" w:hAnsi="Times New Roman" w:cs="Times New Roman"/>
          <w:sz w:val="24"/>
        </w:rPr>
        <w:fldChar w:fldCharType="end"/>
      </w:r>
      <w:r w:rsidRPr="006778E4">
        <w:rPr>
          <w:rFonts w:ascii="Times New Roman" w:hAnsi="Times New Roman" w:cs="Times New Roman"/>
          <w:sz w:val="24"/>
        </w:rPr>
        <w:t xml:space="preserve"> linked SCI with quality management, indicating partial mediation effects (path coefficient of 0.28), suggesting that effective processes can channel the benefits of integration towards enhanced quality outcomes.</w:t>
      </w:r>
    </w:p>
    <w:p w:rsidR="000D25FD" w:rsidRPr="006778E4" w:rsidRDefault="000D25FD" w:rsidP="000D25FD">
      <w:pPr>
        <w:spacing w:line="360" w:lineRule="auto"/>
        <w:jc w:val="both"/>
        <w:rPr>
          <w:rFonts w:ascii="Times New Roman" w:hAnsi="Times New Roman" w:cs="Times New Roman"/>
          <w:sz w:val="24"/>
        </w:rPr>
      </w:pPr>
      <w:r w:rsidRPr="006778E4">
        <w:rPr>
          <w:rFonts w:ascii="Times New Roman" w:hAnsi="Times New Roman" w:cs="Times New Roman"/>
          <w:sz w:val="24"/>
        </w:rPr>
        <w:t>Research on road construction further elucidates the connection between SCI</w:t>
      </w:r>
      <w:r w:rsidR="00DB4633" w:rsidRPr="006778E4">
        <w:rPr>
          <w:rFonts w:ascii="Times New Roman" w:hAnsi="Times New Roman" w:cs="Times New Roman"/>
          <w:sz w:val="24"/>
        </w:rPr>
        <w:t xml:space="preserve"> and performance. </w:t>
      </w:r>
      <w:r w:rsidR="00DB4633" w:rsidRPr="006778E4">
        <w:rPr>
          <w:rFonts w:ascii="Times New Roman" w:hAnsi="Times New Roman" w:cs="Times New Roman"/>
          <w:sz w:val="24"/>
        </w:rPr>
        <w:fldChar w:fldCharType="begin"/>
      </w:r>
      <w:r w:rsidR="00DB4633" w:rsidRPr="006778E4">
        <w:rPr>
          <w:rFonts w:ascii="Times New Roman" w:hAnsi="Times New Roman" w:cs="Times New Roman"/>
          <w:sz w:val="24"/>
        </w:rPr>
        <w:instrText xml:space="preserve"> ADDIN EN.CITE &lt;EndNote&gt;&lt;Cite&gt;&lt;Author&gt;Tesfaye&lt;/Author&gt;&lt;Year&gt;2021&lt;/Year&gt;&lt;RecNum&gt;2394&lt;/RecNum&gt;&lt;DisplayText&gt;(Tesfaye, Blalock, &amp;amp; Tirivayi, 2021)&lt;/DisplayText&gt;&lt;record&gt;&lt;rec-number&gt;2394&lt;/rec-number&gt;&lt;foreign-keys&gt;&lt;key app="EN" db-id="50wxdpzd9vd5r7e9t5b595djrfpttrxw9avp" timestamp="1770424847"&gt;2394&lt;/key&gt;&lt;/foreign-keys&gt;&lt;ref-type name="Journal Article"&gt;17&lt;/ref-type&gt;&lt;contributors&gt;&lt;authors&gt;&lt;author&gt;Tesfaye, Wondimagegn&lt;/author&gt;&lt;author&gt;Blalock, Garrick&lt;/author&gt;&lt;author&gt;Tirivayi, Nyasha&lt;/author&gt;&lt;/authors&gt;&lt;/contributors&gt;&lt;titles&gt;&lt;title&gt;Climate‐smart innovations and rural poverty in Ethiopia: Exploring impacts and pathways&lt;/title&gt;&lt;secondary-title&gt;American Journal of Agricultural Economics&lt;/secondary-title&gt;&lt;/titles&gt;&lt;periodical&gt;&lt;full-title&gt;American Journal of Agricultural Economics&lt;/full-title&gt;&lt;/periodical&gt;&lt;pages&gt;878-899&lt;/pages&gt;&lt;volume&gt;103&lt;/volume&gt;&lt;number&gt;3&lt;/number&gt;&lt;dates&gt;&lt;year&gt;2021&lt;/year&gt;&lt;/dates&gt;&lt;isbn&gt;0002-9092&lt;/isbn&gt;&lt;urls&gt;&lt;/urls&gt;&lt;/record&gt;&lt;/Cite&gt;&lt;/EndNote&gt;</w:instrText>
      </w:r>
      <w:r w:rsidR="00DB4633" w:rsidRPr="006778E4">
        <w:rPr>
          <w:rFonts w:ascii="Times New Roman" w:hAnsi="Times New Roman" w:cs="Times New Roman"/>
          <w:sz w:val="24"/>
        </w:rPr>
        <w:fldChar w:fldCharType="separate"/>
      </w:r>
      <w:r w:rsidR="00DB4633" w:rsidRPr="006778E4">
        <w:rPr>
          <w:rFonts w:ascii="Times New Roman" w:hAnsi="Times New Roman" w:cs="Times New Roman"/>
          <w:noProof/>
          <w:sz w:val="24"/>
        </w:rPr>
        <w:t>(Tesfaye, Blalock, &amp; Tirivayi, 2021)</w:t>
      </w:r>
      <w:r w:rsidR="00DB4633" w:rsidRPr="006778E4">
        <w:rPr>
          <w:rFonts w:ascii="Times New Roman" w:hAnsi="Times New Roman" w:cs="Times New Roman"/>
          <w:sz w:val="24"/>
        </w:rPr>
        <w:fldChar w:fldCharType="end"/>
      </w:r>
      <w:r w:rsidRPr="006778E4">
        <w:rPr>
          <w:rFonts w:ascii="Times New Roman" w:hAnsi="Times New Roman" w:cs="Times New Roman"/>
          <w:sz w:val="24"/>
        </w:rPr>
        <w:t xml:space="preserve"> found that SCI positively influences performance outcomes (β = 0.47), but identified logistics barriers that dilute potential quality gains. This finding aligns with the broader literature which indicates that logistical efficiency is paramount in achieving competitive advantage through integrated supply chain practices.</w:t>
      </w:r>
    </w:p>
    <w:p w:rsidR="000D25FD" w:rsidRPr="006778E4" w:rsidRDefault="00C97A06" w:rsidP="000D25FD">
      <w:pPr>
        <w:spacing w:line="360" w:lineRule="auto"/>
        <w:jc w:val="both"/>
        <w:rPr>
          <w:rFonts w:ascii="Times New Roman" w:hAnsi="Times New Roman" w:cs="Times New Roman"/>
          <w:sz w:val="24"/>
        </w:rPr>
      </w:pPr>
      <w:r w:rsidRPr="006778E4">
        <w:rPr>
          <w:rFonts w:ascii="Times New Roman" w:hAnsi="Times New Roman" w:cs="Times New Roman"/>
          <w:sz w:val="24"/>
        </w:rPr>
        <w:t>Globally,</w:t>
      </w:r>
      <w:r w:rsidRPr="006778E4">
        <w:rPr>
          <w:rFonts w:ascii="Times New Roman" w:hAnsi="Times New Roman" w:cs="Times New Roman"/>
          <w:sz w:val="24"/>
        </w:rPr>
        <w:fldChar w:fldCharType="begin"/>
      </w:r>
      <w:r w:rsidRPr="006778E4">
        <w:rPr>
          <w:rFonts w:ascii="Times New Roman" w:hAnsi="Times New Roman" w:cs="Times New Roman"/>
          <w:sz w:val="24"/>
        </w:rPr>
        <w:instrText xml:space="preserve"> ADDIN EN.CITE &lt;EndNote&gt;&lt;Cite&gt;&lt;Author&gt;Zhao&lt;/Author&gt;&lt;Year&gt;2013&lt;/Year&gt;&lt;RecNum&gt;2367&lt;/RecNum&gt;&lt;DisplayText&gt;(Zhao et al., 2013)&lt;/DisplayText&gt;&lt;record&gt;&lt;rec-number&gt;2367&lt;/rec-number&gt;&lt;foreign-keys&gt;&lt;key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Pr="006778E4">
        <w:rPr>
          <w:rFonts w:ascii="Times New Roman" w:hAnsi="Times New Roman" w:cs="Times New Roman"/>
          <w:sz w:val="24"/>
        </w:rPr>
        <w:fldChar w:fldCharType="separate"/>
      </w:r>
      <w:r w:rsidRPr="006778E4">
        <w:rPr>
          <w:rFonts w:ascii="Times New Roman" w:hAnsi="Times New Roman" w:cs="Times New Roman"/>
          <w:noProof/>
          <w:sz w:val="24"/>
        </w:rPr>
        <w:t>(Zhao et al., 2013)</w:t>
      </w:r>
      <w:r w:rsidRPr="006778E4">
        <w:rPr>
          <w:rFonts w:ascii="Times New Roman" w:hAnsi="Times New Roman" w:cs="Times New Roman"/>
          <w:sz w:val="24"/>
        </w:rPr>
        <w:fldChar w:fldCharType="end"/>
      </w:r>
      <w:r w:rsidR="000D25FD" w:rsidRPr="006778E4">
        <w:rPr>
          <w:rFonts w:ascii="Times New Roman" w:hAnsi="Times New Roman" w:cs="Times New Roman"/>
          <w:sz w:val="24"/>
        </w:rPr>
        <w:t xml:space="preserve"> asserted that SCI mediates performance through enhanced capabilities (R² = 0.39), echoing the need for more comprehensive integration in local contexts. Unfortunately, many Ethiopian studies approach quality as a unidimensional construct, failing to distinguish between conformance and design quality, which limits the insights gained from process standardization applications. Furthermore, mediation analyses remain scarce, as</w:t>
      </w:r>
      <w:r w:rsidR="008F2C9D" w:rsidRPr="006778E4">
        <w:rPr>
          <w:rFonts w:ascii="Times New Roman" w:hAnsi="Times New Roman" w:cs="Times New Roman"/>
          <w:sz w:val="24"/>
        </w:rPr>
        <w:t xml:space="preserve"> evidenced by both </w:t>
      </w:r>
      <w:r w:rsidR="008F2C9D" w:rsidRPr="006778E4">
        <w:rPr>
          <w:rFonts w:ascii="Times New Roman" w:hAnsi="Times New Roman" w:cs="Times New Roman"/>
          <w:sz w:val="24"/>
        </w:rPr>
        <w:fldChar w:fldCharType="begin"/>
      </w:r>
      <w:r w:rsidR="008F2C9D" w:rsidRPr="006778E4">
        <w:rPr>
          <w:rFonts w:ascii="Times New Roman" w:hAnsi="Times New Roman" w:cs="Times New Roman"/>
          <w:sz w:val="24"/>
        </w:rPr>
        <w:instrText xml:space="preserve"> ADDIN EN.CITE &lt;EndNote&gt;&lt;Cite&gt;&lt;Author&gt;Shebeshe&lt;/Author&gt;&lt;Year&gt;2025&lt;/Year&gt;&lt;RecNum&gt;2387&lt;/RecNum&gt;&lt;DisplayText&gt;(Shebeshe &amp;amp; Sharma, 2025)&lt;/DisplayText&gt;&lt;record&gt;&lt;rec-number&gt;2387&lt;/rec-number&gt;&lt;foreign-keys&gt;&lt;key app="EN" db-id="50wxdpzd9vd5r7e9t5b595djrfpttrxw9avp" timestamp="1770423895"&gt;2387&lt;/key&gt;&lt;/foreign-keys&gt;&lt;ref-type name="Journal Article"&gt;17&lt;/ref-type&gt;&lt;contributors&gt;&lt;authors&gt;&lt;author&gt;Shebeshe, Ephrem Negash&lt;/author&gt;&lt;author&gt;Sharma, Dhiraj&lt;/author&gt;&lt;/authors&gt;&lt;/contributors&gt;&lt;titles&gt;&lt;title&gt;Impact of sustainable supply chain management practices on competitive advantage and organizational performance in the manufacturing sector&lt;/title&gt;&lt;secondary-title&gt;International Journal of Productivity and Performance Management&lt;/secondary-title&gt;&lt;/titles&gt;&lt;periodical&gt;&lt;full-title&gt;International Journal of Productivity and Performance Management&lt;/full-title&gt;&lt;/periodical&gt;&lt;pages&gt;995-1025&lt;/pages&gt;&lt;volume&gt;74&lt;/volume&gt;&lt;number&gt;3&lt;/number&gt;&lt;dates&gt;&lt;year&gt;2025&lt;/year&gt;&lt;/dates&gt;&lt;isbn&gt;1741-0401&lt;/isbn&gt;&lt;urls&gt;&lt;/urls&gt;&lt;/record&gt;&lt;/Cite&gt;&lt;/EndNote&gt;</w:instrText>
      </w:r>
      <w:r w:rsidR="008F2C9D" w:rsidRPr="006778E4">
        <w:rPr>
          <w:rFonts w:ascii="Times New Roman" w:hAnsi="Times New Roman" w:cs="Times New Roman"/>
          <w:sz w:val="24"/>
        </w:rPr>
        <w:fldChar w:fldCharType="separate"/>
      </w:r>
      <w:r w:rsidR="008F2C9D" w:rsidRPr="006778E4">
        <w:rPr>
          <w:rFonts w:ascii="Times New Roman" w:hAnsi="Times New Roman" w:cs="Times New Roman"/>
          <w:noProof/>
          <w:sz w:val="24"/>
        </w:rPr>
        <w:t>(Shebeshe &amp; Sharma, 2025)</w:t>
      </w:r>
      <w:r w:rsidR="008F2C9D" w:rsidRPr="006778E4">
        <w:rPr>
          <w:rFonts w:ascii="Times New Roman" w:hAnsi="Times New Roman" w:cs="Times New Roman"/>
          <w:sz w:val="24"/>
        </w:rPr>
        <w:fldChar w:fldCharType="end"/>
      </w:r>
      <w:r w:rsidR="00DB4633" w:rsidRPr="006778E4">
        <w:rPr>
          <w:rFonts w:ascii="Times New Roman" w:hAnsi="Times New Roman" w:cs="Times New Roman"/>
          <w:sz w:val="24"/>
        </w:rPr>
        <w:t xml:space="preserve"> and </w:t>
      </w:r>
      <w:r w:rsidR="00DB4633" w:rsidRPr="006778E4">
        <w:rPr>
          <w:rFonts w:ascii="Times New Roman" w:hAnsi="Times New Roman" w:cs="Times New Roman"/>
          <w:sz w:val="24"/>
        </w:rPr>
        <w:fldChar w:fldCharType="begin"/>
      </w:r>
      <w:r w:rsidR="00DB4633" w:rsidRPr="006778E4">
        <w:rPr>
          <w:rFonts w:ascii="Times New Roman" w:hAnsi="Times New Roman" w:cs="Times New Roman"/>
          <w:sz w:val="24"/>
        </w:rPr>
        <w:instrText xml:space="preserve"> ADDIN EN.CITE &lt;EndNote&gt;&lt;Cite&gt;&lt;Author&gt;Fuchuro&lt;/Author&gt;&lt;Year&gt;2022&lt;/Year&gt;&lt;RecNum&gt;2393&lt;/RecNum&gt;&lt;DisplayText&gt;(Fuchuro, 2022)&lt;/DisplayText&gt;&lt;record&gt;&lt;rec-number&gt;2393&lt;/rec-number&gt;&lt;foreign-keys&gt;&lt;key app="EN" db-id="50wxdpzd9vd5r7e9t5b595djrfpttrxw9avp" timestamp="1770424604"&gt;2393&lt;/key&gt;&lt;/foreign-keys&gt;&lt;ref-type name="Thesis"&gt;32&lt;/ref-type&gt;&lt;contributors&gt;&lt;authors&gt;&lt;author&gt;Fuchuro, Beharu&lt;/author&gt;&lt;/authors&gt;&lt;/contributors&gt;&lt;titles&gt;&lt;title&gt;EFFECTOF SUPPLY CHAIN QUALITY MANAGEMENT PRACTICES ON OPERATIONAL PERFORMANCE: THE CASE OF KALITY FOOD SHARE COMPANY&lt;/title&gt;&lt;/titles&gt;&lt;dates&gt;&lt;year&gt;2022&lt;/year&gt;&lt;/dates&gt;&lt;publisher&gt;ST. MARY’S UNIVERSITY&lt;/publisher&gt;&lt;urls&gt;&lt;/urls&gt;&lt;/record&gt;&lt;/Cite&gt;&lt;/EndNote&gt;</w:instrText>
      </w:r>
      <w:r w:rsidR="00DB4633" w:rsidRPr="006778E4">
        <w:rPr>
          <w:rFonts w:ascii="Times New Roman" w:hAnsi="Times New Roman" w:cs="Times New Roman"/>
          <w:sz w:val="24"/>
        </w:rPr>
        <w:fldChar w:fldCharType="separate"/>
      </w:r>
      <w:r w:rsidR="00DB4633" w:rsidRPr="006778E4">
        <w:rPr>
          <w:rFonts w:ascii="Times New Roman" w:hAnsi="Times New Roman" w:cs="Times New Roman"/>
          <w:noProof/>
          <w:sz w:val="24"/>
        </w:rPr>
        <w:t>(Fuchuro, 2022)</w:t>
      </w:r>
      <w:r w:rsidR="00DB4633" w:rsidRPr="006778E4">
        <w:rPr>
          <w:rFonts w:ascii="Times New Roman" w:hAnsi="Times New Roman" w:cs="Times New Roman"/>
          <w:sz w:val="24"/>
        </w:rPr>
        <w:fldChar w:fldCharType="end"/>
      </w:r>
      <w:r w:rsidR="000D25FD" w:rsidRPr="006778E4">
        <w:rPr>
          <w:rFonts w:ascii="Times New Roman" w:hAnsi="Times New Roman" w:cs="Times New Roman"/>
          <w:sz w:val="24"/>
        </w:rPr>
        <w:t>, who noted the relevance of process factors but did not conduct formal tests such as Sobel or bootstrapping to validate these claims.</w:t>
      </w:r>
    </w:p>
    <w:p w:rsidR="000D25FD" w:rsidRPr="006778E4" w:rsidRDefault="000D25FD" w:rsidP="000D25FD">
      <w:pPr>
        <w:spacing w:line="360" w:lineRule="auto"/>
        <w:jc w:val="both"/>
        <w:rPr>
          <w:rFonts w:ascii="Times New Roman" w:hAnsi="Times New Roman" w:cs="Times New Roman"/>
          <w:sz w:val="24"/>
        </w:rPr>
      </w:pPr>
      <w:r w:rsidRPr="006778E4">
        <w:rPr>
          <w:rFonts w:ascii="Times New Roman" w:hAnsi="Times New Roman" w:cs="Times New Roman"/>
          <w:sz w:val="24"/>
        </w:rPr>
        <w:t>A notable gap persists in the Ethiopian literature concerning the application of advanced statistical models such as Structural Equation Modeling (SEM); most studies rely heavily on traditional regression and correlation analyses. Empirical assessments indicate that many employed small sample sizes (n &lt; 200) and cross-sectional designs, thus restricting the ability to infer causality and overlooking important moderators such as firm size and industry sector, which can significantly influence</w:t>
      </w:r>
      <w:r w:rsidR="00AE7144" w:rsidRPr="006778E4">
        <w:rPr>
          <w:rFonts w:ascii="Times New Roman" w:hAnsi="Times New Roman" w:cs="Times New Roman"/>
          <w:sz w:val="24"/>
        </w:rPr>
        <w:t xml:space="preserve"> results </w:t>
      </w:r>
      <w:r w:rsidR="00AE7144" w:rsidRPr="006778E4">
        <w:rPr>
          <w:rFonts w:ascii="Times New Roman" w:hAnsi="Times New Roman" w:cs="Times New Roman"/>
          <w:sz w:val="24"/>
        </w:rPr>
        <w:fldChar w:fldCharType="begin"/>
      </w:r>
      <w:r w:rsidR="00AE7144" w:rsidRPr="006778E4">
        <w:rPr>
          <w:rFonts w:ascii="Times New Roman" w:hAnsi="Times New Roman" w:cs="Times New Roman"/>
          <w:sz w:val="24"/>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sidRPr="006778E4">
        <w:rPr>
          <w:rFonts w:ascii="Times New Roman" w:hAnsi="Times New Roman" w:cs="Times New Roman"/>
          <w:sz w:val="24"/>
        </w:rPr>
        <w:fldChar w:fldCharType="separate"/>
      </w:r>
      <w:r w:rsidR="00AE7144" w:rsidRPr="006778E4">
        <w:rPr>
          <w:rFonts w:ascii="Times New Roman" w:hAnsi="Times New Roman" w:cs="Times New Roman"/>
          <w:noProof/>
          <w:sz w:val="24"/>
        </w:rPr>
        <w:t>(Le Roux et al., 2014)</w:t>
      </w:r>
      <w:r w:rsidR="00AE7144" w:rsidRPr="006778E4">
        <w:rPr>
          <w:rFonts w:ascii="Times New Roman" w:hAnsi="Times New Roman" w:cs="Times New Roman"/>
          <w:sz w:val="24"/>
        </w:rPr>
        <w:fldChar w:fldCharType="end"/>
      </w:r>
      <w:r w:rsidRPr="006778E4">
        <w:rPr>
          <w:rFonts w:ascii="Times New Roman" w:hAnsi="Times New Roman" w:cs="Times New Roman"/>
          <w:sz w:val="24"/>
        </w:rPr>
        <w:t xml:space="preserve">. Moreover, infrastructural challenges within Ethiopia often confound research findings, causing the neglect of critical factors that impair process efficiencies. This study aims to address these gaps by investigating the mediating effects of process standardization on supply chain integration's impact within Ethiopian manufacturing firms. </w:t>
      </w:r>
    </w:p>
    <w:p w:rsidR="000D25FD" w:rsidRPr="006778E4" w:rsidRDefault="000D25FD" w:rsidP="000D25FD">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Utilizing SEM in a multi-sectoral approach allows for a robust analysis of indirect effects, specifically proposing that effective SCI leads to enhanced process standardization, which in turn positively affects product quality. By filling the existing void in localized mediation models, this research not only enriches the academic discourse on supply chain management but also provides practical solutions for Ethiopian enterprises striving for operational excellence.</w:t>
      </w:r>
    </w:p>
    <w:p w:rsidR="00F24BC1" w:rsidRPr="006778E4" w:rsidRDefault="006778E4" w:rsidP="006778E4">
      <w:pPr>
        <w:pStyle w:val="Caption"/>
        <w:rPr>
          <w:rFonts w:ascii="Times New Roman" w:hAnsi="Times New Roman" w:cs="Times New Roman"/>
          <w:color w:val="auto"/>
          <w:sz w:val="24"/>
        </w:rPr>
      </w:pPr>
      <w:bookmarkStart w:id="28" w:name="_Toc225950912"/>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Pr="006778E4">
        <w:rPr>
          <w:rFonts w:ascii="Times New Roman" w:hAnsi="Times New Roman" w:cs="Times New Roman"/>
          <w:noProof/>
          <w:color w:val="auto"/>
          <w:sz w:val="24"/>
        </w:rPr>
        <w:t>1</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empirical review summary</w:t>
      </w:r>
      <w:bookmarkEnd w:id="28"/>
    </w:p>
    <w:tbl>
      <w:tblPr>
        <w:tblStyle w:val="TableGrid"/>
        <w:tblW w:w="0" w:type="auto"/>
        <w:tblLook w:val="04A0" w:firstRow="1" w:lastRow="0" w:firstColumn="1" w:lastColumn="0" w:noHBand="0" w:noVBand="1"/>
      </w:tblPr>
      <w:tblGrid>
        <w:gridCol w:w="1349"/>
        <w:gridCol w:w="2372"/>
        <w:gridCol w:w="2625"/>
        <w:gridCol w:w="3004"/>
      </w:tblGrid>
      <w:tr w:rsidR="005B6E28" w:rsidRPr="006778E4" w:rsidTr="00F24BC1">
        <w:tc>
          <w:tcPr>
            <w:tcW w:w="0" w:type="auto"/>
            <w:hideMark/>
          </w:tcPr>
          <w:p w:rsidR="00F24BC1" w:rsidRPr="006778E4" w:rsidRDefault="00F24BC1" w:rsidP="00F24BC1">
            <w:pPr>
              <w:jc w:val="center"/>
              <w:rPr>
                <w:rFonts w:ascii="Times New Roman" w:eastAsia="Times New Roman" w:hAnsi="Times New Roman" w:cs="Times New Roman"/>
                <w:b/>
                <w:bCs/>
                <w:sz w:val="24"/>
                <w:szCs w:val="24"/>
              </w:rPr>
            </w:pPr>
            <w:r w:rsidRPr="006778E4">
              <w:rPr>
                <w:rFonts w:ascii="Times New Roman" w:eastAsia="Times New Roman" w:hAnsi="Times New Roman" w:cs="Times New Roman"/>
                <w:b/>
                <w:bCs/>
                <w:sz w:val="24"/>
                <w:szCs w:val="24"/>
              </w:rPr>
              <w:t>Author(s) &amp; Year</w:t>
            </w:r>
          </w:p>
        </w:tc>
        <w:tc>
          <w:tcPr>
            <w:tcW w:w="0" w:type="auto"/>
            <w:hideMark/>
          </w:tcPr>
          <w:p w:rsidR="00F24BC1" w:rsidRPr="006778E4" w:rsidRDefault="00F24BC1" w:rsidP="00F24BC1">
            <w:pPr>
              <w:jc w:val="center"/>
              <w:rPr>
                <w:rFonts w:ascii="Times New Roman" w:eastAsia="Times New Roman" w:hAnsi="Times New Roman" w:cs="Times New Roman"/>
                <w:b/>
                <w:bCs/>
                <w:sz w:val="24"/>
                <w:szCs w:val="24"/>
              </w:rPr>
            </w:pPr>
            <w:r w:rsidRPr="006778E4">
              <w:rPr>
                <w:rFonts w:ascii="Times New Roman" w:eastAsia="Times New Roman" w:hAnsi="Times New Roman" w:cs="Times New Roman"/>
                <w:b/>
                <w:bCs/>
                <w:sz w:val="24"/>
                <w:szCs w:val="24"/>
              </w:rPr>
              <w:t>Objective</w:t>
            </w:r>
          </w:p>
        </w:tc>
        <w:tc>
          <w:tcPr>
            <w:tcW w:w="0" w:type="auto"/>
            <w:hideMark/>
          </w:tcPr>
          <w:p w:rsidR="00F24BC1" w:rsidRPr="006778E4" w:rsidRDefault="00F24BC1" w:rsidP="00F24BC1">
            <w:pPr>
              <w:jc w:val="center"/>
              <w:rPr>
                <w:rFonts w:ascii="Times New Roman" w:eastAsia="Times New Roman" w:hAnsi="Times New Roman" w:cs="Times New Roman"/>
                <w:b/>
                <w:bCs/>
                <w:sz w:val="24"/>
                <w:szCs w:val="24"/>
              </w:rPr>
            </w:pPr>
            <w:r w:rsidRPr="006778E4">
              <w:rPr>
                <w:rFonts w:ascii="Times New Roman" w:eastAsia="Times New Roman" w:hAnsi="Times New Roman" w:cs="Times New Roman"/>
                <w:b/>
                <w:bCs/>
                <w:sz w:val="24"/>
                <w:szCs w:val="24"/>
              </w:rPr>
              <w:t>Findings</w:t>
            </w:r>
          </w:p>
        </w:tc>
        <w:tc>
          <w:tcPr>
            <w:tcW w:w="0" w:type="auto"/>
            <w:hideMark/>
          </w:tcPr>
          <w:p w:rsidR="00F24BC1" w:rsidRPr="006778E4" w:rsidRDefault="00F24BC1" w:rsidP="00F24BC1">
            <w:pPr>
              <w:jc w:val="center"/>
              <w:rPr>
                <w:rFonts w:ascii="Times New Roman" w:eastAsia="Times New Roman" w:hAnsi="Times New Roman" w:cs="Times New Roman"/>
                <w:b/>
                <w:bCs/>
                <w:sz w:val="24"/>
                <w:szCs w:val="24"/>
              </w:rPr>
            </w:pPr>
            <w:r w:rsidRPr="006778E4">
              <w:rPr>
                <w:rFonts w:ascii="Times New Roman" w:eastAsia="Times New Roman" w:hAnsi="Times New Roman" w:cs="Times New Roman"/>
                <w:b/>
                <w:bCs/>
                <w:sz w:val="24"/>
                <w:szCs w:val="24"/>
              </w:rPr>
              <w:t>Gaps Identified</w:t>
            </w:r>
          </w:p>
        </w:tc>
      </w:tr>
      <w:tr w:rsidR="005B6E28" w:rsidRPr="006778E4" w:rsidTr="00F24BC1">
        <w:tc>
          <w:tcPr>
            <w:tcW w:w="0" w:type="auto"/>
            <w:hideMark/>
          </w:tcPr>
          <w:p w:rsidR="00F24BC1" w:rsidRPr="006778E4" w:rsidRDefault="00AE7144" w:rsidP="00AE7144">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(Le Roux et al., 2014)</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Assess SCI levels among manufacturing firms in Ethiopia.</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Moderate SCI with a mean score of 3.2; Positive correlation with operational performance (r=0.45, p &lt; 0.01).</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Challenges in establishing effective external linkages due to poor ICT infrastructure, limiting SCI benefits.</w:t>
            </w:r>
          </w:p>
        </w:tc>
      </w:tr>
      <w:tr w:rsidR="005B6E28" w:rsidRPr="006778E4" w:rsidTr="00F24BC1">
        <w:tc>
          <w:tcPr>
            <w:tcW w:w="0" w:type="auto"/>
            <w:hideMark/>
          </w:tcPr>
          <w:p w:rsidR="00F24BC1" w:rsidRPr="006778E4" w:rsidRDefault="008F2C9D" w:rsidP="008F2C9D">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&lt;EndNote&gt;&lt;Cite&gt;&lt;Author&gt;Shebeshe&lt;/Author&gt;&lt;Year&gt;2025&lt;/Year&gt;&lt;RecNum&gt;2387&lt;/RecNum&gt;&lt;DisplayText&gt;(Shebeshe &amp;amp; Sharma, 2025)&lt;/DisplayText&gt;&lt;record&gt;&lt;rec-number&gt;2387&lt;/rec-number&gt;&lt;foreign-keys&gt;&lt;key app="EN" db-id="50wxdpzd9vd5r7e9t5b595djrfpttrxw9avp" timestamp="1770423895"&gt;2387&lt;/key&gt;&lt;/foreign-keys&gt;&lt;ref-type name="Journal Article"&gt;17&lt;/ref-type&gt;&lt;contributors&gt;&lt;authors&gt;&lt;author&gt;Shebeshe, Ephrem Negash&lt;/author&gt;&lt;author&gt;Sharma, Dhiraj&lt;/author&gt;&lt;/authors&gt;&lt;/contributors&gt;&lt;titles&gt;&lt;title&gt;Impact of sustainable supply chain management practices on competitive advantage and organizational performance in the manufacturing sector&lt;/title&gt;&lt;secondary-title&gt;International Journal of Productivity and Performance Management&lt;/secondary-title&gt;&lt;/titles&gt;&lt;periodical&gt;&lt;full-title&gt;International Journal of Productivity and Performance Management&lt;/full-title&gt;&lt;/periodical&gt;&lt;pages&gt;995-1025&lt;/pages&gt;&lt;volume&gt;74&lt;/volume&gt;&lt;number&gt;3&lt;/number&gt;&lt;dates&gt;&lt;year&gt;2025&lt;/year&gt;&lt;/dates&gt;&lt;isbn&gt;1741-0401&lt;/isbn&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(Shebeshe &amp; Sharma, 2025)</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Investigate implications of SCI in chemical firms.</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Significant performance impact (τ = 0.32, p &lt; 0.05); Internal integration weakly linked to external practices.</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Coordination gaps present; requires addressing to enhance overall supply chain performance.</w:t>
            </w:r>
          </w:p>
        </w:tc>
      </w:tr>
      <w:tr w:rsidR="005B6E28" w:rsidRPr="006778E4" w:rsidTr="00F24BC1">
        <w:tc>
          <w:tcPr>
            <w:tcW w:w="0" w:type="auto"/>
            <w:hideMark/>
          </w:tcPr>
          <w:p w:rsidR="00F24BC1" w:rsidRPr="006778E4" w:rsidRDefault="00C74912" w:rsidP="00C74912">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&lt;EndNote&gt;&lt;Cite&gt;&lt;Author&gt;GIDI&lt;/Author&gt;&lt;Year&gt;2025&lt;/Year&gt;&lt;RecNum&gt;2388&lt;/RecNum&gt;&lt;DisplayText&gt;(GIDI, 2025)&lt;/DisplayText&gt;&lt;record&gt;&lt;rec-number&gt;2388&lt;/rec-number&gt;&lt;foreign-keys&gt;&lt;key app="EN" db-id="50wxdpzd9vd5r7e9t5b595djrfpttrxw9avp" timestamp="1770424099"&gt;2388&lt;/key&gt;&lt;/foreign-keys&gt;&lt;ref-type name="Thesis"&gt;32&lt;/ref-type&gt;&lt;contributors&gt;&lt;authors&gt;&lt;author&gt;GIDI, TAGES&lt;/author&gt;&lt;/authors&gt;&lt;/contributors&gt;&lt;titles&gt;&lt;title&gt;THE EFFECT OF SUPPLY CHAIN MANAGEMENT ON CUSTOMER SATISFACTION: THE CASE OF HEINEKEN BREWERY SC&lt;/title&gt;&lt;/titles&gt;&lt;dates&gt;&lt;year&gt;2025&lt;/year&gt;&lt;/dates&gt;&lt;publisher&gt;St. Mary’s University&lt;/publisher&gt;&lt;urls&gt;&lt;/urls&gt;&lt;/record&gt;&lt;/Cite&gt;&lt;/EndNote&gt;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(GIDI, 2025)</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Analyze operational performance in the Ethiopian brewery sector through regression.</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Internal integration (β = 0.38), customer integration (β = 0.42), and supplier integration (β = 0.29) predicted operational performance.</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Limited exploration of the mediating role of process standardization.</w:t>
            </w:r>
          </w:p>
        </w:tc>
      </w:tr>
      <w:tr w:rsidR="005B6E28" w:rsidRPr="006778E4" w:rsidTr="00F24BC1">
        <w:tc>
          <w:tcPr>
            <w:tcW w:w="0" w:type="auto"/>
            <w:hideMark/>
          </w:tcPr>
          <w:p w:rsidR="00F24BC1" w:rsidRPr="006778E4" w:rsidRDefault="005205AC" w:rsidP="005205AC">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&lt;EndNote&gt;&lt;Cite&gt;&lt;Author&gt;Gallo&lt;/Author&gt;&lt;Year&gt;2020&lt;/Year&gt;&lt;RecNum&gt;2374&lt;/RecNum&gt;&lt;DisplayText&gt;(Gallo et al., 2020)&lt;/DisplayText&gt;&lt;record&gt;&lt;rec-number&gt;2374&lt;/rec-number&gt;&lt;foreign-keys&gt;&lt;key app="EN" db-id="50wxdpzd9vd5r7e9t5b595djrfpttrxw9avp" timestamp="1770420977"&gt;2374&lt;/key&gt;&lt;/foreign-keys&gt;&lt;ref-type name="Conference Proceedings"&gt;10&lt;/ref-type&gt;&lt;contributors&gt;&lt;authors&gt;&lt;author&gt;Gallo, Eugenio&lt;/author&gt;&lt;author&gt;Kelil, Abdellali&lt;/author&gt;&lt;author&gt;Bayliss, Peter E&lt;/author&gt;&lt;author&gt;Jeganathan, Ajitha&lt;/author&gt;&lt;author&gt;Egorova, Olga&lt;/author&gt;&lt;author&gt;Ploder, Lynda&lt;/author&gt;&lt;author&gt;Adams, Jarrett J&lt;/author&gt;&lt;author&gt;Giblin, Patricia&lt;/author&gt;&lt;author&gt;Sidhu, Sachdev S&lt;/author&gt;&lt;/authors&gt;&lt;/contributors&gt;&lt;titles&gt;&lt;title&gt;In situ antibody phage display yields optimal inhibitors of integrin α11/β1&lt;/title&gt;&lt;secondary-title&gt;MAbs&lt;/secondary-title&gt;&lt;/titles&gt;&lt;pages&gt;1717265&lt;/pages&gt;&lt;volume&gt;12&lt;/volume&gt;&lt;number&gt;1&lt;/number&gt;&lt;dates&gt;&lt;year&gt;2020&lt;/year&gt;&lt;/dates&gt;&lt;publisher&gt;Taylor &amp;amp; Francis&lt;/publisher&gt;&lt;isbn&gt;1942-0862&lt;/isbn&gt;&lt;urls&gt;&lt;/urls&gt;&lt;/record&gt;&lt;/Cite&gt;&lt;/EndNote&gt;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(Gallo et al., 2020)</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Evaluate efficacy of SCM practices at the Ethiopian Pharmaceuticals Supply Agency (EPSA).</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Positive correlation (r=0.41) for SCI effects; Supplier integration crucial for input reliability.</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Lack of focus on the mediating effects of process standardization on SCI and performance.</w:t>
            </w:r>
          </w:p>
        </w:tc>
      </w:tr>
      <w:tr w:rsidR="005B6E28" w:rsidRPr="006778E4" w:rsidTr="00F24BC1">
        <w:tc>
          <w:tcPr>
            <w:tcW w:w="0" w:type="auto"/>
            <w:hideMark/>
          </w:tcPr>
          <w:p w:rsidR="00F24BC1" w:rsidRPr="006778E4" w:rsidRDefault="005205AC" w:rsidP="005205AC">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(Shibeshi et al., 2020)</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Explore supplier integration in Ethiopian Airlines' MRO operations.</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Supplier integration significant (β = 0.35) for enhancing quality conformance through collaborative planning.</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Insufficient investigation into how supplier integration interacts with other SCM practices.</w:t>
            </w:r>
          </w:p>
        </w:tc>
      </w:tr>
      <w:tr w:rsidR="005B6E28" w:rsidRPr="006778E4" w:rsidTr="00F24BC1">
        <w:tc>
          <w:tcPr>
            <w:tcW w:w="0" w:type="auto"/>
            <w:hideMark/>
          </w:tcPr>
          <w:p w:rsidR="00F24BC1" w:rsidRPr="006778E4" w:rsidRDefault="00326B4A" w:rsidP="00326B4A">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&lt;EndNote&gt;&lt;Cite&gt;&lt;Author&gt;Damtew&lt;/Author&gt;&lt;Year&gt;2023&lt;/Year&gt;&lt;RecNum&gt;2375&lt;/RecNum&gt;&lt;DisplayText&gt;(Damtew, 2023)&lt;/DisplayText&gt;&lt;record&gt;&lt;rec-number&gt;2375&lt;/rec-number&gt;&lt;foreign-keys&gt;&lt;key app="EN" db-id="50wxdpzd9vd5r7e9t5b595djrfpttrxw9avp" timestamp="1770421219"&gt;2375&lt;/key&gt;&lt;/foreign-keys&gt;&lt;ref-type name="Journal Article"&gt;17&lt;/ref-type&gt;&lt;contributors&gt;&lt;authors&gt;&lt;author&gt;Damtew, Alie Wube&lt;/author&gt;&lt;/authors&gt;&lt;/contributors&gt;&lt;titles&gt;&lt;title&gt;Gearing Powers of Supply Chain Integration Practices on Firm Performance and Competitiveness:(Case of Ethiopian Textile and Apparel Industry)&lt;/title&gt;&lt;/titles&gt;&lt;dates&gt;&lt;year&gt;2023&lt;/year&gt;&lt;/dates&gt;&lt;urls&gt;&lt;/urls&gt;&lt;/record&gt;&lt;/Cite&gt;&lt;/EndNote&gt;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(Damtew, 2023)</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Assess SCI practices in the Ethiopian textile industry.</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 xml:space="preserve">Mean gap of 1.8 points between current practices and required standards; Advocates for </w:t>
            </w:r>
            <w:r w:rsidRPr="006778E4">
              <w:rPr>
                <w:rFonts w:ascii="Times New Roman" w:eastAsia="Times New Roman" w:hAnsi="Times New Roman" w:cs="Times New Roman"/>
                <w:sz w:val="24"/>
                <w:szCs w:val="24"/>
              </w:rPr>
              <w:lastRenderedPageBreak/>
              <w:t>improved process standardization.</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lastRenderedPageBreak/>
              <w:t>Identified deficiencies in SCI practices leading to quality issues; need for better alignment with standards.</w:t>
            </w:r>
          </w:p>
        </w:tc>
      </w:tr>
      <w:tr w:rsidR="005B6E28" w:rsidRPr="006778E4" w:rsidTr="00F24BC1">
        <w:tc>
          <w:tcPr>
            <w:tcW w:w="0" w:type="auto"/>
            <w:hideMark/>
          </w:tcPr>
          <w:p w:rsidR="00F24BC1" w:rsidRPr="006778E4" w:rsidRDefault="00DB4633" w:rsidP="00DB4633">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&lt;EndNote&gt;&lt;Cite&gt;&lt;Author&gt;Fuchuro&lt;/Author&gt;&lt;Year&gt;2022&lt;/Year&gt;&lt;RecNum&gt;2393&lt;/RecNum&gt;&lt;DisplayText&gt;(Fuchuro, 2022)&lt;/DisplayText&gt;&lt;record&gt;&lt;rec-number&gt;2393&lt;/rec-number&gt;&lt;foreign-keys&gt;&lt;key app="EN" db-id="50wxdpzd9vd5r7e9t5b595djrfpttrxw9avp" timestamp="1770424604"&gt;2393&lt;/key&gt;&lt;/foreign-keys&gt;&lt;ref-type name="Thesis"&gt;32&lt;/ref-type&gt;&lt;contributors&gt;&lt;authors&gt;&lt;author&gt;Fuchuro, Beharu&lt;/author&gt;&lt;/authors&gt;&lt;/contributors&gt;&lt;titles&gt;&lt;title&gt;EFFECTOF SUPPLY CHAIN QUALITY MANAGEMENT PRACTICES ON OPERATIONAL PERFORMANCE: THE CASE OF KALITY FOOD SHARE COMPANY&lt;/title&gt;&lt;/titles&gt;&lt;dates&gt;&lt;year&gt;2022&lt;/year&gt;&lt;/dates&gt;&lt;publisher&gt;ST. MARY’S UNIVERSITY&lt;/publisher&gt;&lt;urls&gt;&lt;/urls&gt;&lt;/record&gt;&lt;/Cite&gt;&lt;/EndNote&gt;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(Fuchuro, 2022)</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Link SCI with quality management processes.</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Partial mediation effects (path coefficient of 0.28); Effective processes channel integration benefits to quality outcomes.</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Limited studies on mediation and the interactions among different SCM practices.</w:t>
            </w:r>
          </w:p>
        </w:tc>
      </w:tr>
      <w:tr w:rsidR="005B6E28" w:rsidRPr="006778E4" w:rsidTr="00F24BC1">
        <w:tc>
          <w:tcPr>
            <w:tcW w:w="0" w:type="auto"/>
            <w:hideMark/>
          </w:tcPr>
          <w:p w:rsidR="00F24BC1" w:rsidRPr="006778E4" w:rsidRDefault="00DB4633" w:rsidP="00DB4633">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&lt;EndNote&gt;&lt;Cite&gt;&lt;Author&gt;Tesfaye&lt;/Author&gt;&lt;Year&gt;2021&lt;/Year&gt;&lt;RecNum&gt;2394&lt;/RecNum&gt;&lt;DisplayText&gt;(Tesfaye et al., 2021)&lt;/DisplayText&gt;&lt;record&gt;&lt;rec-number&gt;2394&lt;/rec-number&gt;&lt;foreign-keys&gt;&lt;key app="EN" db-id="50wxdpzd9vd5r7e9t5b595djrfpttrxw9avp" timestamp="1770424847"&gt;2394&lt;/key&gt;&lt;/foreign-keys&gt;&lt;ref-type name="Journal Article"&gt;17&lt;/ref-type&gt;&lt;contributors&gt;&lt;authors&gt;&lt;author&gt;Tesfaye, Wondimagegn&lt;/author&gt;&lt;author&gt;Blalock, Garrick&lt;/author&gt;&lt;author&gt;Tirivayi, Nyasha&lt;/author&gt;&lt;/authors&gt;&lt;/contributors&gt;&lt;titles&gt;&lt;title&gt;Climate‐smart innovations and rural poverty in Ethiopia: Exploring impacts and pathways&lt;/title&gt;&lt;secondary-title&gt;American Journal of Agricultural Economics&lt;/secondary-title&gt;&lt;/titles&gt;&lt;periodical&gt;&lt;full-title&gt;American Journal of Agricultural Economics&lt;/full-title&gt;&lt;/periodical&gt;&lt;pages&gt;878-899&lt;/pages&gt;&lt;volume&gt;103&lt;/volume&gt;&lt;number&gt;3&lt;/number&gt;&lt;dates&gt;&lt;year&gt;2021&lt;/year&gt;&lt;/dates&gt;&lt;isbn&gt;0002-9092&lt;/isbn&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(Tesfaye et al., 2021)</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Analyze the connection between SCI and performance in road construction.</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SCI positively influences performance outcomes (β = 0.47); Identified logistical barriers that dilute quality gains.</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Need for more empirical studies that address logistics challenges in achieving quality outcomes in various sectors.</w:t>
            </w:r>
          </w:p>
        </w:tc>
      </w:tr>
      <w:tr w:rsidR="005B6E28" w:rsidRPr="006778E4" w:rsidTr="00F24BC1">
        <w:tc>
          <w:tcPr>
            <w:tcW w:w="0" w:type="auto"/>
            <w:hideMark/>
          </w:tcPr>
          <w:p w:rsidR="00F24BC1" w:rsidRPr="006778E4" w:rsidRDefault="00C97A06" w:rsidP="00C97A06">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&lt;EndNote&gt;&lt;Cite&gt;&lt;Author&gt;Zhao&lt;/Author&gt;&lt;Year&gt;2013&lt;/Year&gt;&lt;RecNum&gt;2367&lt;/RecNum&gt;&lt;DisplayText&gt;(Zhao et al., 2013)&lt;/DisplayText&gt;&lt;record&gt;&lt;rec-number&gt;2367&lt;/rec-number&gt;&lt;foreign-keys&gt;&lt;key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(Zhao et al., 2013)</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Analyze global impact of SCI on performance.</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SCI mediates performance through enhanced capabilities (R² = 0.39); Emphasizes need for comprehensive integration.</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Lack of localized studies that differentiate between quality aspects like conformance and design quality, and the need for advanced statistical models such as SEM for nuanced insights.</w:t>
            </w:r>
          </w:p>
        </w:tc>
      </w:tr>
    </w:tbl>
    <w:p w:rsidR="00F24BC1" w:rsidRPr="006778E4" w:rsidRDefault="00F24BC1" w:rsidP="00F24BC1">
      <w:pPr>
        <w:pStyle w:val="Heading2"/>
        <w:jc w:val="center"/>
        <w:rPr>
          <w:sz w:val="28"/>
        </w:rPr>
      </w:pPr>
      <w:bookmarkStart w:id="29" w:name="_Toc225951462"/>
      <w:r w:rsidRPr="006778E4">
        <w:rPr>
          <w:sz w:val="28"/>
        </w:rPr>
        <w:t>2.4. Research Gaps</w:t>
      </w:r>
      <w:bookmarkEnd w:id="29"/>
    </w:p>
    <w:p w:rsidR="00F24BC1" w:rsidRPr="006778E4" w:rsidRDefault="00F24BC1" w:rsidP="00F24BC1">
      <w:pPr>
        <w:spacing w:line="360" w:lineRule="auto"/>
        <w:jc w:val="both"/>
        <w:rPr>
          <w:rFonts w:ascii="Times New Roman" w:hAnsi="Times New Roman" w:cs="Times New Roman"/>
          <w:sz w:val="24"/>
        </w:rPr>
      </w:pPr>
      <w:r w:rsidRPr="006778E4">
        <w:rPr>
          <w:rFonts w:ascii="Times New Roman" w:hAnsi="Times New Roman" w:cs="Times New Roman"/>
          <w:sz w:val="24"/>
        </w:rPr>
        <w:t>Previous studies have generally highlighted the positive correlation between SCI and product quality. However, many have not specifically addressed how different forms of integration</w:t>
      </w:r>
      <w:r w:rsidR="006778E4">
        <w:rPr>
          <w:rFonts w:ascii="Times New Roman" w:hAnsi="Times New Roman" w:cs="Times New Roman"/>
          <w:sz w:val="24"/>
        </w:rPr>
        <w:t xml:space="preserve"> </w:t>
      </w:r>
      <w:r w:rsidRPr="006778E4">
        <w:rPr>
          <w:rFonts w:ascii="Times New Roman" w:hAnsi="Times New Roman" w:cs="Times New Roman"/>
          <w:sz w:val="24"/>
        </w:rPr>
        <w:t>such as internal and external integration</w:t>
      </w:r>
      <w:r w:rsidR="006778E4">
        <w:rPr>
          <w:rFonts w:ascii="Times New Roman" w:hAnsi="Times New Roman" w:cs="Times New Roman"/>
          <w:sz w:val="24"/>
        </w:rPr>
        <w:t xml:space="preserve"> </w:t>
      </w:r>
      <w:r w:rsidRPr="006778E4">
        <w:rPr>
          <w:rFonts w:ascii="Times New Roman" w:hAnsi="Times New Roman" w:cs="Times New Roman"/>
          <w:sz w:val="24"/>
        </w:rPr>
        <w:t xml:space="preserve">differentially affect product quality outcomes. The existing literature lacks a nuanced exploration of how these integrations can be strategically leveraged in the Ethiopian context, particularly within breweries like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This study aims to fill that gap by providing localized insights.</w:t>
      </w:r>
    </w:p>
    <w:p w:rsidR="00F24BC1" w:rsidRPr="006778E4" w:rsidRDefault="00F24BC1" w:rsidP="00F24BC1">
      <w:pPr>
        <w:spacing w:line="360" w:lineRule="auto"/>
        <w:jc w:val="both"/>
        <w:rPr>
          <w:rFonts w:ascii="Times New Roman" w:hAnsi="Times New Roman" w:cs="Times New Roman"/>
          <w:sz w:val="24"/>
        </w:rPr>
      </w:pPr>
      <w:r w:rsidRPr="006778E4">
        <w:rPr>
          <w:rFonts w:ascii="Times New Roman" w:hAnsi="Times New Roman" w:cs="Times New Roman"/>
          <w:sz w:val="24"/>
        </w:rPr>
        <w:t xml:space="preserve">While several studies have identified process standardization as an essential component of quality management, few have focused on its mediating role between SCI and product quality within the Ethiopian industrial setting. The lack of empirical evidence regarding how standardized processes influence the relationship between integration practices and quality outcomes presents a significant gap. This research </w:t>
      </w:r>
      <w:r w:rsidR="000223FB">
        <w:rPr>
          <w:rFonts w:ascii="Times New Roman" w:hAnsi="Times New Roman" w:cs="Times New Roman"/>
          <w:sz w:val="24"/>
        </w:rPr>
        <w:t>were</w:t>
      </w:r>
      <w:r w:rsidRPr="006778E4">
        <w:rPr>
          <w:rFonts w:ascii="Times New Roman" w:hAnsi="Times New Roman" w:cs="Times New Roman"/>
          <w:sz w:val="24"/>
        </w:rPr>
        <w:t xml:space="preserve"> investigate these interactions specifically in the context of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thereby enriching the literature.</w:t>
      </w:r>
    </w:p>
    <w:p w:rsidR="00F24BC1" w:rsidRPr="006778E4" w:rsidRDefault="00F24BC1" w:rsidP="00F24BC1">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 xml:space="preserve">Supplier Relationship Management (SRM) has been shown to enhance supply chain performance; however, existing research often treats it as a standalone variable. Studies have not sufficiently explored how effective SRM interacts with other supply chain practices, such as SCI and inventory management, to fully realize performance gains, particularly operational efficiencies that could lead to improved product quality. By analyzing these interactions, the current study </w:t>
      </w:r>
      <w:r w:rsidR="000223FB">
        <w:rPr>
          <w:rFonts w:ascii="Times New Roman" w:hAnsi="Times New Roman" w:cs="Times New Roman"/>
          <w:sz w:val="24"/>
        </w:rPr>
        <w:t>were</w:t>
      </w:r>
      <w:r w:rsidRPr="006778E4">
        <w:rPr>
          <w:rFonts w:ascii="Times New Roman" w:hAnsi="Times New Roman" w:cs="Times New Roman"/>
          <w:sz w:val="24"/>
        </w:rPr>
        <w:t xml:space="preserve"> address this gap and identify how SRM can specifically benefit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F24BC1" w:rsidRPr="006778E4" w:rsidRDefault="00F24BC1" w:rsidP="00F24BC1">
      <w:pPr>
        <w:spacing w:line="360" w:lineRule="auto"/>
        <w:jc w:val="both"/>
        <w:rPr>
          <w:rFonts w:ascii="Times New Roman" w:hAnsi="Times New Roman" w:cs="Times New Roman"/>
          <w:sz w:val="24"/>
        </w:rPr>
      </w:pPr>
      <w:r w:rsidRPr="006778E4">
        <w:rPr>
          <w:rFonts w:ascii="Times New Roman" w:hAnsi="Times New Roman" w:cs="Times New Roman"/>
          <w:sz w:val="24"/>
        </w:rPr>
        <w:t xml:space="preserve">While various studies have established the importance of inventory management for operational efficiency, there is a limited understanding of its direct influence on product quality within the brewery sector. Many studies in Ethiopian contexts fail to incorporate the complexities of inventory management practices and how these can be effectively aligned with SCI to enhance product quality. By focusing on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this study intends to clarify the role of inventory management and establish how it can contribute to achieving superior product quality.</w:t>
      </w:r>
    </w:p>
    <w:p w:rsidR="00F24BC1" w:rsidRPr="006778E4" w:rsidRDefault="00F24BC1" w:rsidP="00F24BC1">
      <w:pPr>
        <w:spacing w:line="360" w:lineRule="auto"/>
        <w:jc w:val="both"/>
        <w:rPr>
          <w:rFonts w:ascii="Times New Roman" w:hAnsi="Times New Roman" w:cs="Times New Roman"/>
          <w:sz w:val="24"/>
        </w:rPr>
      </w:pPr>
      <w:r w:rsidRPr="006778E4">
        <w:rPr>
          <w:rFonts w:ascii="Times New Roman" w:hAnsi="Times New Roman" w:cs="Times New Roman"/>
          <w:sz w:val="24"/>
        </w:rPr>
        <w:t xml:space="preserve">Logistics management has long been recognized as a critical factor in maintaining product quality. However, prior research has not delved deeply into the specific logistics practices that could positively impact product quality in breweries. For instance, studies often generalize findings across different industries without accounting for the unique logistical challenges faced in the Ethiopian brewery sector. This gap limits the application of logistics strategies tailored to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operations.</w:t>
      </w:r>
    </w:p>
    <w:p w:rsidR="00F24BC1" w:rsidRPr="006778E4" w:rsidRDefault="00F24BC1" w:rsidP="00F24BC1">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gaps identified in existing studies underscore the need for a focused investigation into the supply chain dynamics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By addressing these gaps, this research aims to provide a comprehensive understanding of how SCI, process standardization, supplier relationship management, inventory management practices, and logistics management collectively contribute to product quality. This study </w:t>
      </w:r>
      <w:r w:rsidR="000223FB">
        <w:rPr>
          <w:rFonts w:ascii="Times New Roman" w:hAnsi="Times New Roman" w:cs="Times New Roman"/>
          <w:sz w:val="24"/>
        </w:rPr>
        <w:t>were</w:t>
      </w:r>
      <w:r w:rsidRPr="006778E4">
        <w:rPr>
          <w:rFonts w:ascii="Times New Roman" w:hAnsi="Times New Roman" w:cs="Times New Roman"/>
          <w:sz w:val="24"/>
        </w:rPr>
        <w:t xml:space="preserve"> not only enhance the academic discourse around supply chain management in Ethiopia but also offer practical frameworks for breweries and similar enterprises aiming to improve their operational efficacy and product offerings. Through a focused analysis, the findings </w:t>
      </w:r>
      <w:r w:rsidR="000223FB">
        <w:rPr>
          <w:rFonts w:ascii="Times New Roman" w:hAnsi="Times New Roman" w:cs="Times New Roman"/>
          <w:sz w:val="24"/>
        </w:rPr>
        <w:t>were</w:t>
      </w:r>
      <w:r w:rsidRPr="006778E4">
        <w:rPr>
          <w:rFonts w:ascii="Times New Roman" w:hAnsi="Times New Roman" w:cs="Times New Roman"/>
          <w:sz w:val="24"/>
        </w:rPr>
        <w:t xml:space="preserve"> aim to contribute to a deeper understanding of how localized practices can inform and potentially transform supply chain dynamics in developing economies like Ethiopia.</w:t>
      </w:r>
    </w:p>
    <w:p w:rsidR="00F24BC1" w:rsidRPr="006778E4" w:rsidRDefault="00F24BC1" w:rsidP="000D25FD">
      <w:pPr>
        <w:spacing w:line="360" w:lineRule="auto"/>
        <w:jc w:val="both"/>
        <w:rPr>
          <w:rFonts w:ascii="Times New Roman" w:hAnsi="Times New Roman" w:cs="Times New Roman"/>
          <w:sz w:val="24"/>
        </w:rPr>
      </w:pPr>
    </w:p>
    <w:p w:rsidR="00F24BC1" w:rsidRPr="006778E4" w:rsidRDefault="00F24BC1" w:rsidP="000D25FD">
      <w:pPr>
        <w:spacing w:line="360" w:lineRule="auto"/>
        <w:jc w:val="both"/>
        <w:rPr>
          <w:rFonts w:ascii="Times New Roman" w:hAnsi="Times New Roman" w:cs="Times New Roman"/>
          <w:sz w:val="24"/>
        </w:rPr>
      </w:pPr>
    </w:p>
    <w:p w:rsidR="00F24BC1" w:rsidRPr="006778E4" w:rsidRDefault="00F24BC1" w:rsidP="000D25FD">
      <w:pPr>
        <w:spacing w:line="360" w:lineRule="auto"/>
        <w:jc w:val="both"/>
        <w:rPr>
          <w:rFonts w:ascii="Times New Roman" w:hAnsi="Times New Roman" w:cs="Times New Roman"/>
          <w:sz w:val="24"/>
        </w:rPr>
      </w:pPr>
    </w:p>
    <w:p w:rsidR="000D25FD" w:rsidRPr="006778E4" w:rsidRDefault="00F24BC1" w:rsidP="00C36288">
      <w:pPr>
        <w:pStyle w:val="Heading2"/>
        <w:jc w:val="center"/>
        <w:rPr>
          <w:sz w:val="28"/>
        </w:rPr>
      </w:pPr>
      <w:bookmarkStart w:id="30" w:name="_Toc225951463"/>
      <w:r w:rsidRPr="006778E4">
        <w:rPr>
          <w:sz w:val="28"/>
        </w:rPr>
        <w:t xml:space="preserve">2.3. </w:t>
      </w:r>
      <w:r w:rsidR="00E60B33" w:rsidRPr="006778E4">
        <w:rPr>
          <w:sz w:val="28"/>
        </w:rPr>
        <w:t>Conceptual frameworks</w:t>
      </w:r>
      <w:bookmarkEnd w:id="30"/>
      <w:r w:rsidR="00E60B33" w:rsidRPr="006778E4">
        <w:rPr>
          <w:sz w:val="28"/>
        </w:rPr>
        <w:t xml:space="preserve"> </w:t>
      </w:r>
    </w:p>
    <w:p w:rsidR="000D25FD" w:rsidRPr="006778E4" w:rsidRDefault="00F24BC1" w:rsidP="00F24BC1">
      <w:pPr>
        <w:pStyle w:val="Heading2"/>
        <w:rPr>
          <w:sz w:val="28"/>
        </w:rPr>
      </w:pPr>
      <w:bookmarkStart w:id="31" w:name="_Toc217960671"/>
      <w:bookmarkStart w:id="32" w:name="_Toc225951464"/>
      <w:r w:rsidRPr="006778E4">
        <w:rPr>
          <w:noProof/>
        </w:rPr>
        <w:drawing>
          <wp:anchor distT="0" distB="0" distL="114300" distR="114300" simplePos="0" relativeHeight="251657216" behindDoc="0" locked="0" layoutInCell="1" allowOverlap="1" wp14:anchorId="48717CBC" wp14:editId="44CB0493">
            <wp:simplePos x="0" y="0"/>
            <wp:positionH relativeFrom="column">
              <wp:posOffset>914400</wp:posOffset>
            </wp:positionH>
            <wp:positionV relativeFrom="paragraph">
              <wp:align>top</wp:align>
            </wp:positionV>
            <wp:extent cx="4610100" cy="46101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610100" cy="4610100"/>
                    </a:xfrm>
                    <a:prstGeom prst="rect">
                      <a:avLst/>
                    </a:prstGeom>
                  </pic:spPr>
                </pic:pic>
              </a:graphicData>
            </a:graphic>
          </wp:anchor>
        </w:drawing>
      </w:r>
      <w:bookmarkEnd w:id="31"/>
      <w:bookmarkEnd w:id="32"/>
      <w:r w:rsidRPr="006778E4">
        <w:rPr>
          <w:sz w:val="28"/>
        </w:rPr>
        <w:br w:type="textWrapping" w:clear="all"/>
      </w:r>
    </w:p>
    <w:p w:rsidR="006778E4" w:rsidRPr="006778E4" w:rsidRDefault="006778E4" w:rsidP="006778E4">
      <w:pPr>
        <w:pStyle w:val="Caption"/>
        <w:rPr>
          <w:rFonts w:ascii="Times New Roman" w:hAnsi="Times New Roman" w:cs="Times New Roman"/>
          <w:b w:val="0"/>
          <w:color w:val="auto"/>
          <w:sz w:val="24"/>
        </w:rPr>
      </w:pPr>
      <w:bookmarkStart w:id="33" w:name="_Toc225950924"/>
      <w:r w:rsidRPr="006778E4">
        <w:rPr>
          <w:rFonts w:ascii="Times New Roman" w:hAnsi="Times New Roman" w:cs="Times New Roman"/>
          <w:color w:val="auto"/>
          <w:sz w:val="24"/>
        </w:rPr>
        <w:t xml:space="preserve">Figure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Figure \* ARABIC </w:instrText>
      </w:r>
      <w:r w:rsidRPr="006778E4">
        <w:rPr>
          <w:rFonts w:ascii="Times New Roman" w:hAnsi="Times New Roman" w:cs="Times New Roman"/>
          <w:color w:val="auto"/>
          <w:sz w:val="24"/>
        </w:rPr>
        <w:fldChar w:fldCharType="separate"/>
      </w:r>
      <w:r w:rsidRPr="006778E4">
        <w:rPr>
          <w:rFonts w:ascii="Times New Roman" w:hAnsi="Times New Roman" w:cs="Times New Roman"/>
          <w:noProof/>
          <w:color w:val="auto"/>
          <w:sz w:val="24"/>
        </w:rPr>
        <w:t>1</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conceptual framework</w:t>
      </w:r>
      <w:bookmarkEnd w:id="33"/>
    </w:p>
    <w:p w:rsidR="00F24BC1" w:rsidRPr="006778E4" w:rsidRDefault="00F24BC1" w:rsidP="00F24BC1">
      <w:pPr>
        <w:pStyle w:val="NormalWeb"/>
        <w:spacing w:line="360" w:lineRule="auto"/>
        <w:jc w:val="center"/>
        <w:rPr>
          <w:b/>
        </w:rPr>
      </w:pPr>
      <w:r w:rsidRPr="006778E4">
        <w:rPr>
          <w:b/>
        </w:rPr>
        <w:t>The conceptual framework sources and modification</w:t>
      </w:r>
      <w:r w:rsidR="005205AC" w:rsidRPr="006778E4">
        <w:rPr>
          <w:b/>
        </w:rPr>
        <w:t xml:space="preserve">s draw from </w:t>
      </w:r>
      <w:r w:rsidR="005205AC" w:rsidRPr="006778E4">
        <w:rPr>
          <w:b/>
        </w:rPr>
        <w:fldChar w:fldCharType="begin"/>
      </w:r>
      <w:r w:rsidR="005205AC" w:rsidRPr="006778E4">
        <w:rPr>
          <w:b/>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5205AC" w:rsidRPr="006778E4">
        <w:rPr>
          <w:b/>
        </w:rPr>
        <w:fldChar w:fldCharType="separate"/>
      </w:r>
      <w:r w:rsidR="005205AC" w:rsidRPr="006778E4">
        <w:rPr>
          <w:b/>
          <w:noProof/>
        </w:rPr>
        <w:t>(Shibeshi et al., 2020)</w:t>
      </w:r>
      <w:r w:rsidR="005205AC" w:rsidRPr="006778E4">
        <w:rPr>
          <w:b/>
        </w:rPr>
        <w:fldChar w:fldCharType="end"/>
      </w:r>
      <w:r w:rsidRPr="006778E4">
        <w:rPr>
          <w:b/>
        </w:rPr>
        <w:t>, integrating supply chain management practices and their impacts on product quality.</w:t>
      </w:r>
    </w:p>
    <w:p w:rsidR="00F24BC1" w:rsidRPr="006778E4" w:rsidRDefault="00F24BC1" w:rsidP="00F24BC1">
      <w:pPr>
        <w:spacing w:line="360" w:lineRule="auto"/>
        <w:jc w:val="both"/>
        <w:rPr>
          <w:rFonts w:ascii="Times New Roman" w:hAnsi="Times New Roman" w:cs="Times New Roman"/>
          <w:sz w:val="24"/>
        </w:rPr>
      </w:pPr>
      <w:r w:rsidRPr="006778E4">
        <w:rPr>
          <w:rFonts w:ascii="Times New Roman" w:hAnsi="Times New Roman" w:cs="Times New Roman"/>
          <w:sz w:val="24"/>
        </w:rPr>
        <w:t>The conceptual framework presented here investigates the interplay between five independent variables Supply Chain Integration (SCI), Process Standardization, Supplier Relationship Management (SRM), Inventory Management Practices (IMP), and Logistics Management</w:t>
      </w:r>
      <w:r w:rsidR="006778E4">
        <w:rPr>
          <w:rFonts w:ascii="Times New Roman" w:hAnsi="Times New Roman" w:cs="Times New Roman"/>
          <w:sz w:val="24"/>
        </w:rPr>
        <w:t xml:space="preserve"> </w:t>
      </w:r>
      <w:r w:rsidRPr="006778E4">
        <w:rPr>
          <w:rFonts w:ascii="Times New Roman" w:hAnsi="Times New Roman" w:cs="Times New Roman"/>
          <w:sz w:val="24"/>
        </w:rPr>
        <w:t xml:space="preserve">and their collective impact on the dependent variable, Product Quality. This framework aims to </w:t>
      </w:r>
      <w:r w:rsidRPr="006778E4">
        <w:rPr>
          <w:rFonts w:ascii="Times New Roman" w:hAnsi="Times New Roman" w:cs="Times New Roman"/>
          <w:sz w:val="24"/>
        </w:rPr>
        <w:lastRenderedPageBreak/>
        <w:t>illuminate how these variables contribute to enhancing product quality, particularly within alternative food networks (AFNs).</w:t>
      </w:r>
    </w:p>
    <w:p w:rsidR="00F24BC1" w:rsidRPr="006778E4" w:rsidRDefault="00F24BC1" w:rsidP="006778E4">
      <w:pPr>
        <w:spacing w:after="0" w:line="360" w:lineRule="auto"/>
        <w:jc w:val="both"/>
        <w:rPr>
          <w:rFonts w:ascii="Times New Roman" w:hAnsi="Times New Roman" w:cs="Times New Roman"/>
          <w:sz w:val="24"/>
        </w:rPr>
      </w:pPr>
      <w:r w:rsidRPr="006778E4">
        <w:rPr>
          <w:rStyle w:val="Strong"/>
          <w:rFonts w:ascii="Times New Roman" w:hAnsi="Times New Roman" w:cs="Times New Roman"/>
          <w:sz w:val="24"/>
        </w:rPr>
        <w:t>Independent Variables</w:t>
      </w:r>
    </w:p>
    <w:p w:rsidR="00F24BC1" w:rsidRPr="006778E4" w:rsidRDefault="00F24BC1" w:rsidP="006778E4">
      <w:pPr>
        <w:spacing w:after="0" w:line="360" w:lineRule="auto"/>
        <w:jc w:val="both"/>
        <w:rPr>
          <w:rFonts w:ascii="Times New Roman" w:hAnsi="Times New Roman" w:cs="Times New Roman"/>
          <w:sz w:val="24"/>
        </w:rPr>
      </w:pPr>
      <w:r w:rsidRPr="006778E4">
        <w:rPr>
          <w:rStyle w:val="Strong"/>
          <w:rFonts w:ascii="Times New Roman" w:hAnsi="Times New Roman" w:cs="Times New Roman"/>
          <w:sz w:val="24"/>
        </w:rPr>
        <w:t xml:space="preserve">Supply Chain Integration (SCI): </w:t>
      </w:r>
      <w:r w:rsidRPr="006778E4">
        <w:rPr>
          <w:rFonts w:ascii="Times New Roman" w:hAnsi="Times New Roman" w:cs="Times New Roman"/>
          <w:sz w:val="24"/>
        </w:rPr>
        <w:t>Supply Chain Integration involves the coordination and collaboration of stakeholders throughout the supply chain, from raw material suppliers to end consumers. Effective SCI enhances overall supply chain performance, facilitating streamlined operations and improved communic</w:t>
      </w:r>
      <w:r w:rsidR="009522C9" w:rsidRPr="006778E4">
        <w:rPr>
          <w:rFonts w:ascii="Times New Roman" w:hAnsi="Times New Roman" w:cs="Times New Roman"/>
          <w:sz w:val="24"/>
        </w:rPr>
        <w:t>ation</w:t>
      </w:r>
      <w:r w:rsidR="006F37AF" w:rsidRPr="006778E4">
        <w:rPr>
          <w:rFonts w:ascii="Times New Roman" w:hAnsi="Times New Roman" w:cs="Times New Roman"/>
          <w:sz w:val="24"/>
        </w:rPr>
        <w:fldChar w:fldCharType="begin"/>
      </w:r>
      <w:r w:rsidR="006F37AF" w:rsidRPr="006778E4">
        <w:rPr>
          <w:rFonts w:ascii="Times New Roman" w:hAnsi="Times New Roman" w:cs="Times New Roman"/>
          <w:sz w:val="24"/>
        </w:rPr>
        <w:instrText xml:space="preserve"> ADDIN EN.CITE &lt;EndNote&gt;&lt;Cite&gt;&lt;Author&gt;Flynn&lt;/Author&gt;&lt;Year&gt;2010&lt;/Year&gt;&lt;RecNum&gt;2363&lt;/RecNum&gt;&lt;DisplayText&gt;(Flynn et al., 2010)&lt;/DisplayText&gt;&lt;record&gt;&lt;rec-number&gt;2363&lt;/rec-number&gt;&lt;foreign-keys&gt;&lt;key app="EN" db-id="50wxdpzd9vd5r7e9t5b595djrfpttrxw9avp" timestamp="1770418324"&gt;2363&lt;/key&gt;&lt;/foreign-keys&gt;&lt;ref-type name="Journal Article"&gt;17&lt;/ref-type&gt;&lt;contributors&gt;&lt;authors&gt;&lt;author&gt;Flynn, Barbara B&lt;/author&gt;&lt;author&gt;Huo, Baofeng&lt;/author&gt;&lt;author&gt;Zhao, Xiande&lt;/author&gt;&lt;/authors&gt;&lt;/contributors&gt;&lt;titles&gt;&lt;title&gt;The impact of supply chain integration on performance: A contingency and configuration approach&lt;/title&gt;&lt;secondary-title&gt;Journal of operations management&lt;/secondary-title&gt;&lt;/titles&gt;&lt;periodical&gt;&lt;full-title&gt;Journal of operations management&lt;/full-title&gt;&lt;/periodical&gt;&lt;pages&gt;58-71&lt;/pages&gt;&lt;volume&gt;28&lt;/volume&gt;&lt;number&gt;1&lt;/number&gt;&lt;dates&gt;&lt;year&gt;2010&lt;/year&gt;&lt;/dates&gt;&lt;isbn&gt;0272-6963&lt;/isbn&gt;&lt;urls&gt;&lt;/urls&gt;&lt;/record&gt;&lt;/Cite&gt;&lt;/EndNote&gt;</w:instrText>
      </w:r>
      <w:r w:rsidR="006F37AF" w:rsidRPr="006778E4">
        <w:rPr>
          <w:rFonts w:ascii="Times New Roman" w:hAnsi="Times New Roman" w:cs="Times New Roman"/>
          <w:sz w:val="24"/>
        </w:rPr>
        <w:fldChar w:fldCharType="separate"/>
      </w:r>
      <w:r w:rsidR="006F37AF" w:rsidRPr="006778E4">
        <w:rPr>
          <w:rFonts w:ascii="Times New Roman" w:hAnsi="Times New Roman" w:cs="Times New Roman"/>
          <w:noProof/>
          <w:sz w:val="24"/>
        </w:rPr>
        <w:t>(Flynn et al., 2010)</w:t>
      </w:r>
      <w:r w:rsidR="006F37AF" w:rsidRPr="006778E4">
        <w:rPr>
          <w:rFonts w:ascii="Times New Roman" w:hAnsi="Times New Roman" w:cs="Times New Roman"/>
          <w:sz w:val="24"/>
        </w:rPr>
        <w:fldChar w:fldCharType="end"/>
      </w:r>
      <w:r w:rsidRPr="006778E4">
        <w:rPr>
          <w:rFonts w:ascii="Times New Roman" w:hAnsi="Times New Roman" w:cs="Times New Roman"/>
          <w:sz w:val="24"/>
        </w:rPr>
        <w:t>. By fostering real-time data sharing, SCI is essential for maintaining product quality, ensuring that each stakeholder is aligned with quality standards and requirements.</w:t>
      </w:r>
    </w:p>
    <w:p w:rsidR="00F24BC1" w:rsidRPr="006778E4" w:rsidRDefault="00F24BC1" w:rsidP="006778E4">
      <w:pPr>
        <w:spacing w:after="0" w:line="360" w:lineRule="auto"/>
        <w:jc w:val="both"/>
        <w:rPr>
          <w:rFonts w:ascii="Times New Roman" w:hAnsi="Times New Roman" w:cs="Times New Roman"/>
          <w:sz w:val="24"/>
        </w:rPr>
      </w:pPr>
      <w:r w:rsidRPr="006778E4">
        <w:rPr>
          <w:rStyle w:val="Strong"/>
          <w:rFonts w:ascii="Times New Roman" w:hAnsi="Times New Roman" w:cs="Times New Roman"/>
          <w:sz w:val="24"/>
        </w:rPr>
        <w:t>Process Standardization</w:t>
      </w:r>
      <w:r w:rsidRPr="006778E4">
        <w:rPr>
          <w:rFonts w:ascii="Times New Roman" w:hAnsi="Times New Roman" w:cs="Times New Roman"/>
          <w:sz w:val="24"/>
        </w:rPr>
        <w:t>: Process Standardization refers to the implementation of uniform processes and quality standards at various stages of production and distribution. Research indicates that standardization significantly improves efficiency and consistency, which directly translates to higher pr</w:t>
      </w:r>
      <w:r w:rsidR="00DB4633" w:rsidRPr="006778E4">
        <w:rPr>
          <w:rFonts w:ascii="Times New Roman" w:hAnsi="Times New Roman" w:cs="Times New Roman"/>
          <w:sz w:val="24"/>
        </w:rPr>
        <w:t>oduct quality</w:t>
      </w:r>
      <w:r w:rsidR="00DB4633" w:rsidRPr="006778E4">
        <w:rPr>
          <w:rFonts w:ascii="Times New Roman" w:hAnsi="Times New Roman" w:cs="Times New Roman"/>
          <w:sz w:val="24"/>
        </w:rPr>
        <w:fldChar w:fldCharType="begin"/>
      </w:r>
      <w:r w:rsidR="00DB4633" w:rsidRPr="006778E4">
        <w:rPr>
          <w:rFonts w:ascii="Times New Roman" w:hAnsi="Times New Roman" w:cs="Times New Roman"/>
          <w:sz w:val="24"/>
        </w:rPr>
        <w:instrText xml:space="preserve"> ADDIN EN.CITE &lt;EndNote&gt;&lt;Cite&gt;&lt;Author&gt;Cai&lt;/Author&gt;&lt;Year&gt;2019&lt;/Year&gt;&lt;RecNum&gt;2395&lt;/RecNum&gt;&lt;DisplayText&gt;(Cai, Dai, &amp;amp; Zhang, 2019)&lt;/DisplayText&gt;&lt;record&gt;&lt;rec-number&gt;2395&lt;/rec-number&gt;&lt;foreign-keys&gt;&lt;key app="EN" db-id="50wxdpzd9vd5r7e9t5b595djrfpttrxw9avp" timestamp="1770425073"&gt;2395&lt;/key&gt;&lt;/foreign-keys&gt;&lt;ref-type name="Book Section"&gt;5&lt;/ref-type&gt;&lt;contributors&gt;&lt;authors&gt;&lt;author&gt;Cai, Gangshu George&lt;/author&gt;&lt;author&gt;Dai, Yue&lt;/author&gt;&lt;author&gt;Zhang, Wenzhu&lt;/author&gt;&lt;/authors&gt;&lt;/contributors&gt;&lt;titles&gt;&lt;title&gt;Modeling multichannel supply chain management with marketing mixes: a survey&lt;/title&gt;&lt;secondary-title&gt;Handbook of research on distribution channels&lt;/secondary-title&gt;&lt;/titles&gt;&lt;pages&gt;165-199&lt;/pages&gt;&lt;dates&gt;&lt;year&gt;2019&lt;/year&gt;&lt;/dates&gt;&lt;publisher&gt;Edward Elgar Publishing&lt;/publisher&gt;&lt;isbn&gt;0857938606&lt;/isbn&gt;&lt;urls&gt;&lt;/urls&gt;&lt;/record&gt;&lt;/Cite&gt;&lt;/EndNote&gt;</w:instrText>
      </w:r>
      <w:r w:rsidR="00DB4633" w:rsidRPr="006778E4">
        <w:rPr>
          <w:rFonts w:ascii="Times New Roman" w:hAnsi="Times New Roman" w:cs="Times New Roman"/>
          <w:sz w:val="24"/>
        </w:rPr>
        <w:fldChar w:fldCharType="separate"/>
      </w:r>
      <w:r w:rsidR="00DB4633" w:rsidRPr="006778E4">
        <w:rPr>
          <w:rFonts w:ascii="Times New Roman" w:hAnsi="Times New Roman" w:cs="Times New Roman"/>
          <w:noProof/>
          <w:sz w:val="24"/>
        </w:rPr>
        <w:t>(</w:t>
      </w:r>
      <w:proofErr w:type="spellStart"/>
      <w:r w:rsidR="00DB4633" w:rsidRPr="006778E4">
        <w:rPr>
          <w:rFonts w:ascii="Times New Roman" w:hAnsi="Times New Roman" w:cs="Times New Roman"/>
          <w:noProof/>
          <w:sz w:val="24"/>
        </w:rPr>
        <w:t>Cai</w:t>
      </w:r>
      <w:proofErr w:type="spellEnd"/>
      <w:r w:rsidR="00DB4633" w:rsidRPr="006778E4">
        <w:rPr>
          <w:rFonts w:ascii="Times New Roman" w:hAnsi="Times New Roman" w:cs="Times New Roman"/>
          <w:noProof/>
          <w:sz w:val="24"/>
        </w:rPr>
        <w:t>, Dai, &amp; Zhang, 2019)</w:t>
      </w:r>
      <w:r w:rsidR="00DB4633" w:rsidRPr="006778E4">
        <w:rPr>
          <w:rFonts w:ascii="Times New Roman" w:hAnsi="Times New Roman" w:cs="Times New Roman"/>
          <w:sz w:val="24"/>
        </w:rPr>
        <w:fldChar w:fldCharType="end"/>
      </w:r>
      <w:r w:rsidRPr="006778E4">
        <w:rPr>
          <w:rFonts w:ascii="Times New Roman" w:hAnsi="Times New Roman" w:cs="Times New Roman"/>
          <w:sz w:val="24"/>
        </w:rPr>
        <w:t>. By establishing clear, standardized procedures, organizations can minimize variations, ensuring that each product meets predefined quality criteria, thereby enhancing consumer trust and satisfaction.</w:t>
      </w:r>
    </w:p>
    <w:p w:rsidR="00F24BC1" w:rsidRPr="006778E4" w:rsidRDefault="00F24BC1" w:rsidP="006778E4">
      <w:pPr>
        <w:spacing w:after="0" w:line="360" w:lineRule="auto"/>
        <w:jc w:val="both"/>
        <w:rPr>
          <w:rFonts w:ascii="Times New Roman" w:hAnsi="Times New Roman" w:cs="Times New Roman"/>
          <w:sz w:val="24"/>
        </w:rPr>
      </w:pPr>
      <w:r w:rsidRPr="006778E4">
        <w:rPr>
          <w:rStyle w:val="Strong"/>
          <w:rFonts w:ascii="Times New Roman" w:hAnsi="Times New Roman" w:cs="Times New Roman"/>
          <w:sz w:val="24"/>
        </w:rPr>
        <w:t>Supplier Relationship Management (SRM)</w:t>
      </w:r>
      <w:r w:rsidRPr="006778E4">
        <w:rPr>
          <w:rFonts w:ascii="Times New Roman" w:hAnsi="Times New Roman" w:cs="Times New Roman"/>
          <w:sz w:val="24"/>
        </w:rPr>
        <w:t xml:space="preserve">: Supplier Relationship Management focuses on the strategic management of interactions with suppliers to foster collaboration and improve quality outcomes. The establishment of strong relationships with suppliers can lead to better product quality through joint quality initiatives and enhanced knowledge </w:t>
      </w:r>
      <w:r w:rsidR="00097DAE" w:rsidRPr="006778E4">
        <w:rPr>
          <w:rFonts w:ascii="Times New Roman" w:hAnsi="Times New Roman" w:cs="Times New Roman"/>
          <w:sz w:val="24"/>
        </w:rPr>
        <w:t>sharing</w:t>
      </w:r>
      <w:r w:rsidR="00097DAE" w:rsidRPr="006778E4">
        <w:rPr>
          <w:rFonts w:ascii="Times New Roman" w:hAnsi="Times New Roman" w:cs="Times New Roman"/>
          <w:sz w:val="24"/>
        </w:rPr>
        <w:fldChar w:fldCharType="begin"/>
      </w:r>
      <w:r w:rsidR="00097DAE" w:rsidRPr="006778E4">
        <w:rPr>
          <w:rFonts w:ascii="Times New Roman" w:hAnsi="Times New Roman" w:cs="Times New Roman"/>
          <w:sz w:val="24"/>
        </w:rPr>
        <w:instrText xml:space="preserve"> ADDIN EN.CITE &lt;EndNote&gt;&lt;Cite&gt;&lt;Author&gt;Ramakrishna&lt;/Author&gt;&lt;Year&gt;2021&lt;/Year&gt;&lt;RecNum&gt;2396&lt;/RecNum&gt;&lt;DisplayText&gt;(Ramakrishna, 2021)&lt;/DisplayText&gt;&lt;record&gt;&lt;rec-number&gt;2396&lt;/rec-number&gt;&lt;foreign-keys&gt;&lt;key app="EN" db-id="50wxdpzd9vd5r7e9t5b595djrfpttrxw9avp" timestamp="1770425268"&gt;2396&lt;/key&gt;&lt;/foreign-keys&gt;&lt;ref-type name="Journal Article"&gt;17&lt;/ref-type&gt;&lt;contributors&gt;&lt;authors&gt;&lt;author&gt;Ramakrishna, Yanamandra&lt;/author&gt;&lt;/authors&gt;&lt;/contributors&gt;&lt;titles&gt;&lt;title&gt;Assessing Supply Chain Competitive Position In Medium Size Manufacturing Companies&lt;/title&gt;&lt;secondary-title&gt;International Journal of Business &amp;amp; Applied Sciences&lt;/secondary-title&gt;&lt;/titles&gt;&lt;periodical&gt;&lt;full-title&gt;International Journal of Business &amp;amp; Applied Sciences&lt;/full-title&gt;&lt;/periodical&gt;&lt;volume&gt;10&lt;/volume&gt;&lt;number&gt;1&lt;/number&gt;&lt;dates&gt;&lt;year&gt;2021&lt;/year&gt;&lt;/dates&gt;&lt;isbn&gt;2471-8858&lt;/isbn&gt;&lt;urls&gt;&lt;/urls&gt;&lt;/record&gt;&lt;/Cite&gt;&lt;/EndNote&gt;</w:instrText>
      </w:r>
      <w:r w:rsidR="00097DAE" w:rsidRPr="006778E4">
        <w:rPr>
          <w:rFonts w:ascii="Times New Roman" w:hAnsi="Times New Roman" w:cs="Times New Roman"/>
          <w:sz w:val="24"/>
        </w:rPr>
        <w:fldChar w:fldCharType="separate"/>
      </w:r>
      <w:r w:rsidR="00097DAE" w:rsidRPr="006778E4">
        <w:rPr>
          <w:rFonts w:ascii="Times New Roman" w:hAnsi="Times New Roman" w:cs="Times New Roman"/>
          <w:noProof/>
          <w:sz w:val="24"/>
        </w:rPr>
        <w:t>(Ramakrishna, 2021)</w:t>
      </w:r>
      <w:r w:rsidR="00097DAE" w:rsidRPr="006778E4">
        <w:rPr>
          <w:rFonts w:ascii="Times New Roman" w:hAnsi="Times New Roman" w:cs="Times New Roman"/>
          <w:sz w:val="24"/>
        </w:rPr>
        <w:fldChar w:fldCharType="end"/>
      </w:r>
      <w:r w:rsidRPr="006778E4">
        <w:rPr>
          <w:rFonts w:ascii="Times New Roman" w:hAnsi="Times New Roman" w:cs="Times New Roman"/>
          <w:sz w:val="24"/>
        </w:rPr>
        <w:t>. Effective SRM cultivates trust and reliability in the supply network, resulting in fewer defects and higher overall product quality.</w:t>
      </w:r>
    </w:p>
    <w:p w:rsidR="00F24BC1" w:rsidRPr="006778E4" w:rsidRDefault="00F24BC1" w:rsidP="006778E4">
      <w:pPr>
        <w:spacing w:after="0" w:line="360" w:lineRule="auto"/>
        <w:jc w:val="both"/>
        <w:rPr>
          <w:rFonts w:ascii="Times New Roman" w:hAnsi="Times New Roman" w:cs="Times New Roman"/>
          <w:sz w:val="24"/>
        </w:rPr>
      </w:pPr>
      <w:r w:rsidRPr="006778E4">
        <w:rPr>
          <w:rStyle w:val="Strong"/>
          <w:rFonts w:ascii="Times New Roman" w:hAnsi="Times New Roman" w:cs="Times New Roman"/>
          <w:sz w:val="24"/>
        </w:rPr>
        <w:t>Inventory Management Practices</w:t>
      </w:r>
      <w:r w:rsidRPr="006778E4">
        <w:rPr>
          <w:rFonts w:ascii="Times New Roman" w:hAnsi="Times New Roman" w:cs="Times New Roman"/>
          <w:sz w:val="24"/>
        </w:rPr>
        <w:t>: Effective Inventory Management Practices are crucial for balancing supply and demand, reducing waste, and ensuring the availability of high-quality inputs. Studies have demonstrated that well-managed inventory directly influences product quality by minimizing spoilage and ensuring the fre</w:t>
      </w:r>
      <w:r w:rsidR="00097DAE" w:rsidRPr="006778E4">
        <w:rPr>
          <w:rFonts w:ascii="Times New Roman" w:hAnsi="Times New Roman" w:cs="Times New Roman"/>
          <w:sz w:val="24"/>
        </w:rPr>
        <w:t xml:space="preserve">shness of inputs </w:t>
      </w:r>
      <w:r w:rsidR="00097DAE" w:rsidRPr="006778E4">
        <w:rPr>
          <w:rFonts w:ascii="Times New Roman" w:hAnsi="Times New Roman" w:cs="Times New Roman"/>
          <w:sz w:val="24"/>
        </w:rPr>
        <w:fldChar w:fldCharType="begin"/>
      </w:r>
      <w:r w:rsidR="00097DAE" w:rsidRPr="006778E4">
        <w:rPr>
          <w:rFonts w:ascii="Times New Roman" w:hAnsi="Times New Roman" w:cs="Times New Roman"/>
          <w:sz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097DAE" w:rsidRPr="006778E4">
        <w:rPr>
          <w:rFonts w:ascii="Times New Roman" w:hAnsi="Times New Roman" w:cs="Times New Roman"/>
          <w:sz w:val="24"/>
        </w:rPr>
        <w:fldChar w:fldCharType="separate"/>
      </w:r>
      <w:r w:rsidR="00097DAE" w:rsidRPr="006778E4">
        <w:rPr>
          <w:rFonts w:ascii="Times New Roman" w:hAnsi="Times New Roman" w:cs="Times New Roman"/>
          <w:noProof/>
          <w:sz w:val="24"/>
        </w:rPr>
        <w:t>(Shibeshi et al., 2020)</w:t>
      </w:r>
      <w:r w:rsidR="00097DAE" w:rsidRPr="006778E4">
        <w:rPr>
          <w:rFonts w:ascii="Times New Roman" w:hAnsi="Times New Roman" w:cs="Times New Roman"/>
          <w:sz w:val="24"/>
        </w:rPr>
        <w:fldChar w:fldCharType="end"/>
      </w:r>
      <w:r w:rsidRPr="006778E4">
        <w:rPr>
          <w:rFonts w:ascii="Times New Roman" w:hAnsi="Times New Roman" w:cs="Times New Roman"/>
          <w:sz w:val="24"/>
        </w:rPr>
        <w:t>. Techniques such as Just-In-Time (JIT) inventory systems enhance product quality by reducing lead times and ensuring that consumers receive fresh products promptly.</w:t>
      </w:r>
    </w:p>
    <w:p w:rsidR="00F24BC1" w:rsidRPr="006778E4" w:rsidRDefault="00F24BC1" w:rsidP="006778E4">
      <w:pPr>
        <w:spacing w:after="0" w:line="360" w:lineRule="auto"/>
        <w:jc w:val="both"/>
        <w:rPr>
          <w:rFonts w:ascii="Times New Roman" w:hAnsi="Times New Roman" w:cs="Times New Roman"/>
          <w:sz w:val="24"/>
        </w:rPr>
      </w:pPr>
      <w:r w:rsidRPr="006778E4">
        <w:rPr>
          <w:rStyle w:val="Strong"/>
          <w:rFonts w:ascii="Times New Roman" w:hAnsi="Times New Roman" w:cs="Times New Roman"/>
          <w:sz w:val="24"/>
        </w:rPr>
        <w:t>Logistics Management</w:t>
      </w:r>
      <w:r w:rsidRPr="006778E4">
        <w:rPr>
          <w:rFonts w:ascii="Times New Roman" w:hAnsi="Times New Roman" w:cs="Times New Roman"/>
          <w:sz w:val="24"/>
        </w:rPr>
        <w:t>: Logistics Management encompasses the planning, implementation, and control of the flow and storage of goods, from origin to consumption. Effective logistics operations are vital in maintaining product quality by ensuring proper handling</w:t>
      </w:r>
      <w:r w:rsidR="00097DAE" w:rsidRPr="006778E4">
        <w:rPr>
          <w:rFonts w:ascii="Times New Roman" w:hAnsi="Times New Roman" w:cs="Times New Roman"/>
          <w:sz w:val="24"/>
        </w:rPr>
        <w:t xml:space="preserve"> and transportation conditions</w:t>
      </w:r>
      <w:r w:rsidR="00097DAE" w:rsidRPr="006778E4">
        <w:rPr>
          <w:rFonts w:ascii="Times New Roman" w:hAnsi="Times New Roman" w:cs="Times New Roman"/>
          <w:sz w:val="24"/>
        </w:rPr>
        <w:fldChar w:fldCharType="begin"/>
      </w:r>
      <w:r w:rsidR="00097DAE" w:rsidRPr="006778E4">
        <w:rPr>
          <w:rFonts w:ascii="Times New Roman" w:hAnsi="Times New Roman" w:cs="Times New Roman"/>
          <w:sz w:val="24"/>
        </w:rPr>
        <w:instrText xml:space="preserve"> ADDIN EN.CITE &lt;EndNote&gt;&lt;Cite&gt;&lt;Author&gt;Osei&lt;/Author&gt;&lt;RecNum&gt;2397&lt;/RecNum&gt;&lt;DisplayText&gt;(Osei)&lt;/DisplayText&gt;&lt;record&gt;&lt;rec-number&gt;2397&lt;/rec-number&gt;&lt;foreign-keys&gt;&lt;key app="EN" db-id="50wxdpzd9vd5r7e9t5b595djrfpttrxw9avp" timestamp="1770425603"&gt;2397&lt;/key&gt;&lt;/foreign-keys&gt;&lt;ref-type name="Journal Article"&gt;17&lt;/ref-type&gt;&lt;contributors&gt;&lt;authors&gt;&lt;author&gt;Osei, Martin Boakye&lt;/author&gt;&lt;/authors&gt;&lt;/contributors&gt;&lt;titles&gt;&lt;title&gt;Ascertaining the Main Determinant of The Internal-External Integration Relationship And Measuring Their Impact on Firm’s Financial Performance&lt;/title&gt;&lt;/titles&gt;&lt;dates&gt;&lt;/dates&gt;&lt;urls&gt;&lt;/urls&gt;&lt;/record&gt;&lt;/Cite&gt;&lt;/EndNote&gt;</w:instrText>
      </w:r>
      <w:r w:rsidR="00097DAE" w:rsidRPr="006778E4">
        <w:rPr>
          <w:rFonts w:ascii="Times New Roman" w:hAnsi="Times New Roman" w:cs="Times New Roman"/>
          <w:sz w:val="24"/>
        </w:rPr>
        <w:fldChar w:fldCharType="separate"/>
      </w:r>
      <w:r w:rsidR="00097DAE" w:rsidRPr="006778E4">
        <w:rPr>
          <w:rFonts w:ascii="Times New Roman" w:hAnsi="Times New Roman" w:cs="Times New Roman"/>
          <w:noProof/>
          <w:sz w:val="24"/>
        </w:rPr>
        <w:t>(</w:t>
      </w:r>
      <w:proofErr w:type="spellStart"/>
      <w:r w:rsidR="00097DAE" w:rsidRPr="006778E4">
        <w:rPr>
          <w:rFonts w:ascii="Times New Roman" w:hAnsi="Times New Roman" w:cs="Times New Roman"/>
          <w:noProof/>
          <w:sz w:val="24"/>
        </w:rPr>
        <w:t>Osei</w:t>
      </w:r>
      <w:proofErr w:type="spellEnd"/>
      <w:r w:rsidR="00097DAE" w:rsidRPr="006778E4">
        <w:rPr>
          <w:rFonts w:ascii="Times New Roman" w:hAnsi="Times New Roman" w:cs="Times New Roman"/>
          <w:noProof/>
          <w:sz w:val="24"/>
        </w:rPr>
        <w:t>)</w:t>
      </w:r>
      <w:r w:rsidR="00097DAE" w:rsidRPr="006778E4">
        <w:rPr>
          <w:rFonts w:ascii="Times New Roman" w:hAnsi="Times New Roman" w:cs="Times New Roman"/>
          <w:sz w:val="24"/>
        </w:rPr>
        <w:fldChar w:fldCharType="end"/>
      </w:r>
      <w:r w:rsidRPr="006778E4">
        <w:rPr>
          <w:rFonts w:ascii="Times New Roman" w:hAnsi="Times New Roman" w:cs="Times New Roman"/>
          <w:sz w:val="24"/>
        </w:rPr>
        <w:t xml:space="preserve">. Specifically, logistics initiatives such as temperature-controlled transportation </w:t>
      </w:r>
      <w:r w:rsidRPr="006778E4">
        <w:rPr>
          <w:rFonts w:ascii="Times New Roman" w:hAnsi="Times New Roman" w:cs="Times New Roman"/>
          <w:sz w:val="24"/>
        </w:rPr>
        <w:lastRenderedPageBreak/>
        <w:t>are essential for minimizing quality degradation, especially in food supply chains where the risk of spoilage is high.</w:t>
      </w:r>
    </w:p>
    <w:p w:rsidR="00F24BC1" w:rsidRPr="006778E4" w:rsidRDefault="00F24BC1" w:rsidP="006778E4">
      <w:pPr>
        <w:spacing w:after="0" w:line="360" w:lineRule="auto"/>
        <w:jc w:val="both"/>
        <w:rPr>
          <w:rFonts w:ascii="Times New Roman" w:hAnsi="Times New Roman" w:cs="Times New Roman"/>
          <w:sz w:val="24"/>
        </w:rPr>
      </w:pPr>
      <w:r w:rsidRPr="006778E4">
        <w:rPr>
          <w:rStyle w:val="Strong"/>
          <w:rFonts w:ascii="Times New Roman" w:hAnsi="Times New Roman" w:cs="Times New Roman"/>
          <w:sz w:val="24"/>
        </w:rPr>
        <w:t>Product Quality</w:t>
      </w:r>
      <w:r w:rsidRPr="006778E4">
        <w:rPr>
          <w:rFonts w:ascii="Times New Roman" w:hAnsi="Times New Roman" w:cs="Times New Roman"/>
          <w:sz w:val="24"/>
        </w:rPr>
        <w:t>: Product Quality is the outcome variable that this framework aims to enhance. Defined by attributes such as freshness, safety, and adherence to quality standards, product quality is critical in driving consumer trust and satisfaction. A comprehensive review of the literature indicates that the independent variables collectively and individually contribute to improved product qualit</w:t>
      </w:r>
      <w:r w:rsidR="009522C9" w:rsidRPr="006778E4">
        <w:rPr>
          <w:rFonts w:ascii="Times New Roman" w:hAnsi="Times New Roman" w:cs="Times New Roman"/>
          <w:sz w:val="24"/>
        </w:rPr>
        <w:t xml:space="preserve">y in food supply chains </w:t>
      </w:r>
      <w:r w:rsidR="00B114C4" w:rsidRPr="006778E4">
        <w:rPr>
          <w:rFonts w:ascii="Times New Roman" w:hAnsi="Times New Roman" w:cs="Times New Roman"/>
          <w:sz w:val="24"/>
        </w:rPr>
        <w:fldChar w:fldCharType="begin"/>
      </w:r>
      <w:r w:rsidR="009522C9" w:rsidRPr="006778E4">
        <w:rPr>
          <w:rFonts w:ascii="Times New Roman" w:hAnsi="Times New Roman" w:cs="Times New Roman"/>
          <w:sz w:val="24"/>
        </w:rPr>
        <w:instrText xml:space="preserve"> ADDIN EN.CITE &lt;EndNote&gt;&lt;Cite&gt;&lt;Author&gt;Jebari&lt;/Author&gt;&lt;Year&gt;2023&lt;/Year&gt;&lt;RecNum&gt;2361&lt;/RecNum&gt;&lt;DisplayText&gt;(Huo et al., 2014; Jebari et al., 2023)&lt;/DisplayText&gt;&lt;record&gt;&lt;rec-number&gt;2361&lt;/rec-number&gt;&lt;foreign-keys&gt;&lt;key app="EN" db-id="50wxdpzd9vd5r7e9t5b595djrfpttrxw9avp" timestamp="1770417378"&gt;2361&lt;/key&gt;&lt;/foreign-keys&gt;&lt;ref-type name="Journal Article"&gt;17&lt;/ref-type&gt;&lt;contributors&gt;&lt;authors&gt;&lt;author&gt;Jebari, Asma&lt;/author&gt;&lt;author&gt;Pereyra-Goday, Fabiana&lt;/author&gt;&lt;author&gt;Kumar, Atul&lt;/author&gt;&lt;author&gt;Collins, Adrian L&lt;/author&gt;&lt;author&gt;Rivero, M Jordana&lt;/author&gt;&lt;author&gt;McAuliffe, Graham A&lt;/author&gt;&lt;/authors&gt;&lt;/contributors&gt;&lt;titles&gt;&lt;title&gt;Feasibility of mitigation measures for agricultural greenhouse gas emissions in the UK. A systematic review&lt;/title&gt;&lt;secondary-title&gt;Agronomy for Sustainable Development&lt;/secondary-title&gt;&lt;/titles&gt;&lt;periodical&gt;&lt;full-title&gt;Agronomy for Sustainable Development&lt;/full-title&gt;&lt;/periodical&gt;&lt;pages&gt;2&lt;/pages&gt;&lt;volume&gt;44&lt;/volume&gt;&lt;number&gt;1&lt;/number&gt;&lt;dates&gt;&lt;year&gt;2023&lt;/year&gt;&lt;/dates&gt;&lt;urls&gt;&lt;/urls&gt;&lt;/record&gt;&lt;/Cite&gt;&lt;Cite&gt;&lt;Author&gt;Huo&lt;/Author&gt;&lt;Year&gt;2014&lt;/Year&gt;&lt;RecNum&gt;2364&lt;/RecNum&gt;&lt;record&gt;&lt;rec-number&gt;2364&lt;/rec-number&gt;&lt;foreign-keys&gt;&lt;key app="EN" db-id="50wxdpzd9vd5r7e9t5b595djrfpttrxw9avp" timestamp="1770418687"&gt;2364&lt;/key&gt;&lt;/foreign-keys&gt;&lt;ref-type name="Journal Article"&gt;17&lt;/ref-type&gt;&lt;contributors&gt;&lt;authors&gt;&lt;author&gt;Huo, Baofeng&lt;/author&gt;&lt;author&gt;Qi, Yinan&lt;/author&gt;&lt;author&gt;Wang, Zhiqiang&lt;/author&gt;&lt;author&gt;Zhao, Xiande&lt;/author&gt;&lt;/authors&gt;&lt;/contributors&gt;&lt;titles&gt;&lt;title&gt;The impact of supply chain integration on firm performance: The moderating role of competitive strategy&lt;/title&gt;&lt;secondary-title&gt;Supply Chain Management: An International Journal&lt;/secondary-title&gt;&lt;/titles&gt;&lt;periodical&gt;&lt;full-title&gt;Supply Chain Management: An International Journal&lt;/full-title&gt;&lt;/periodical&gt;&lt;pages&gt;369-384&lt;/pages&gt;&lt;volume&gt;19&lt;/volume&gt;&lt;number&gt;4&lt;/number&gt;&lt;dates&gt;&lt;year&gt;2014&lt;/year&gt;&lt;/dates&gt;&lt;isbn&gt;1359-8546&lt;/isbn&gt;&lt;urls&gt;&lt;/urls&gt;&lt;/record&gt;&lt;/Cite&gt;&lt;/EndNote&gt;</w:instrText>
      </w:r>
      <w:r w:rsidR="00B114C4" w:rsidRPr="006778E4">
        <w:rPr>
          <w:rFonts w:ascii="Times New Roman" w:hAnsi="Times New Roman" w:cs="Times New Roman"/>
          <w:sz w:val="24"/>
        </w:rPr>
        <w:fldChar w:fldCharType="separate"/>
      </w:r>
      <w:r w:rsidR="009522C9" w:rsidRPr="006778E4">
        <w:rPr>
          <w:rFonts w:ascii="Times New Roman" w:hAnsi="Times New Roman" w:cs="Times New Roman"/>
          <w:noProof/>
          <w:sz w:val="24"/>
        </w:rPr>
        <w:t>(Huo et al., 2014; Jebari et al., 2023)</w:t>
      </w:r>
      <w:r w:rsidR="00B114C4" w:rsidRPr="006778E4">
        <w:rPr>
          <w:rFonts w:ascii="Times New Roman" w:hAnsi="Times New Roman" w:cs="Times New Roman"/>
          <w:sz w:val="24"/>
        </w:rPr>
        <w:fldChar w:fldCharType="end"/>
      </w:r>
      <w:r w:rsidRPr="006778E4">
        <w:rPr>
          <w:rFonts w:ascii="Times New Roman" w:hAnsi="Times New Roman" w:cs="Times New Roman"/>
          <w:sz w:val="24"/>
        </w:rPr>
        <w:t>.</w:t>
      </w:r>
    </w:p>
    <w:p w:rsidR="00F24BC1" w:rsidRPr="006778E4" w:rsidRDefault="00F24BC1" w:rsidP="006778E4">
      <w:pPr>
        <w:spacing w:after="0" w:line="360" w:lineRule="auto"/>
        <w:jc w:val="both"/>
        <w:rPr>
          <w:rFonts w:ascii="Times New Roman" w:hAnsi="Times New Roman" w:cs="Times New Roman"/>
          <w:sz w:val="24"/>
        </w:rPr>
      </w:pPr>
      <w:r w:rsidRPr="006778E4">
        <w:rPr>
          <w:rStyle w:val="Strong"/>
          <w:rFonts w:ascii="Times New Roman" w:hAnsi="Times New Roman" w:cs="Times New Roman"/>
          <w:sz w:val="24"/>
        </w:rPr>
        <w:t>Supported Studies</w:t>
      </w:r>
      <w:r w:rsidRPr="006778E4">
        <w:rPr>
          <w:rFonts w:ascii="Times New Roman" w:hAnsi="Times New Roman" w:cs="Times New Roman"/>
          <w:sz w:val="24"/>
        </w:rPr>
        <w:t>: This framework draws support from numerous scholarly articles and empiri</w:t>
      </w:r>
      <w:r w:rsidR="009522C9" w:rsidRPr="006778E4">
        <w:rPr>
          <w:rFonts w:ascii="Times New Roman" w:hAnsi="Times New Roman" w:cs="Times New Roman"/>
          <w:sz w:val="24"/>
        </w:rPr>
        <w:t>cal studies.</w:t>
      </w:r>
      <w:r w:rsidR="009522C9" w:rsidRPr="006778E4">
        <w:rPr>
          <w:rFonts w:ascii="Times New Roman" w:hAnsi="Times New Roman" w:cs="Times New Roman"/>
          <w:sz w:val="24"/>
        </w:rPr>
        <w:fldChar w:fldCharType="begin"/>
      </w:r>
      <w:r w:rsidR="009522C9" w:rsidRPr="006778E4">
        <w:rPr>
          <w:rFonts w:ascii="Times New Roman" w:hAnsi="Times New Roman" w:cs="Times New Roman"/>
          <w:sz w:val="24"/>
        </w:rPr>
        <w:instrText xml:space="preserve"> ADDIN EN.CITE &lt;EndNote&gt;&lt;Cite&gt;&lt;Author&gt;Flynn&lt;/Author&gt;&lt;Year&gt;2010&lt;/Year&gt;&lt;RecNum&gt;2363&lt;/RecNum&gt;&lt;DisplayText&gt;(Flynn et al., 2010)&lt;/DisplayText&gt;&lt;record&gt;&lt;rec-number&gt;2363&lt;/rec-number&gt;&lt;foreign-keys&gt;&lt;key app="EN" db-id="50wxdpzd9vd5r7e9t5b595djrfpttrxw9avp" timestamp="1770418324"&gt;2363&lt;/key&gt;&lt;/foreign-keys&gt;&lt;ref-type name="Journal Article"&gt;17&lt;/ref-type&gt;&lt;contributors&gt;&lt;authors&gt;&lt;author&gt;Flynn, Barbara B&lt;/author&gt;&lt;author&gt;Huo, Baofeng&lt;/author&gt;&lt;author&gt;Zhao, Xiande&lt;/author&gt;&lt;/authors&gt;&lt;/contributors&gt;&lt;titles&gt;&lt;title&gt;The impact of supply chain integration on performance: A contingency and configuration approach&lt;/title&gt;&lt;secondary-title&gt;Journal of operations management&lt;/secondary-title&gt;&lt;/titles&gt;&lt;periodical&gt;&lt;full-title&gt;Journal of operations management&lt;/full-title&gt;&lt;/periodical&gt;&lt;pages&gt;58-71&lt;/pages&gt;&lt;volume&gt;28&lt;/volume&gt;&lt;number&gt;1&lt;/number&gt;&lt;dates&gt;&lt;year&gt;2010&lt;/year&gt;&lt;/dates&gt;&lt;isbn&gt;0272-6963&lt;/isbn&gt;&lt;urls&gt;&lt;/urls&gt;&lt;/record&gt;&lt;/Cite&gt;&lt;/EndNote&gt;</w:instrText>
      </w:r>
      <w:r w:rsidR="009522C9" w:rsidRPr="006778E4">
        <w:rPr>
          <w:rFonts w:ascii="Times New Roman" w:hAnsi="Times New Roman" w:cs="Times New Roman"/>
          <w:sz w:val="24"/>
        </w:rPr>
        <w:fldChar w:fldCharType="separate"/>
      </w:r>
      <w:r w:rsidR="009522C9" w:rsidRPr="006778E4">
        <w:rPr>
          <w:rFonts w:ascii="Times New Roman" w:hAnsi="Times New Roman" w:cs="Times New Roman"/>
          <w:noProof/>
          <w:sz w:val="24"/>
        </w:rPr>
        <w:t>(Flynn et al., 2010)</w:t>
      </w:r>
      <w:r w:rsidR="009522C9" w:rsidRPr="006778E4">
        <w:rPr>
          <w:rFonts w:ascii="Times New Roman" w:hAnsi="Times New Roman" w:cs="Times New Roman"/>
          <w:sz w:val="24"/>
        </w:rPr>
        <w:fldChar w:fldCharType="end"/>
      </w:r>
      <w:r w:rsidRPr="006778E4">
        <w:rPr>
          <w:rFonts w:ascii="Times New Roman" w:hAnsi="Times New Roman" w:cs="Times New Roman"/>
          <w:sz w:val="24"/>
        </w:rPr>
        <w:t xml:space="preserve"> highlighted the critical role of Supply Chain Integration in enhancing performance and linking it directly to product qual</w:t>
      </w:r>
      <w:r w:rsidR="00DB4633" w:rsidRPr="006778E4">
        <w:rPr>
          <w:rFonts w:ascii="Times New Roman" w:hAnsi="Times New Roman" w:cs="Times New Roman"/>
          <w:sz w:val="24"/>
        </w:rPr>
        <w:t xml:space="preserve">ity outcomes. </w:t>
      </w:r>
      <w:r w:rsidR="00DB4633" w:rsidRPr="006778E4">
        <w:rPr>
          <w:rFonts w:ascii="Times New Roman" w:hAnsi="Times New Roman" w:cs="Times New Roman"/>
          <w:sz w:val="24"/>
        </w:rPr>
        <w:fldChar w:fldCharType="begin"/>
      </w:r>
      <w:r w:rsidR="00DB4633" w:rsidRPr="006778E4">
        <w:rPr>
          <w:rFonts w:ascii="Times New Roman" w:hAnsi="Times New Roman" w:cs="Times New Roman"/>
          <w:sz w:val="24"/>
        </w:rPr>
        <w:instrText xml:space="preserve"> ADDIN EN.CITE &lt;EndNote&gt;&lt;Cite&gt;&lt;Author&gt;Cai&lt;/Author&gt;&lt;Year&gt;2019&lt;/Year&gt;&lt;RecNum&gt;2395&lt;/RecNum&gt;&lt;DisplayText&gt;(Cai et al., 2019)&lt;/DisplayText&gt;&lt;record&gt;&lt;rec-number&gt;2395&lt;/rec-number&gt;&lt;foreign-keys&gt;&lt;key app="EN" db-id="50wxdpzd9vd5r7e9t5b595djrfpttrxw9avp" timestamp="1770425073"&gt;2395&lt;/key&gt;&lt;/foreign-keys&gt;&lt;ref-type name="Book Section"&gt;5&lt;/ref-type&gt;&lt;contributors&gt;&lt;authors&gt;&lt;author&gt;Cai, Gangshu George&lt;/author&gt;&lt;author&gt;Dai, Yue&lt;/author&gt;&lt;author&gt;Zhang, Wenzhu&lt;/author&gt;&lt;/authors&gt;&lt;/contributors&gt;&lt;titles&gt;&lt;title&gt;Modeling multichannel supply chain management with marketing mixes: a survey&lt;/title&gt;&lt;secondary-title&gt;Handbook of research on distribution channels&lt;/secondary-title&gt;&lt;/titles&gt;&lt;pages&gt;165-199&lt;/pages&gt;&lt;dates&gt;&lt;year&gt;2019&lt;/year&gt;&lt;/dates&gt;&lt;publisher&gt;Edward Elgar Publishing&lt;/publisher&gt;&lt;isbn&gt;0857938606&lt;/isbn&gt;&lt;urls&gt;&lt;/urls&gt;&lt;/record&gt;&lt;/Cite&gt;&lt;/EndNote&gt;</w:instrText>
      </w:r>
      <w:r w:rsidR="00DB4633" w:rsidRPr="006778E4">
        <w:rPr>
          <w:rFonts w:ascii="Times New Roman" w:hAnsi="Times New Roman" w:cs="Times New Roman"/>
          <w:sz w:val="24"/>
        </w:rPr>
        <w:fldChar w:fldCharType="separate"/>
      </w:r>
      <w:r w:rsidR="00DB4633" w:rsidRPr="006778E4">
        <w:rPr>
          <w:rFonts w:ascii="Times New Roman" w:hAnsi="Times New Roman" w:cs="Times New Roman"/>
          <w:noProof/>
          <w:sz w:val="24"/>
        </w:rPr>
        <w:t>(Cai et al., 2019)</w:t>
      </w:r>
      <w:r w:rsidR="00DB4633" w:rsidRPr="006778E4">
        <w:rPr>
          <w:rFonts w:ascii="Times New Roman" w:hAnsi="Times New Roman" w:cs="Times New Roman"/>
          <w:sz w:val="24"/>
        </w:rPr>
        <w:fldChar w:fldCharType="end"/>
      </w:r>
      <w:r w:rsidRPr="006778E4">
        <w:rPr>
          <w:rFonts w:ascii="Times New Roman" w:hAnsi="Times New Roman" w:cs="Times New Roman"/>
          <w:sz w:val="24"/>
        </w:rPr>
        <w:t>provided empirical evidence regarding Process Standardization, emphasizing its role in achieving consistent prod</w:t>
      </w:r>
      <w:r w:rsidR="00097DAE" w:rsidRPr="006778E4">
        <w:rPr>
          <w:rFonts w:ascii="Times New Roman" w:hAnsi="Times New Roman" w:cs="Times New Roman"/>
          <w:sz w:val="24"/>
        </w:rPr>
        <w:t xml:space="preserve">uct quality. </w:t>
      </w:r>
      <w:r w:rsidR="00097DAE" w:rsidRPr="006778E4">
        <w:rPr>
          <w:rFonts w:ascii="Times New Roman" w:hAnsi="Times New Roman" w:cs="Times New Roman"/>
          <w:sz w:val="24"/>
        </w:rPr>
        <w:fldChar w:fldCharType="begin"/>
      </w:r>
      <w:r w:rsidR="00097DAE" w:rsidRPr="006778E4">
        <w:rPr>
          <w:rFonts w:ascii="Times New Roman" w:hAnsi="Times New Roman" w:cs="Times New Roman"/>
          <w:sz w:val="24"/>
        </w:rPr>
        <w:instrText xml:space="preserve"> ADDIN EN.CITE &lt;EndNote&gt;&lt;Cite&gt;&lt;Author&gt;Ramakrishna&lt;/Author&gt;&lt;Year&gt;2021&lt;/Year&gt;&lt;RecNum&gt;2396&lt;/RecNum&gt;&lt;DisplayText&gt;(Ramakrishna, 2021)&lt;/DisplayText&gt;&lt;record&gt;&lt;rec-number&gt;2396&lt;/rec-number&gt;&lt;foreign-keys&gt;&lt;key app="EN" db-id="50wxdpzd9vd5r7e9t5b595djrfpttrxw9avp" timestamp="1770425268"&gt;2396&lt;/key&gt;&lt;/foreign-keys&gt;&lt;ref-type name="Journal Article"&gt;17&lt;/ref-type&gt;&lt;contributors&gt;&lt;authors&gt;&lt;author&gt;Ramakrishna, Yanamandra&lt;/author&gt;&lt;/authors&gt;&lt;/contributors&gt;&lt;titles&gt;&lt;title&gt;Assessing Supply Chain Competitive Position In Medium Size Manufacturing Companies&lt;/title&gt;&lt;secondary-title&gt;International Journal of Business &amp;amp; Applied Sciences&lt;/secondary-title&gt;&lt;/titles&gt;&lt;periodical&gt;&lt;full-title&gt;International Journal of Business &amp;amp; Applied Sciences&lt;/full-title&gt;&lt;/periodical&gt;&lt;volume&gt;10&lt;/volume&gt;&lt;number&gt;1&lt;/number&gt;&lt;dates&gt;&lt;year&gt;2021&lt;/year&gt;&lt;/dates&gt;&lt;isbn&gt;2471-8858&lt;/isbn&gt;&lt;urls&gt;&lt;/urls&gt;&lt;/record&gt;&lt;/Cite&gt;&lt;/EndNote&gt;</w:instrText>
      </w:r>
      <w:r w:rsidR="00097DAE" w:rsidRPr="006778E4">
        <w:rPr>
          <w:rFonts w:ascii="Times New Roman" w:hAnsi="Times New Roman" w:cs="Times New Roman"/>
          <w:sz w:val="24"/>
        </w:rPr>
        <w:fldChar w:fldCharType="separate"/>
      </w:r>
      <w:r w:rsidR="00097DAE" w:rsidRPr="006778E4">
        <w:rPr>
          <w:rFonts w:ascii="Times New Roman" w:hAnsi="Times New Roman" w:cs="Times New Roman"/>
          <w:noProof/>
          <w:sz w:val="24"/>
        </w:rPr>
        <w:t>(Ramakrishna, 2021)</w:t>
      </w:r>
      <w:r w:rsidR="00097DAE" w:rsidRPr="006778E4">
        <w:rPr>
          <w:rFonts w:ascii="Times New Roman" w:hAnsi="Times New Roman" w:cs="Times New Roman"/>
          <w:sz w:val="24"/>
        </w:rPr>
        <w:fldChar w:fldCharType="end"/>
      </w:r>
      <w:r w:rsidRPr="006778E4">
        <w:rPr>
          <w:rFonts w:ascii="Times New Roman" w:hAnsi="Times New Roman" w:cs="Times New Roman"/>
          <w:sz w:val="24"/>
        </w:rPr>
        <w:t xml:space="preserve"> noted that Supplier Relationship Management significantly impacts product quality, stressing the importance of collaborative efforts in minimizing defe</w:t>
      </w:r>
      <w:r w:rsidR="005205AC" w:rsidRPr="006778E4">
        <w:rPr>
          <w:rFonts w:ascii="Times New Roman" w:hAnsi="Times New Roman" w:cs="Times New Roman"/>
          <w:sz w:val="24"/>
        </w:rPr>
        <w:t xml:space="preserve">cts. Furthermore, </w:t>
      </w:r>
      <w:r w:rsidR="005205AC" w:rsidRPr="006778E4">
        <w:rPr>
          <w:rFonts w:ascii="Times New Roman" w:hAnsi="Times New Roman" w:cs="Times New Roman"/>
          <w:sz w:val="24"/>
        </w:rPr>
        <w:fldChar w:fldCharType="begin"/>
      </w:r>
      <w:r w:rsidR="005205AC" w:rsidRPr="006778E4">
        <w:rPr>
          <w:rFonts w:ascii="Times New Roman" w:hAnsi="Times New Roman" w:cs="Times New Roman"/>
          <w:sz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5205AC" w:rsidRPr="006778E4">
        <w:rPr>
          <w:rFonts w:ascii="Times New Roman" w:hAnsi="Times New Roman" w:cs="Times New Roman"/>
          <w:sz w:val="24"/>
        </w:rPr>
        <w:fldChar w:fldCharType="separate"/>
      </w:r>
      <w:r w:rsidR="005205AC" w:rsidRPr="006778E4">
        <w:rPr>
          <w:rFonts w:ascii="Times New Roman" w:hAnsi="Times New Roman" w:cs="Times New Roman"/>
          <w:noProof/>
          <w:sz w:val="24"/>
        </w:rPr>
        <w:t>(Shibeshi et al., 2020)</w:t>
      </w:r>
      <w:r w:rsidR="005205AC" w:rsidRPr="006778E4">
        <w:rPr>
          <w:rFonts w:ascii="Times New Roman" w:hAnsi="Times New Roman" w:cs="Times New Roman"/>
          <w:sz w:val="24"/>
        </w:rPr>
        <w:fldChar w:fldCharType="end"/>
      </w:r>
      <w:r w:rsidRPr="006778E4">
        <w:rPr>
          <w:rFonts w:ascii="Times New Roman" w:hAnsi="Times New Roman" w:cs="Times New Roman"/>
          <w:sz w:val="24"/>
        </w:rPr>
        <w:t xml:space="preserve"> explored effective Inventory Management Practices and their correlation with product quality, particularly in the Ethiopian context, emphasizing the importance of fresh inp</w:t>
      </w:r>
      <w:r w:rsidR="00097DAE" w:rsidRPr="006778E4">
        <w:rPr>
          <w:rFonts w:ascii="Times New Roman" w:hAnsi="Times New Roman" w:cs="Times New Roman"/>
          <w:sz w:val="24"/>
        </w:rPr>
        <w:t>uts. Lastly,</w:t>
      </w:r>
      <w:r w:rsidR="00097DAE" w:rsidRPr="006778E4">
        <w:rPr>
          <w:rFonts w:ascii="Times New Roman" w:hAnsi="Times New Roman" w:cs="Times New Roman"/>
          <w:sz w:val="24"/>
        </w:rPr>
        <w:fldChar w:fldCharType="begin"/>
      </w:r>
      <w:r w:rsidR="00097DAE" w:rsidRPr="006778E4">
        <w:rPr>
          <w:rFonts w:ascii="Times New Roman" w:hAnsi="Times New Roman" w:cs="Times New Roman"/>
          <w:sz w:val="24"/>
        </w:rPr>
        <w:instrText xml:space="preserve"> ADDIN EN.CITE &lt;EndNote&gt;&lt;Cite&gt;&lt;Author&gt;Osei&lt;/Author&gt;&lt;RecNum&gt;2397&lt;/RecNum&gt;&lt;DisplayText&gt;(Osei)&lt;/DisplayText&gt;&lt;record&gt;&lt;rec-number&gt;2397&lt;/rec-number&gt;&lt;foreign-keys&gt;&lt;key app="EN" db-id="50wxdpzd9vd5r7e9t5b595djrfpttrxw9avp" timestamp="1770425603"&gt;2397&lt;/key&gt;&lt;/foreign-keys&gt;&lt;ref-type name="Journal Article"&gt;17&lt;/ref-type&gt;&lt;contributors&gt;&lt;authors&gt;&lt;author&gt;Osei, Martin Boakye&lt;/author&gt;&lt;/authors&gt;&lt;/contributors&gt;&lt;titles&gt;&lt;title&gt;Ascertaining the Main Determinant of The Internal-External Integration Relationship And Measuring Their Impact on Firm’s Financial Performance&lt;/title&gt;&lt;/titles&gt;&lt;dates&gt;&lt;/dates&gt;&lt;urls&gt;&lt;/urls&gt;&lt;/record&gt;&lt;/Cite&gt;&lt;/EndNote&gt;</w:instrText>
      </w:r>
      <w:r w:rsidR="00097DAE" w:rsidRPr="006778E4">
        <w:rPr>
          <w:rFonts w:ascii="Times New Roman" w:hAnsi="Times New Roman" w:cs="Times New Roman"/>
          <w:sz w:val="24"/>
        </w:rPr>
        <w:fldChar w:fldCharType="separate"/>
      </w:r>
      <w:r w:rsidR="00097DAE" w:rsidRPr="006778E4">
        <w:rPr>
          <w:rFonts w:ascii="Times New Roman" w:hAnsi="Times New Roman" w:cs="Times New Roman"/>
          <w:noProof/>
          <w:sz w:val="24"/>
        </w:rPr>
        <w:t>(</w:t>
      </w:r>
      <w:proofErr w:type="spellStart"/>
      <w:r w:rsidR="00097DAE" w:rsidRPr="006778E4">
        <w:rPr>
          <w:rFonts w:ascii="Times New Roman" w:hAnsi="Times New Roman" w:cs="Times New Roman"/>
          <w:noProof/>
          <w:sz w:val="24"/>
        </w:rPr>
        <w:t>Osei</w:t>
      </w:r>
      <w:proofErr w:type="spellEnd"/>
      <w:r w:rsidR="00097DAE" w:rsidRPr="006778E4">
        <w:rPr>
          <w:rFonts w:ascii="Times New Roman" w:hAnsi="Times New Roman" w:cs="Times New Roman"/>
          <w:noProof/>
          <w:sz w:val="24"/>
        </w:rPr>
        <w:t>)</w:t>
      </w:r>
      <w:r w:rsidR="00097DAE" w:rsidRPr="006778E4">
        <w:rPr>
          <w:rFonts w:ascii="Times New Roman" w:hAnsi="Times New Roman" w:cs="Times New Roman"/>
          <w:sz w:val="24"/>
        </w:rPr>
        <w:fldChar w:fldCharType="end"/>
      </w:r>
      <w:r w:rsidRPr="006778E4">
        <w:rPr>
          <w:rFonts w:ascii="Times New Roman" w:hAnsi="Times New Roman" w:cs="Times New Roman"/>
          <w:sz w:val="24"/>
        </w:rPr>
        <w:t xml:space="preserve"> discussed how Logistics Management affects product quality, pointing out the critical nature of logistics in food supply management. In conclusion, this conceptual framework elucidates the critical relationships among various supply chain management practices and their collective influence on product quality. Understanding these interconnections allows organizations to implement strategic initiatives that foster better integration, standardization, and collaboration across their supply chains. By doing so, they can achieve enhanced product quality, thereby meeting consumer expectations and boosting overall satisfaction. Future research could validate these relationships in different contexts, further enhancing insights into effective supply chain management practices across various industries. In summary, recognizing and optimizing these interconnected variables is essential for improving product quality and ensuring the sustainability of supply chains, particularly in the dynamic landscape of alternative food networks.</w:t>
      </w:r>
    </w:p>
    <w:p w:rsidR="00E60B33" w:rsidRPr="006778E4" w:rsidRDefault="00E60B33" w:rsidP="00C36288">
      <w:pPr>
        <w:pStyle w:val="Heading2"/>
        <w:jc w:val="center"/>
        <w:rPr>
          <w:sz w:val="28"/>
        </w:rPr>
      </w:pPr>
    </w:p>
    <w:p w:rsidR="00E60B33" w:rsidRPr="006778E4" w:rsidRDefault="00E60B33" w:rsidP="00C36288">
      <w:pPr>
        <w:pStyle w:val="Heading2"/>
        <w:jc w:val="center"/>
        <w:rPr>
          <w:sz w:val="28"/>
        </w:rPr>
      </w:pPr>
    </w:p>
    <w:p w:rsidR="006778E4" w:rsidRDefault="006778E4" w:rsidP="00C36288">
      <w:pPr>
        <w:pStyle w:val="Heading2"/>
        <w:jc w:val="center"/>
        <w:rPr>
          <w:sz w:val="28"/>
        </w:rPr>
      </w:pPr>
    </w:p>
    <w:p w:rsidR="00C36288" w:rsidRPr="006778E4" w:rsidRDefault="00C36288" w:rsidP="00C36288">
      <w:pPr>
        <w:pStyle w:val="Heading2"/>
        <w:jc w:val="center"/>
        <w:rPr>
          <w:sz w:val="28"/>
        </w:rPr>
      </w:pPr>
      <w:bookmarkStart w:id="34" w:name="_Toc225951465"/>
      <w:r w:rsidRPr="006778E4">
        <w:rPr>
          <w:sz w:val="28"/>
        </w:rPr>
        <w:t>CHAPTER THREE</w:t>
      </w:r>
      <w:bookmarkEnd w:id="34"/>
    </w:p>
    <w:p w:rsidR="00C36288" w:rsidRPr="006778E4" w:rsidRDefault="00C36288" w:rsidP="00C36288">
      <w:pPr>
        <w:pStyle w:val="Heading2"/>
        <w:jc w:val="center"/>
        <w:rPr>
          <w:sz w:val="28"/>
        </w:rPr>
      </w:pPr>
      <w:bookmarkStart w:id="35" w:name="_Toc225951466"/>
      <w:r w:rsidRPr="006778E4">
        <w:rPr>
          <w:sz w:val="28"/>
        </w:rPr>
        <w:t>3. RESEARCH METHODOLOGY</w:t>
      </w:r>
      <w:bookmarkEnd w:id="35"/>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This chapter presents the research methodology for the study, detailing the overall design and approaches utilized. It describes the target population and outlines the sampling procedures implemented to gather data. The chapter also discusses the sources of data and the methods employed for data collection. Additionally, it explains the analytical techniques that </w:t>
      </w:r>
      <w:r w:rsidR="000223FB">
        <w:rPr>
          <w:rFonts w:ascii="Times New Roman" w:hAnsi="Times New Roman" w:cs="Times New Roman"/>
          <w:sz w:val="24"/>
        </w:rPr>
        <w:t>was</w:t>
      </w:r>
      <w:r w:rsidRPr="006778E4">
        <w:rPr>
          <w:rFonts w:ascii="Times New Roman" w:hAnsi="Times New Roman" w:cs="Times New Roman"/>
          <w:sz w:val="24"/>
        </w:rPr>
        <w:t xml:space="preserve"> used to interpret the data. Ethical considerations are addressed to ensure the integrity of the research and the protection of participants' rights. This framework aims to provide a comprehensive basis for understanding the relationships explored in the study.</w:t>
      </w:r>
    </w:p>
    <w:p w:rsidR="00C36288" w:rsidRPr="006778E4" w:rsidRDefault="00C36288" w:rsidP="00C36288">
      <w:pPr>
        <w:pStyle w:val="Heading2"/>
        <w:rPr>
          <w:sz w:val="28"/>
        </w:rPr>
      </w:pPr>
      <w:r w:rsidRPr="006778E4">
        <w:rPr>
          <w:sz w:val="28"/>
        </w:rPr>
        <w:t xml:space="preserve"> </w:t>
      </w:r>
      <w:bookmarkStart w:id="36" w:name="_Toc225951467"/>
      <w:r w:rsidRPr="006778E4">
        <w:rPr>
          <w:sz w:val="28"/>
        </w:rPr>
        <w:t>3.1. Study Area Description</w:t>
      </w:r>
      <w:bookmarkEnd w:id="36"/>
      <w:r w:rsidRPr="006778E4">
        <w:rPr>
          <w:sz w:val="28"/>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study area for this research focuses on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S.C., a prominent Ethiopian beverage producer headquartered in Addis Ababa, within the </w:t>
      </w:r>
      <w:proofErr w:type="spellStart"/>
      <w:r w:rsidRPr="006778E4">
        <w:rPr>
          <w:rFonts w:ascii="Times New Roman" w:hAnsi="Times New Roman" w:cs="Times New Roman"/>
          <w:sz w:val="24"/>
        </w:rPr>
        <w:t>Yeka</w:t>
      </w:r>
      <w:proofErr w:type="spellEnd"/>
      <w:r w:rsidRPr="006778E4">
        <w:rPr>
          <w:rFonts w:ascii="Times New Roman" w:hAnsi="Times New Roman" w:cs="Times New Roman"/>
          <w:sz w:val="24"/>
        </w:rPr>
        <w:t xml:space="preserve"> sub-City at </w:t>
      </w:r>
      <w:proofErr w:type="spellStart"/>
      <w:r w:rsidRPr="006778E4">
        <w:rPr>
          <w:rFonts w:ascii="Times New Roman" w:hAnsi="Times New Roman" w:cs="Times New Roman"/>
          <w:sz w:val="24"/>
        </w:rPr>
        <w:t>Kebele</w:t>
      </w:r>
      <w:proofErr w:type="spellEnd"/>
      <w:r w:rsidRPr="006778E4">
        <w:rPr>
          <w:rFonts w:ascii="Times New Roman" w:hAnsi="Times New Roman" w:cs="Times New Roman"/>
          <w:sz w:val="24"/>
        </w:rPr>
        <w:t xml:space="preserve"> 11/12, Rebecca Building, 6th Floor, Room 603/604. Established in 2009, the brewery is strategically located in </w:t>
      </w:r>
      <w:proofErr w:type="spellStart"/>
      <w:r w:rsidRPr="006778E4">
        <w:rPr>
          <w:rFonts w:ascii="Times New Roman" w:hAnsi="Times New Roman" w:cs="Times New Roman"/>
          <w:sz w:val="24"/>
        </w:rPr>
        <w:t>Debre</w:t>
      </w:r>
      <w:proofErr w:type="spellEnd"/>
      <w:r w:rsidRPr="006778E4">
        <w:rPr>
          <w:rFonts w:ascii="Times New Roman" w:hAnsi="Times New Roman" w:cs="Times New Roman"/>
          <w:sz w:val="24"/>
        </w:rPr>
        <w:t xml:space="preserve"> </w:t>
      </w:r>
      <w:proofErr w:type="spellStart"/>
      <w:r w:rsidRPr="006778E4">
        <w:rPr>
          <w:rFonts w:ascii="Times New Roman" w:hAnsi="Times New Roman" w:cs="Times New Roman"/>
          <w:sz w:val="24"/>
        </w:rPr>
        <w:t>Birhan</w:t>
      </w:r>
      <w:proofErr w:type="spellEnd"/>
      <w:r w:rsidRPr="006778E4">
        <w:rPr>
          <w:rFonts w:ascii="Times New Roman" w:hAnsi="Times New Roman" w:cs="Times New Roman"/>
          <w:sz w:val="24"/>
        </w:rPr>
        <w:t xml:space="preserve">, approximately 130 kilometers from the capital. This positioning enables efficient distribution of its products across various regions of Ethiopia.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is primarily owned by Dutch company </w:t>
      </w:r>
      <w:proofErr w:type="spellStart"/>
      <w:r w:rsidRPr="006778E4">
        <w:rPr>
          <w:rFonts w:ascii="Times New Roman" w:hAnsi="Times New Roman" w:cs="Times New Roman"/>
          <w:sz w:val="24"/>
        </w:rPr>
        <w:t>Swinkels</w:t>
      </w:r>
      <w:proofErr w:type="spellEnd"/>
      <w:r w:rsidRPr="006778E4">
        <w:rPr>
          <w:rFonts w:ascii="Times New Roman" w:hAnsi="Times New Roman" w:cs="Times New Roman"/>
          <w:sz w:val="24"/>
        </w:rPr>
        <w:t xml:space="preserve"> Family Brewers Holding N.V. (60%), alongside local shareholders and </w:t>
      </w:r>
      <w:proofErr w:type="spellStart"/>
      <w:r w:rsidRPr="006778E4">
        <w:rPr>
          <w:rFonts w:ascii="Times New Roman" w:hAnsi="Times New Roman" w:cs="Times New Roman"/>
          <w:sz w:val="24"/>
        </w:rPr>
        <w:t>Linssen</w:t>
      </w:r>
      <w:proofErr w:type="spellEnd"/>
      <w:r w:rsidRPr="006778E4">
        <w:rPr>
          <w:rFonts w:ascii="Times New Roman" w:hAnsi="Times New Roman" w:cs="Times New Roman"/>
          <w:sz w:val="24"/>
        </w:rPr>
        <w:t xml:space="preserve"> Participations B.V. The brewery has established itself as the largest beverage company in Ethiopia, with an impressive annual production capacity of 650,000 to 1.5 million hectoliters as of 2017. In 2019,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entered into a significant partnership with the International Finance Corporation, securing a 50 million euro agreement aimed at enhancing barley sourcing from smallholder farmers, supported by Dutch financial institutions. The brewery's ongoing development initiatives are focused on creating a sustainable barley supply chain, further emphasizing its commitment to local agricultural practices. Under the leadership of CEO </w:t>
      </w:r>
      <w:proofErr w:type="spellStart"/>
      <w:r w:rsidRPr="006778E4">
        <w:rPr>
          <w:rFonts w:ascii="Times New Roman" w:hAnsi="Times New Roman" w:cs="Times New Roman"/>
          <w:sz w:val="24"/>
        </w:rPr>
        <w:t>Omo</w:t>
      </w:r>
      <w:proofErr w:type="spellEnd"/>
      <w:r w:rsidRPr="006778E4">
        <w:rPr>
          <w:rFonts w:ascii="Times New Roman" w:hAnsi="Times New Roman" w:cs="Times New Roman"/>
          <w:sz w:val="24"/>
        </w:rPr>
        <w:t xml:space="preserve"> </w:t>
      </w:r>
      <w:proofErr w:type="spellStart"/>
      <w:r w:rsidRPr="006778E4">
        <w:rPr>
          <w:rFonts w:ascii="Times New Roman" w:hAnsi="Times New Roman" w:cs="Times New Roman"/>
          <w:sz w:val="24"/>
        </w:rPr>
        <w:t>Ohiwerei</w:t>
      </w:r>
      <w:proofErr w:type="spellEnd"/>
      <w:r w:rsidRPr="006778E4">
        <w:rPr>
          <w:rFonts w:ascii="Times New Roman" w:hAnsi="Times New Roman" w:cs="Times New Roman"/>
          <w:sz w:val="24"/>
        </w:rPr>
        <w:t xml:space="preserve"> since 2021,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aims to strengthen its market presence while fostering community development and sustainability. </w:t>
      </w:r>
    </w:p>
    <w:p w:rsidR="00F24BC1" w:rsidRPr="006778E4" w:rsidRDefault="00F24BC1" w:rsidP="00C36288">
      <w:pPr>
        <w:spacing w:line="360" w:lineRule="auto"/>
        <w:jc w:val="both"/>
        <w:rPr>
          <w:rFonts w:ascii="Times New Roman" w:hAnsi="Times New Roman" w:cs="Times New Roman"/>
          <w:sz w:val="24"/>
        </w:rPr>
      </w:pPr>
    </w:p>
    <w:p w:rsidR="00F24BC1" w:rsidRPr="006778E4" w:rsidRDefault="00F24BC1" w:rsidP="00C36288">
      <w:pPr>
        <w:spacing w:line="360" w:lineRule="auto"/>
        <w:jc w:val="both"/>
        <w:rPr>
          <w:rFonts w:ascii="Times New Roman" w:hAnsi="Times New Roman" w:cs="Times New Roman"/>
          <w:sz w:val="24"/>
        </w:rPr>
      </w:pPr>
    </w:p>
    <w:p w:rsidR="00C36288" w:rsidRPr="006778E4" w:rsidRDefault="00C36288" w:rsidP="00C36288">
      <w:pPr>
        <w:pStyle w:val="Heading2"/>
        <w:rPr>
          <w:sz w:val="28"/>
        </w:rPr>
      </w:pPr>
      <w:bookmarkStart w:id="37" w:name="_Toc225951468"/>
      <w:r w:rsidRPr="006778E4">
        <w:rPr>
          <w:sz w:val="28"/>
        </w:rPr>
        <w:lastRenderedPageBreak/>
        <w:t>3.2. Research Design</w:t>
      </w:r>
      <w:bookmarkEnd w:id="37"/>
      <w:r w:rsidRPr="006778E4">
        <w:rPr>
          <w:sz w:val="28"/>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research design for this study </w:t>
      </w:r>
      <w:r w:rsidR="000223FB">
        <w:rPr>
          <w:rFonts w:ascii="Times New Roman" w:hAnsi="Times New Roman" w:cs="Times New Roman"/>
          <w:sz w:val="24"/>
        </w:rPr>
        <w:t>were</w:t>
      </w:r>
      <w:r w:rsidRPr="006778E4">
        <w:rPr>
          <w:rFonts w:ascii="Times New Roman" w:hAnsi="Times New Roman" w:cs="Times New Roman"/>
          <w:sz w:val="24"/>
        </w:rPr>
        <w:t xml:space="preserve"> utilize both descriptive and explanatory research methodologies. Descriptive research </w:t>
      </w:r>
      <w:r w:rsidR="000223FB">
        <w:rPr>
          <w:rFonts w:ascii="Times New Roman" w:hAnsi="Times New Roman" w:cs="Times New Roman"/>
          <w:sz w:val="24"/>
        </w:rPr>
        <w:t>were</w:t>
      </w:r>
      <w:r w:rsidRPr="006778E4">
        <w:rPr>
          <w:rFonts w:ascii="Times New Roman" w:hAnsi="Times New Roman" w:cs="Times New Roman"/>
          <w:sz w:val="24"/>
        </w:rPr>
        <w:t xml:space="preserve"> aim to provide a detailed account of current practices in supply chain integration and their perceived impact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S.C. This </w:t>
      </w:r>
      <w:r w:rsidR="000223FB">
        <w:rPr>
          <w:rFonts w:ascii="Times New Roman" w:hAnsi="Times New Roman" w:cs="Times New Roman"/>
          <w:sz w:val="24"/>
        </w:rPr>
        <w:t>were</w:t>
      </w:r>
      <w:r w:rsidRPr="006778E4">
        <w:rPr>
          <w:rFonts w:ascii="Times New Roman" w:hAnsi="Times New Roman" w:cs="Times New Roman"/>
          <w:sz w:val="24"/>
        </w:rPr>
        <w:t xml:space="preserve"> include identifying trends, patterns, and the general state of operations. Explanatory research, on the other hand, </w:t>
      </w:r>
      <w:r w:rsidR="000223FB">
        <w:rPr>
          <w:rFonts w:ascii="Times New Roman" w:hAnsi="Times New Roman" w:cs="Times New Roman"/>
          <w:sz w:val="24"/>
        </w:rPr>
        <w:t>were</w:t>
      </w:r>
      <w:r w:rsidRPr="006778E4">
        <w:rPr>
          <w:rFonts w:ascii="Times New Roman" w:hAnsi="Times New Roman" w:cs="Times New Roman"/>
          <w:sz w:val="24"/>
        </w:rPr>
        <w:t xml:space="preserve"> seek to understand the causal relationships between supply chain integration, process standardization, and product quality. By combining these two approaches, the study </w:t>
      </w:r>
      <w:r w:rsidR="000223FB">
        <w:rPr>
          <w:rFonts w:ascii="Times New Roman" w:hAnsi="Times New Roman" w:cs="Times New Roman"/>
          <w:sz w:val="24"/>
        </w:rPr>
        <w:t>were</w:t>
      </w:r>
      <w:r w:rsidRPr="006778E4">
        <w:rPr>
          <w:rFonts w:ascii="Times New Roman" w:hAnsi="Times New Roman" w:cs="Times New Roman"/>
          <w:sz w:val="24"/>
        </w:rPr>
        <w:t xml:space="preserve"> not only describe existing conditions but also explain how and why these factors interact, offering a comprehensive framework for understanding the complexities of supply chain dynamics within the brewery's operational context. </w:t>
      </w:r>
    </w:p>
    <w:p w:rsidR="00C36288" w:rsidRPr="006778E4" w:rsidRDefault="00C36288" w:rsidP="00C36288">
      <w:pPr>
        <w:pStyle w:val="Heading2"/>
        <w:rPr>
          <w:sz w:val="28"/>
        </w:rPr>
      </w:pPr>
      <w:bookmarkStart w:id="38" w:name="_Toc225951469"/>
      <w:r w:rsidRPr="006778E4">
        <w:rPr>
          <w:sz w:val="28"/>
        </w:rPr>
        <w:t>3.3. Research approaches</w:t>
      </w:r>
      <w:bookmarkEnd w:id="38"/>
      <w:r w:rsidRPr="006778E4">
        <w:rPr>
          <w:sz w:val="28"/>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research approach for this study incorporates a mixed-methods approach, combining both qualitative and quantitative methods to achieve a comprehensive understanding of the impact of supply chain integration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S.C. The quantitative aspect </w:t>
      </w:r>
      <w:r w:rsidR="000223FB">
        <w:rPr>
          <w:rFonts w:ascii="Times New Roman" w:hAnsi="Times New Roman" w:cs="Times New Roman"/>
          <w:sz w:val="24"/>
        </w:rPr>
        <w:t>were</w:t>
      </w:r>
      <w:r w:rsidRPr="006778E4">
        <w:rPr>
          <w:rFonts w:ascii="Times New Roman" w:hAnsi="Times New Roman" w:cs="Times New Roman"/>
          <w:sz w:val="24"/>
        </w:rPr>
        <w:t xml:space="preserve"> involve collecting numerical data through surveys, while the qualitative component </w:t>
      </w:r>
      <w:r w:rsidR="000223FB">
        <w:rPr>
          <w:rFonts w:ascii="Times New Roman" w:hAnsi="Times New Roman" w:cs="Times New Roman"/>
          <w:sz w:val="24"/>
        </w:rPr>
        <w:t>were</w:t>
      </w:r>
      <w:r w:rsidRPr="006778E4">
        <w:rPr>
          <w:rFonts w:ascii="Times New Roman" w:hAnsi="Times New Roman" w:cs="Times New Roman"/>
          <w:sz w:val="24"/>
        </w:rPr>
        <w:t xml:space="preserve"> involve gathering contextual insights through interviews and focus groups. This design allows for triangulation, enhancing the validity and reliability of the findings.</w:t>
      </w:r>
    </w:p>
    <w:p w:rsidR="00C36288" w:rsidRPr="006778E4" w:rsidRDefault="00C36288" w:rsidP="00C36288">
      <w:pPr>
        <w:pStyle w:val="Heading2"/>
        <w:jc w:val="center"/>
        <w:rPr>
          <w:sz w:val="28"/>
        </w:rPr>
      </w:pPr>
      <w:bookmarkStart w:id="39" w:name="_Toc225951470"/>
      <w:r w:rsidRPr="006778E4">
        <w:rPr>
          <w:sz w:val="28"/>
        </w:rPr>
        <w:t>3.4. Sampling frames</w:t>
      </w:r>
      <w:bookmarkEnd w:id="39"/>
    </w:p>
    <w:p w:rsidR="00C36288" w:rsidRPr="006778E4" w:rsidRDefault="00C36288" w:rsidP="00C36288">
      <w:pPr>
        <w:pStyle w:val="Heading2"/>
        <w:rPr>
          <w:sz w:val="28"/>
        </w:rPr>
      </w:pPr>
      <w:r w:rsidRPr="006778E4">
        <w:rPr>
          <w:sz w:val="28"/>
        </w:rPr>
        <w:t xml:space="preserve"> </w:t>
      </w:r>
      <w:bookmarkStart w:id="40" w:name="_Toc225951471"/>
      <w:r w:rsidRPr="006778E4">
        <w:rPr>
          <w:sz w:val="28"/>
        </w:rPr>
        <w:t>3.4.1. Target Population</w:t>
      </w:r>
      <w:bookmarkEnd w:id="40"/>
      <w:r w:rsidRPr="006778E4">
        <w:rPr>
          <w:sz w:val="28"/>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target population for this research encompasses employees, managers, suppliers, and agents associated with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S.C. According to the 2024 report from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S.C., this diverse group comprises 652 individuals. Engaging these stakeholders is crucial for obtaining varied perspectives on supply chain integration and its impact on product quality. Employees and managers </w:t>
      </w:r>
      <w:r w:rsidR="000223FB">
        <w:rPr>
          <w:rFonts w:ascii="Times New Roman" w:hAnsi="Times New Roman" w:cs="Times New Roman"/>
          <w:sz w:val="24"/>
        </w:rPr>
        <w:t>were</w:t>
      </w:r>
      <w:r w:rsidRPr="006778E4">
        <w:rPr>
          <w:rFonts w:ascii="Times New Roman" w:hAnsi="Times New Roman" w:cs="Times New Roman"/>
          <w:sz w:val="24"/>
        </w:rPr>
        <w:t xml:space="preserve"> provide insights into internal processes and challenges, while suppliers </w:t>
      </w:r>
      <w:r w:rsidR="000223FB">
        <w:rPr>
          <w:rFonts w:ascii="Times New Roman" w:hAnsi="Times New Roman" w:cs="Times New Roman"/>
          <w:sz w:val="24"/>
        </w:rPr>
        <w:t>were</w:t>
      </w:r>
      <w:r w:rsidRPr="006778E4">
        <w:rPr>
          <w:rFonts w:ascii="Times New Roman" w:hAnsi="Times New Roman" w:cs="Times New Roman"/>
          <w:sz w:val="24"/>
        </w:rPr>
        <w:t xml:space="preserve"> share their experiences within the supply chain. Additionally, customers </w:t>
      </w:r>
      <w:r w:rsidR="000223FB">
        <w:rPr>
          <w:rFonts w:ascii="Times New Roman" w:hAnsi="Times New Roman" w:cs="Times New Roman"/>
          <w:sz w:val="24"/>
        </w:rPr>
        <w:t>were</w:t>
      </w:r>
      <w:r w:rsidRPr="006778E4">
        <w:rPr>
          <w:rFonts w:ascii="Times New Roman" w:hAnsi="Times New Roman" w:cs="Times New Roman"/>
          <w:sz w:val="24"/>
        </w:rPr>
        <w:t xml:space="preserve"> offer feedback on their expectations regarding product quality. This inclusive approach aims to capture the complexities of the brewery’s supply chain, facilitating effective recommendations for improvement.</w:t>
      </w:r>
    </w:p>
    <w:p w:rsidR="00C36288" w:rsidRPr="006778E4" w:rsidRDefault="00C36288" w:rsidP="00C36288">
      <w:pPr>
        <w:spacing w:line="360" w:lineRule="auto"/>
        <w:jc w:val="both"/>
        <w:rPr>
          <w:rFonts w:ascii="Times New Roman" w:hAnsi="Times New Roman" w:cs="Times New Roman"/>
          <w:sz w:val="24"/>
        </w:rPr>
      </w:pP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 xml:space="preserve"> </w:t>
      </w:r>
    </w:p>
    <w:p w:rsidR="00C36288" w:rsidRPr="006778E4" w:rsidRDefault="00C36288" w:rsidP="008E7919">
      <w:pPr>
        <w:pStyle w:val="Heading2"/>
        <w:spacing w:before="0" w:beforeAutospacing="0" w:after="0" w:afterAutospacing="0"/>
        <w:rPr>
          <w:sz w:val="28"/>
        </w:rPr>
      </w:pPr>
      <w:bookmarkStart w:id="41" w:name="_Toc225951472"/>
      <w:r w:rsidRPr="006778E4">
        <w:rPr>
          <w:sz w:val="28"/>
        </w:rPr>
        <w:t>3.4.2. Sample Size determination</w:t>
      </w:r>
      <w:bookmarkEnd w:id="41"/>
      <w:r w:rsidRPr="006778E4">
        <w:rPr>
          <w:sz w:val="28"/>
        </w:rPr>
        <w:t xml:space="preserve"> </w:t>
      </w:r>
    </w:p>
    <w:p w:rsidR="00C36288" w:rsidRPr="006778E4" w:rsidRDefault="00C36288" w:rsidP="008E7919">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Using the </w:t>
      </w:r>
      <w:proofErr w:type="spellStart"/>
      <w:r w:rsidRPr="006778E4">
        <w:rPr>
          <w:rFonts w:ascii="Times New Roman" w:hAnsi="Times New Roman" w:cs="Times New Roman"/>
          <w:sz w:val="24"/>
        </w:rPr>
        <w:t>Yemane</w:t>
      </w:r>
      <w:proofErr w:type="spellEnd"/>
      <w:r w:rsidRPr="006778E4">
        <w:rPr>
          <w:rFonts w:ascii="Times New Roman" w:hAnsi="Times New Roman" w:cs="Times New Roman"/>
          <w:sz w:val="24"/>
        </w:rPr>
        <w:t xml:space="preserve"> formula (1967) for sample size: n = N / (1 + N(e)²) Where: N = 652 (total population) e = 0.05 (margin of error) Substituting the values: n = 652 / (1 + 652(0.05)²) Calculating (0.05)²: (0.05)² = 0.0025 So, n = 652 / (1 + 652 × 0.0025) Calculating 652 × 0.0025: 652 × 0.0025 = 1.63 Now substituting back: n = 652 / (1 + 1.63) n = 652 / 2.63 Calculating the division: n ≈ 247.14 Rounding to the nearest whole number: n ≈ 247 Thus, the sample size is approximately 247. </w:t>
      </w:r>
    </w:p>
    <w:p w:rsidR="00C36288" w:rsidRPr="006778E4" w:rsidRDefault="00C36288" w:rsidP="008E7919">
      <w:pPr>
        <w:pStyle w:val="Heading2"/>
        <w:spacing w:before="0" w:beforeAutospacing="0" w:after="0" w:afterAutospacing="0"/>
        <w:rPr>
          <w:sz w:val="28"/>
        </w:rPr>
      </w:pPr>
      <w:bookmarkStart w:id="42" w:name="_Toc225951473"/>
      <w:r w:rsidRPr="006778E4">
        <w:rPr>
          <w:sz w:val="28"/>
        </w:rPr>
        <w:t>3.4.3. Sampling Techniques</w:t>
      </w:r>
      <w:bookmarkEnd w:id="42"/>
      <w:r w:rsidRPr="006778E4">
        <w:rPr>
          <w:sz w:val="28"/>
        </w:rPr>
        <w:t xml:space="preserve"> </w:t>
      </w:r>
    </w:p>
    <w:p w:rsidR="00C36288" w:rsidRPr="006778E4" w:rsidRDefault="00C36288" w:rsidP="008E7919">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To obtain representative data, a simple random sampling technique </w:t>
      </w:r>
      <w:r w:rsidR="000223FB">
        <w:rPr>
          <w:rFonts w:ascii="Times New Roman" w:hAnsi="Times New Roman" w:cs="Times New Roman"/>
          <w:sz w:val="24"/>
        </w:rPr>
        <w:t>was</w:t>
      </w:r>
      <w:r w:rsidRPr="006778E4">
        <w:rPr>
          <w:rFonts w:ascii="Times New Roman" w:hAnsi="Times New Roman" w:cs="Times New Roman"/>
          <w:sz w:val="24"/>
        </w:rPr>
        <w:t xml:space="preserve"> employed in this research. This method ensures that every individual within the target population has an equal chance of being selected. The target population </w:t>
      </w:r>
      <w:r w:rsidR="000223FB">
        <w:rPr>
          <w:rFonts w:ascii="Times New Roman" w:hAnsi="Times New Roman" w:cs="Times New Roman"/>
          <w:sz w:val="24"/>
        </w:rPr>
        <w:t>was</w:t>
      </w:r>
      <w:r w:rsidRPr="006778E4">
        <w:rPr>
          <w:rFonts w:ascii="Times New Roman" w:hAnsi="Times New Roman" w:cs="Times New Roman"/>
          <w:sz w:val="24"/>
        </w:rPr>
        <w:t xml:space="preserve"> categorized into distinct groups, including employees, managers, suppliers, and agents representing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By randomly selecting participants from these groups, the study aims to capture diverse perspectives on supply chain integration and product quality. This approach enhances the reliability of findings, providing a comprehensive understanding of the various stakeholders involved in the brewery’s operations. </w:t>
      </w:r>
    </w:p>
    <w:p w:rsidR="00097DAE" w:rsidRPr="006778E4" w:rsidRDefault="00097DAE" w:rsidP="008E7919">
      <w:pPr>
        <w:spacing w:after="0" w:line="360" w:lineRule="auto"/>
        <w:jc w:val="both"/>
        <w:rPr>
          <w:rFonts w:ascii="Times New Roman" w:hAnsi="Times New Roman" w:cs="Times New Roman"/>
          <w:sz w:val="24"/>
        </w:rPr>
      </w:pPr>
    </w:p>
    <w:p w:rsidR="00097DAE" w:rsidRPr="006778E4" w:rsidRDefault="00097DAE" w:rsidP="008E7919">
      <w:pPr>
        <w:spacing w:after="0" w:line="360" w:lineRule="auto"/>
        <w:jc w:val="both"/>
        <w:rPr>
          <w:rFonts w:ascii="Times New Roman" w:hAnsi="Times New Roman" w:cs="Times New Roman"/>
          <w:sz w:val="24"/>
        </w:rPr>
      </w:pPr>
    </w:p>
    <w:p w:rsidR="00C36288" w:rsidRPr="006778E4" w:rsidRDefault="00C36288" w:rsidP="008E7919">
      <w:pPr>
        <w:pStyle w:val="Heading2"/>
        <w:spacing w:before="0" w:beforeAutospacing="0" w:after="0" w:afterAutospacing="0"/>
        <w:jc w:val="center"/>
        <w:rPr>
          <w:sz w:val="28"/>
        </w:rPr>
      </w:pPr>
      <w:bookmarkStart w:id="43" w:name="_Toc225951474"/>
      <w:r w:rsidRPr="006778E4">
        <w:rPr>
          <w:sz w:val="28"/>
        </w:rPr>
        <w:t>3.5. Source of data and method of data collection</w:t>
      </w:r>
      <w:bookmarkEnd w:id="43"/>
    </w:p>
    <w:p w:rsidR="00C36288" w:rsidRPr="006778E4" w:rsidRDefault="00C36288" w:rsidP="008E7919">
      <w:pPr>
        <w:pStyle w:val="Heading2"/>
        <w:spacing w:before="0" w:beforeAutospacing="0" w:after="0" w:afterAutospacing="0"/>
        <w:rPr>
          <w:sz w:val="28"/>
        </w:rPr>
      </w:pPr>
      <w:bookmarkStart w:id="44" w:name="_Toc225951475"/>
      <w:r w:rsidRPr="006778E4">
        <w:rPr>
          <w:sz w:val="28"/>
        </w:rPr>
        <w:t>3.5.1. Source of Data</w:t>
      </w:r>
      <w:bookmarkEnd w:id="44"/>
    </w:p>
    <w:p w:rsidR="00C36288" w:rsidRPr="006778E4" w:rsidRDefault="00C36288" w:rsidP="008E7919">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Data for this study </w:t>
      </w:r>
      <w:r w:rsidR="000223FB">
        <w:rPr>
          <w:rFonts w:ascii="Times New Roman" w:hAnsi="Times New Roman" w:cs="Times New Roman"/>
          <w:sz w:val="24"/>
        </w:rPr>
        <w:t>was</w:t>
      </w:r>
      <w:r w:rsidRPr="006778E4">
        <w:rPr>
          <w:rFonts w:ascii="Times New Roman" w:hAnsi="Times New Roman" w:cs="Times New Roman"/>
          <w:sz w:val="24"/>
        </w:rPr>
        <w:t xml:space="preserve"> collected from both primary and secondary sources. Primary data </w:t>
      </w:r>
      <w:r w:rsidR="000223FB">
        <w:rPr>
          <w:rFonts w:ascii="Times New Roman" w:hAnsi="Times New Roman" w:cs="Times New Roman"/>
          <w:sz w:val="24"/>
        </w:rPr>
        <w:t>was</w:t>
      </w:r>
      <w:r w:rsidRPr="006778E4">
        <w:rPr>
          <w:rFonts w:ascii="Times New Roman" w:hAnsi="Times New Roman" w:cs="Times New Roman"/>
          <w:sz w:val="24"/>
        </w:rPr>
        <w:t xml:space="preserve"> gathered through surveys, structured questionnaires, and semi-structured interviews with participants, including employees, managers, suppliers, and Agent of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S.C. This direct collection of data </w:t>
      </w:r>
      <w:r w:rsidR="000223FB">
        <w:rPr>
          <w:rFonts w:ascii="Times New Roman" w:hAnsi="Times New Roman" w:cs="Times New Roman"/>
          <w:sz w:val="24"/>
        </w:rPr>
        <w:t>were</w:t>
      </w:r>
      <w:r w:rsidRPr="006778E4">
        <w:rPr>
          <w:rFonts w:ascii="Times New Roman" w:hAnsi="Times New Roman" w:cs="Times New Roman"/>
          <w:sz w:val="24"/>
        </w:rPr>
        <w:t xml:space="preserve"> provide firsthand insights into the impacts of supply chain integration on product quality. Secondary data </w:t>
      </w:r>
      <w:r w:rsidR="000223FB">
        <w:rPr>
          <w:rFonts w:ascii="Times New Roman" w:hAnsi="Times New Roman" w:cs="Times New Roman"/>
          <w:sz w:val="24"/>
        </w:rPr>
        <w:t>were</w:t>
      </w:r>
      <w:r w:rsidRPr="006778E4">
        <w:rPr>
          <w:rFonts w:ascii="Times New Roman" w:hAnsi="Times New Roman" w:cs="Times New Roman"/>
          <w:sz w:val="24"/>
        </w:rPr>
        <w:t xml:space="preserve"> come from existing industry reports, academic literature, and previous research relevant to the study's themes. Utilizing a combination of primary and secondary sources enhances the robustness of the findings by allowing researchers to triangulate data and support conclusions with established literature, thereby enriching the overall analysis.</w:t>
      </w:r>
    </w:p>
    <w:p w:rsidR="00C36288" w:rsidRPr="006778E4" w:rsidRDefault="00C36288" w:rsidP="008E7919">
      <w:pPr>
        <w:pStyle w:val="Heading2"/>
        <w:spacing w:before="0" w:beforeAutospacing="0" w:after="0" w:afterAutospacing="0"/>
        <w:rPr>
          <w:sz w:val="28"/>
        </w:rPr>
      </w:pPr>
      <w:bookmarkStart w:id="45" w:name="_Toc225951476"/>
      <w:r w:rsidRPr="006778E4">
        <w:rPr>
          <w:sz w:val="28"/>
        </w:rPr>
        <w:t>3.5.2. Method of Data Collection</w:t>
      </w:r>
      <w:bookmarkEnd w:id="45"/>
      <w:r w:rsidRPr="006778E4">
        <w:rPr>
          <w:sz w:val="28"/>
        </w:rPr>
        <w:t xml:space="preserve"> </w:t>
      </w:r>
    </w:p>
    <w:p w:rsidR="00C36288" w:rsidRPr="006778E4" w:rsidRDefault="00C36288" w:rsidP="008E7919">
      <w:pPr>
        <w:spacing w:after="0" w:line="360" w:lineRule="auto"/>
        <w:jc w:val="both"/>
        <w:rPr>
          <w:rFonts w:ascii="Times New Roman" w:hAnsi="Times New Roman" w:cs="Times New Roman"/>
          <w:sz w:val="24"/>
        </w:rPr>
      </w:pPr>
      <w:r w:rsidRPr="006778E4">
        <w:rPr>
          <w:rFonts w:ascii="Times New Roman" w:hAnsi="Times New Roman" w:cs="Times New Roman"/>
          <w:sz w:val="24"/>
        </w:rPr>
        <w:lastRenderedPageBreak/>
        <w:t xml:space="preserve">The research </w:t>
      </w:r>
      <w:r w:rsidR="000223FB">
        <w:rPr>
          <w:rFonts w:ascii="Times New Roman" w:hAnsi="Times New Roman" w:cs="Times New Roman"/>
          <w:sz w:val="24"/>
        </w:rPr>
        <w:t>were</w:t>
      </w:r>
      <w:r w:rsidRPr="006778E4">
        <w:rPr>
          <w:rFonts w:ascii="Times New Roman" w:hAnsi="Times New Roman" w:cs="Times New Roman"/>
          <w:sz w:val="24"/>
        </w:rPr>
        <w:t xml:space="preserve"> employ multiple methods of data collection to gather comprehensive information. Structured questionnaires </w:t>
      </w:r>
      <w:r w:rsidR="000223FB">
        <w:rPr>
          <w:rFonts w:ascii="Times New Roman" w:hAnsi="Times New Roman" w:cs="Times New Roman"/>
          <w:sz w:val="24"/>
        </w:rPr>
        <w:t>was</w:t>
      </w:r>
      <w:r w:rsidRPr="006778E4">
        <w:rPr>
          <w:rFonts w:ascii="Times New Roman" w:hAnsi="Times New Roman" w:cs="Times New Roman"/>
          <w:sz w:val="24"/>
        </w:rPr>
        <w:t xml:space="preserve"> used for quantitative data collection, allowing participants to respond to specific questions regarding their experiences and perceptions of supply chain integration and product quality. Surveys </w:t>
      </w:r>
      <w:r w:rsidR="000223FB">
        <w:rPr>
          <w:rFonts w:ascii="Times New Roman" w:hAnsi="Times New Roman" w:cs="Times New Roman"/>
          <w:sz w:val="24"/>
        </w:rPr>
        <w:t>was</w:t>
      </w:r>
      <w:r w:rsidRPr="006778E4">
        <w:rPr>
          <w:rFonts w:ascii="Times New Roman" w:hAnsi="Times New Roman" w:cs="Times New Roman"/>
          <w:sz w:val="24"/>
        </w:rPr>
        <w:t xml:space="preserve"> distributed both electronically and in paper form to facilitate broader participation. For qualitative insights, semi-structured interviews </w:t>
      </w:r>
      <w:r w:rsidR="000223FB">
        <w:rPr>
          <w:rFonts w:ascii="Times New Roman" w:hAnsi="Times New Roman" w:cs="Times New Roman"/>
          <w:sz w:val="24"/>
        </w:rPr>
        <w:t>was</w:t>
      </w:r>
      <w:r w:rsidRPr="006778E4">
        <w:rPr>
          <w:rFonts w:ascii="Times New Roman" w:hAnsi="Times New Roman" w:cs="Times New Roman"/>
          <w:sz w:val="24"/>
        </w:rPr>
        <w:t xml:space="preserve"> conducted with selected participants, providing flexibility for in-depth discussions on relevant themes. Additionally, focus groups may be organized to encourage interaction and generate diverse viewpoints. This multi-faceted approach </w:t>
      </w:r>
      <w:r w:rsidR="000223FB">
        <w:rPr>
          <w:rFonts w:ascii="Times New Roman" w:hAnsi="Times New Roman" w:cs="Times New Roman"/>
          <w:sz w:val="24"/>
        </w:rPr>
        <w:t>were</w:t>
      </w:r>
      <w:r w:rsidRPr="006778E4">
        <w:rPr>
          <w:rFonts w:ascii="Times New Roman" w:hAnsi="Times New Roman" w:cs="Times New Roman"/>
          <w:sz w:val="24"/>
        </w:rPr>
        <w:t xml:space="preserve"> ensure that the data collected is rich and varied, addressing the research questions from multiple angles. </w:t>
      </w:r>
    </w:p>
    <w:p w:rsidR="00C36288" w:rsidRPr="006778E4" w:rsidRDefault="00C36288" w:rsidP="008E7919">
      <w:pPr>
        <w:pStyle w:val="Heading2"/>
        <w:spacing w:before="0" w:beforeAutospacing="0" w:after="0" w:afterAutospacing="0"/>
        <w:rPr>
          <w:sz w:val="28"/>
        </w:rPr>
      </w:pPr>
      <w:bookmarkStart w:id="46" w:name="_Toc225951477"/>
      <w:r w:rsidRPr="006778E4">
        <w:rPr>
          <w:sz w:val="28"/>
        </w:rPr>
        <w:t>3.6. Data Analysis</w:t>
      </w:r>
      <w:bookmarkEnd w:id="46"/>
      <w:r w:rsidRPr="006778E4">
        <w:rPr>
          <w:sz w:val="28"/>
        </w:rPr>
        <w:t xml:space="preserve"> </w:t>
      </w:r>
    </w:p>
    <w:p w:rsidR="00C36288" w:rsidRPr="006778E4" w:rsidRDefault="00C36288" w:rsidP="008E7919">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Data analysis </w:t>
      </w:r>
      <w:r w:rsidR="000223FB">
        <w:rPr>
          <w:rFonts w:ascii="Times New Roman" w:hAnsi="Times New Roman" w:cs="Times New Roman"/>
          <w:sz w:val="24"/>
        </w:rPr>
        <w:t>were</w:t>
      </w:r>
      <w:r w:rsidRPr="006778E4">
        <w:rPr>
          <w:rFonts w:ascii="Times New Roman" w:hAnsi="Times New Roman" w:cs="Times New Roman"/>
          <w:sz w:val="24"/>
        </w:rPr>
        <w:t xml:space="preserve"> involve both quantitative and qualitative techniques to ensure thorough examination of the collected information. Quantitative data </w:t>
      </w:r>
      <w:r w:rsidR="000223FB">
        <w:rPr>
          <w:rFonts w:ascii="Times New Roman" w:hAnsi="Times New Roman" w:cs="Times New Roman"/>
          <w:sz w:val="24"/>
        </w:rPr>
        <w:t>was</w:t>
      </w:r>
      <w:r w:rsidRPr="006778E4">
        <w:rPr>
          <w:rFonts w:ascii="Times New Roman" w:hAnsi="Times New Roman" w:cs="Times New Roman"/>
          <w:sz w:val="24"/>
        </w:rPr>
        <w:t xml:space="preserve"> analyzed using statistical software such as SPSS, allowing for the application of descriptive and inferential statistics to gain insights into relationships among variables. This analysis </w:t>
      </w:r>
      <w:r w:rsidR="000223FB">
        <w:rPr>
          <w:rFonts w:ascii="Times New Roman" w:hAnsi="Times New Roman" w:cs="Times New Roman"/>
          <w:sz w:val="24"/>
        </w:rPr>
        <w:t>were</w:t>
      </w:r>
      <w:r w:rsidRPr="006778E4">
        <w:rPr>
          <w:rFonts w:ascii="Times New Roman" w:hAnsi="Times New Roman" w:cs="Times New Roman"/>
          <w:sz w:val="24"/>
        </w:rPr>
        <w:t xml:space="preserve"> test hypotheses regarding the impact of supply chain integration on product quality. For qualitative data, thematic analysis </w:t>
      </w:r>
      <w:r w:rsidR="000223FB">
        <w:rPr>
          <w:rFonts w:ascii="Times New Roman" w:hAnsi="Times New Roman" w:cs="Times New Roman"/>
          <w:sz w:val="24"/>
        </w:rPr>
        <w:t>was</w:t>
      </w:r>
      <w:r w:rsidRPr="006778E4">
        <w:rPr>
          <w:rFonts w:ascii="Times New Roman" w:hAnsi="Times New Roman" w:cs="Times New Roman"/>
          <w:sz w:val="24"/>
        </w:rPr>
        <w:t xml:space="preserve"> employed to identify recurring themes and patterns from interviews and focus group discussions. </w:t>
      </w:r>
    </w:p>
    <w:p w:rsidR="00C36288" w:rsidRPr="006778E4" w:rsidRDefault="00C36288" w:rsidP="00C36288">
      <w:pPr>
        <w:pStyle w:val="Heading2"/>
        <w:rPr>
          <w:sz w:val="28"/>
        </w:rPr>
      </w:pPr>
      <w:bookmarkStart w:id="47" w:name="_Toc225951478"/>
      <w:r w:rsidRPr="006778E4">
        <w:rPr>
          <w:sz w:val="28"/>
        </w:rPr>
        <w:t>3.7. Ethical Considerations</w:t>
      </w:r>
      <w:bookmarkEnd w:id="47"/>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study </w:t>
      </w:r>
      <w:r w:rsidR="000223FB">
        <w:rPr>
          <w:rFonts w:ascii="Times New Roman" w:hAnsi="Times New Roman" w:cs="Times New Roman"/>
          <w:sz w:val="24"/>
        </w:rPr>
        <w:t>were</w:t>
      </w:r>
      <w:r w:rsidRPr="006778E4">
        <w:rPr>
          <w:rFonts w:ascii="Times New Roman" w:hAnsi="Times New Roman" w:cs="Times New Roman"/>
          <w:sz w:val="24"/>
        </w:rPr>
        <w:t xml:space="preserve"> adhere to strict ethical guidelines to ensure the integrity of the research process. Ethical considerations </w:t>
      </w:r>
      <w:r w:rsidR="000223FB">
        <w:rPr>
          <w:rFonts w:ascii="Times New Roman" w:hAnsi="Times New Roman" w:cs="Times New Roman"/>
          <w:sz w:val="24"/>
        </w:rPr>
        <w:t>were</w:t>
      </w:r>
      <w:r w:rsidRPr="006778E4">
        <w:rPr>
          <w:rFonts w:ascii="Times New Roman" w:hAnsi="Times New Roman" w:cs="Times New Roman"/>
          <w:sz w:val="24"/>
        </w:rPr>
        <w:t xml:space="preserve"> include obtaining informed consent from all participants, clearly explaining the purpose of the study and their rights, including the right to withdraw at any time without consequence. Confidentiality </w:t>
      </w:r>
      <w:r w:rsidR="000223FB">
        <w:rPr>
          <w:rFonts w:ascii="Times New Roman" w:hAnsi="Times New Roman" w:cs="Times New Roman"/>
          <w:sz w:val="24"/>
        </w:rPr>
        <w:t>was</w:t>
      </w:r>
      <w:r w:rsidRPr="006778E4">
        <w:rPr>
          <w:rFonts w:ascii="Times New Roman" w:hAnsi="Times New Roman" w:cs="Times New Roman"/>
          <w:sz w:val="24"/>
        </w:rPr>
        <w:t xml:space="preserve"> prioritized by anonymizing participant data and securely storing information to protect privacy. Additionally, the research </w:t>
      </w:r>
      <w:r w:rsidR="000223FB">
        <w:rPr>
          <w:rFonts w:ascii="Times New Roman" w:hAnsi="Times New Roman" w:cs="Times New Roman"/>
          <w:sz w:val="24"/>
        </w:rPr>
        <w:t>were</w:t>
      </w:r>
      <w:r w:rsidRPr="006778E4">
        <w:rPr>
          <w:rFonts w:ascii="Times New Roman" w:hAnsi="Times New Roman" w:cs="Times New Roman"/>
          <w:sz w:val="24"/>
        </w:rPr>
        <w:t xml:space="preserve"> avoid any form of coercion or manipulation, ensuring that participation is voluntary and based on informed decision-making. Furthermore, the study </w:t>
      </w:r>
      <w:r w:rsidR="000223FB">
        <w:rPr>
          <w:rFonts w:ascii="Times New Roman" w:hAnsi="Times New Roman" w:cs="Times New Roman"/>
          <w:sz w:val="24"/>
        </w:rPr>
        <w:t>were</w:t>
      </w:r>
      <w:r w:rsidRPr="006778E4">
        <w:rPr>
          <w:rFonts w:ascii="Times New Roman" w:hAnsi="Times New Roman" w:cs="Times New Roman"/>
          <w:sz w:val="24"/>
        </w:rPr>
        <w:t xml:space="preserve"> seek approval from relevant institutional review boards to ensure compliance with ethical standards.</w:t>
      </w:r>
    </w:p>
    <w:p w:rsidR="00E60B33" w:rsidRPr="006778E4" w:rsidRDefault="00E60B33" w:rsidP="00C36288">
      <w:pPr>
        <w:spacing w:line="360" w:lineRule="auto"/>
        <w:jc w:val="both"/>
        <w:rPr>
          <w:rFonts w:ascii="Times New Roman" w:hAnsi="Times New Roman" w:cs="Times New Roman"/>
          <w:sz w:val="24"/>
        </w:rPr>
      </w:pPr>
    </w:p>
    <w:p w:rsidR="00BE0204" w:rsidRPr="006778E4" w:rsidRDefault="00BE0204" w:rsidP="00C36288">
      <w:pPr>
        <w:spacing w:line="360" w:lineRule="auto"/>
        <w:jc w:val="both"/>
        <w:rPr>
          <w:rFonts w:ascii="Times New Roman" w:hAnsi="Times New Roman" w:cs="Times New Roman"/>
          <w:sz w:val="24"/>
        </w:rPr>
      </w:pPr>
    </w:p>
    <w:p w:rsidR="00BE0204" w:rsidRPr="006778E4" w:rsidRDefault="00BE0204" w:rsidP="00C36288">
      <w:pPr>
        <w:spacing w:line="360" w:lineRule="auto"/>
        <w:jc w:val="both"/>
        <w:rPr>
          <w:rFonts w:ascii="Times New Roman" w:hAnsi="Times New Roman" w:cs="Times New Roman"/>
          <w:sz w:val="24"/>
        </w:rPr>
      </w:pPr>
    </w:p>
    <w:p w:rsidR="00BE0204" w:rsidRPr="006778E4" w:rsidRDefault="00BE0204" w:rsidP="005B179B">
      <w:pPr>
        <w:spacing w:after="210" w:line="360" w:lineRule="auto"/>
        <w:jc w:val="both"/>
        <w:rPr>
          <w:rFonts w:ascii="Times New Roman" w:hAnsi="Times New Roman" w:cs="Times New Roman"/>
          <w:sz w:val="24"/>
        </w:rPr>
      </w:pPr>
    </w:p>
    <w:p w:rsidR="008E7919" w:rsidRPr="006778E4" w:rsidRDefault="008E7919" w:rsidP="00B1644F">
      <w:pPr>
        <w:pStyle w:val="Heading1"/>
        <w:spacing w:before="0" w:line="360" w:lineRule="auto"/>
        <w:rPr>
          <w:rFonts w:ascii="Times New Roman" w:hAnsi="Times New Roman" w:cs="Times New Roman"/>
          <w:color w:val="auto"/>
        </w:rPr>
      </w:pPr>
      <w:bookmarkStart w:id="48" w:name="_Toc225951479"/>
      <w:r w:rsidRPr="006778E4">
        <w:rPr>
          <w:rFonts w:ascii="Times New Roman" w:hAnsi="Times New Roman" w:cs="Times New Roman"/>
          <w:color w:val="auto"/>
        </w:rPr>
        <w:t>CHAPTER FOUR</w:t>
      </w:r>
      <w:bookmarkEnd w:id="48"/>
    </w:p>
    <w:p w:rsidR="008E7919" w:rsidRPr="006778E4" w:rsidRDefault="008E7919" w:rsidP="00B1644F">
      <w:pPr>
        <w:pStyle w:val="Heading1"/>
        <w:spacing w:before="0" w:line="360" w:lineRule="auto"/>
        <w:rPr>
          <w:rFonts w:ascii="Times New Roman" w:hAnsi="Times New Roman" w:cs="Times New Roman"/>
          <w:color w:val="auto"/>
        </w:rPr>
      </w:pPr>
      <w:bookmarkStart w:id="49" w:name="_Toc225951480"/>
      <w:r w:rsidRPr="006778E4">
        <w:rPr>
          <w:rFonts w:ascii="Times New Roman" w:hAnsi="Times New Roman" w:cs="Times New Roman"/>
          <w:color w:val="auto"/>
        </w:rPr>
        <w:t>4. DATA PRESENTATION, ANALYSIS AND DISCUSSION</w:t>
      </w:r>
      <w:bookmarkEnd w:id="49"/>
    </w:p>
    <w:p w:rsidR="008E7919" w:rsidRPr="006778E4" w:rsidRDefault="008E7919" w:rsidP="00B1644F">
      <w:pPr>
        <w:pStyle w:val="Heading2"/>
        <w:spacing w:before="0" w:beforeAutospacing="0" w:after="0" w:afterAutospacing="0" w:line="360" w:lineRule="auto"/>
        <w:rPr>
          <w:b w:val="0"/>
        </w:rPr>
      </w:pPr>
      <w:bookmarkStart w:id="50" w:name="_Toc225951481"/>
      <w:r w:rsidRPr="006778E4">
        <w:rPr>
          <w:rStyle w:val="fontstyle01"/>
          <w:rFonts w:ascii="Times New Roman" w:hAnsi="Times New Roman"/>
          <w:b/>
          <w:color w:val="auto"/>
          <w:szCs w:val="36"/>
        </w:rPr>
        <w:t>4.1 Introduction</w:t>
      </w:r>
      <w:bookmarkEnd w:id="50"/>
    </w:p>
    <w:p w:rsidR="005B179B" w:rsidRPr="006778E4" w:rsidRDefault="005B179B" w:rsidP="00EC5B10">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This chapter presents the analysis of data collected from respondents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Share Company. The purpose of this study was to examine the impact of supply chain integration on product quality, with specific focus on the mediating role of process standardization. The chapter begins with an overview of the demographic characteristics of the respondents. It then presents the descriptive analysis of all study variables, followed by the testing of regression assumptions. The chapter further presents correlation analysis, regression analysis, and mediation analysis to test the hypotheses formulated in Chapter One.</w:t>
      </w:r>
    </w:p>
    <w:p w:rsidR="008E7919" w:rsidRPr="006778E4" w:rsidRDefault="008E7919" w:rsidP="00B1644F">
      <w:pPr>
        <w:pStyle w:val="Heading2"/>
        <w:spacing w:before="0" w:beforeAutospacing="0" w:after="0" w:afterAutospacing="0" w:line="360" w:lineRule="auto"/>
        <w:rPr>
          <w:rStyle w:val="fontstyle01"/>
          <w:rFonts w:ascii="Times New Roman" w:hAnsi="Times New Roman"/>
          <w:b/>
          <w:color w:val="auto"/>
          <w:szCs w:val="36"/>
        </w:rPr>
      </w:pPr>
      <w:bookmarkStart w:id="51" w:name="_Toc225951482"/>
      <w:r w:rsidRPr="006778E4">
        <w:rPr>
          <w:rStyle w:val="fontstyle01"/>
          <w:rFonts w:ascii="Times New Roman" w:hAnsi="Times New Roman"/>
          <w:b/>
          <w:color w:val="auto"/>
          <w:szCs w:val="36"/>
        </w:rPr>
        <w:t>4.2 Demographic Characteristics of Respondents</w:t>
      </w:r>
      <w:bookmarkEnd w:id="51"/>
    </w:p>
    <w:p w:rsidR="005B179B" w:rsidRPr="006778E4" w:rsidRDefault="005B179B" w:rsidP="005B179B">
      <w:pPr>
        <w:spacing w:line="360" w:lineRule="auto"/>
        <w:jc w:val="both"/>
        <w:rPr>
          <w:rFonts w:ascii="Times New Roman" w:hAnsi="Times New Roman" w:cs="Times New Roman"/>
          <w:sz w:val="24"/>
        </w:rPr>
      </w:pPr>
      <w:r w:rsidRPr="006778E4">
        <w:rPr>
          <w:rFonts w:ascii="Times New Roman" w:hAnsi="Times New Roman" w:cs="Times New Roman"/>
          <w:sz w:val="24"/>
        </w:rPr>
        <w:t>A total of 212 respondents participated in this study, representing a response rate of 85.8 percent. The demographic characteristics of the respondents, including age, gender, educational level, years of service, and departme</w:t>
      </w:r>
      <w:r w:rsidR="006778E4">
        <w:rPr>
          <w:rFonts w:ascii="Times New Roman" w:hAnsi="Times New Roman" w:cs="Times New Roman"/>
          <w:sz w:val="24"/>
        </w:rPr>
        <w:t xml:space="preserve">nt, are presented in Table </w:t>
      </w:r>
      <w:r w:rsidR="00C90C57" w:rsidRPr="006778E4">
        <w:rPr>
          <w:rFonts w:ascii="Times New Roman" w:hAnsi="Times New Roman" w:cs="Times New Roman"/>
          <w:sz w:val="24"/>
        </w:rPr>
        <w:t xml:space="preserve">1. </w:t>
      </w:r>
      <w:r w:rsidRPr="006778E4">
        <w:rPr>
          <w:rFonts w:ascii="Times New Roman" w:hAnsi="Times New Roman" w:cs="Times New Roman"/>
          <w:sz w:val="24"/>
        </w:rPr>
        <w:t>Regarding age distribution, the largest proportion of respondents were aged between 26 and 35 years, accounting for 39.2 percent of the total sample. This was followed by respondents aged 36 to 45 years, who constituted 30.7 percent. Those aged 18 to 25 years represented 15.1 percent, while respondents aged 46 to 55 years and above 55 years accounted for 9.0 percent and 6.1 percent respectively. The majority of respondents fell within the 26 to 45 years age range, indicating that most participants were in the middle of their careers.</w:t>
      </w:r>
      <w:r w:rsidR="00C90C57" w:rsidRPr="006778E4">
        <w:rPr>
          <w:rFonts w:ascii="Times New Roman" w:hAnsi="Times New Roman" w:cs="Times New Roman"/>
          <w:sz w:val="24"/>
        </w:rPr>
        <w:t xml:space="preserve"> </w:t>
      </w:r>
      <w:r w:rsidRPr="006778E4">
        <w:rPr>
          <w:rFonts w:ascii="Times New Roman" w:hAnsi="Times New Roman" w:cs="Times New Roman"/>
          <w:sz w:val="24"/>
        </w:rPr>
        <w:t>In terms of gender composition, male respondents dominated the sample, comprising 74.5 percent of the total respondents, while female respondents accounted for 25.5 percent. This gender distribution reflects</w:t>
      </w:r>
      <w:r w:rsidRPr="006778E4">
        <w:rPr>
          <w:rFonts w:ascii="Times New Roman" w:hAnsi="Times New Roman" w:cs="Times New Roman"/>
        </w:rPr>
        <w:t xml:space="preserve"> the typical workforce composition in the Ethiopian manufacturing sector, where male employees tend to be more represented in production and logistics roles.</w:t>
      </w:r>
    </w:p>
    <w:p w:rsidR="005B179B" w:rsidRPr="006778E4" w:rsidRDefault="005B179B" w:rsidP="005B179B">
      <w:pPr>
        <w:spacing w:line="360" w:lineRule="auto"/>
        <w:jc w:val="both"/>
        <w:rPr>
          <w:rFonts w:ascii="Times New Roman" w:hAnsi="Times New Roman" w:cs="Times New Roman"/>
        </w:rPr>
      </w:pPr>
      <w:r w:rsidRPr="006778E4">
        <w:rPr>
          <w:rFonts w:ascii="Times New Roman" w:hAnsi="Times New Roman" w:cs="Times New Roman"/>
        </w:rPr>
        <w:t>Regarding educational background, the majority of respondents held bachelor's degrees, representing 55.2 percent of the sample. Diploma holders constituted 30.7 percent, while master's degree holders accounted for 9.4 percent. Respondents with other qualifications, including certificates and PhDs, made up the remaining 4.7 percent. The high proportion of bachelor's degree holders indicates that most respondents possess higher education qualifications.</w:t>
      </w:r>
    </w:p>
    <w:p w:rsidR="005B179B" w:rsidRPr="006778E4" w:rsidRDefault="005B179B" w:rsidP="005B179B">
      <w:pPr>
        <w:spacing w:line="360" w:lineRule="auto"/>
        <w:jc w:val="both"/>
        <w:rPr>
          <w:rFonts w:ascii="Times New Roman" w:hAnsi="Times New Roman" w:cs="Times New Roman"/>
        </w:rPr>
      </w:pPr>
      <w:r w:rsidRPr="006778E4">
        <w:rPr>
          <w:rFonts w:ascii="Times New Roman" w:hAnsi="Times New Roman" w:cs="Times New Roman"/>
        </w:rPr>
        <w:lastRenderedPageBreak/>
        <w:t xml:space="preserve">Concerning years of service at </w:t>
      </w:r>
      <w:proofErr w:type="spellStart"/>
      <w:r w:rsidRPr="006778E4">
        <w:rPr>
          <w:rFonts w:ascii="Times New Roman" w:hAnsi="Times New Roman" w:cs="Times New Roman"/>
        </w:rPr>
        <w:t>Habesha</w:t>
      </w:r>
      <w:proofErr w:type="spellEnd"/>
      <w:r w:rsidRPr="006778E4">
        <w:rPr>
          <w:rFonts w:ascii="Times New Roman" w:hAnsi="Times New Roman" w:cs="Times New Roman"/>
        </w:rPr>
        <w:t xml:space="preserve"> Breweries, the largest group of respondents had between 2 and 5 years of experience, accounting for 41.0 percent of the sample. This was followed by respondents with 6 to 10 years of experience, who constituted 29.7 percent. Those with less than 2 years of experience represented 15.6 percent, while respondents with 11 or more years of service accounted for 13.7 percent. The majority of respondents had more than two years of experience at the brewery.</w:t>
      </w:r>
    </w:p>
    <w:p w:rsidR="005B179B" w:rsidRPr="006778E4" w:rsidRDefault="005B179B" w:rsidP="005B179B">
      <w:pPr>
        <w:spacing w:line="360" w:lineRule="auto"/>
        <w:jc w:val="both"/>
        <w:rPr>
          <w:rFonts w:ascii="Times New Roman" w:hAnsi="Times New Roman" w:cs="Times New Roman"/>
        </w:rPr>
      </w:pPr>
      <w:r w:rsidRPr="006778E4">
        <w:rPr>
          <w:rFonts w:ascii="Times New Roman" w:hAnsi="Times New Roman" w:cs="Times New Roman"/>
        </w:rPr>
        <w:t>Regarding departmental distribution, the production department had the largest representation, comprising 35.4 percent of the sample. This was followed by sales and customer service with 19.3 percent, logistics and warehousing with 13.7 percent, procurement with 11.3 percent, quality assurance with 10.8 percent, and maintenance and engineering with 9.4 percent. This distribution reflects representation from all key departments involved in supply chain and quality management activities.</w:t>
      </w:r>
    </w:p>
    <w:p w:rsidR="008E7919" w:rsidRPr="006778E4" w:rsidRDefault="008E7919" w:rsidP="00B1644F">
      <w:pPr>
        <w:pStyle w:val="Caption"/>
        <w:rPr>
          <w:rFonts w:ascii="Times New Roman" w:hAnsi="Times New Roman" w:cs="Times New Roman"/>
          <w:color w:val="auto"/>
          <w:sz w:val="24"/>
        </w:rPr>
      </w:pPr>
      <w:bookmarkStart w:id="52" w:name="_Toc225950913"/>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2</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Demographic Characteristics of Respondents(n=160)</w:t>
      </w:r>
      <w:bookmarkEnd w:id="52"/>
    </w:p>
    <w:tbl>
      <w:tblPr>
        <w:tblStyle w:val="TableGrid"/>
        <w:tblW w:w="8769" w:type="dxa"/>
        <w:tblLook w:val="04A0" w:firstRow="1" w:lastRow="0" w:firstColumn="1" w:lastColumn="0" w:noHBand="0" w:noVBand="1"/>
      </w:tblPr>
      <w:tblGrid>
        <w:gridCol w:w="2364"/>
        <w:gridCol w:w="3062"/>
        <w:gridCol w:w="1792"/>
        <w:gridCol w:w="1551"/>
      </w:tblGrid>
      <w:tr w:rsidR="006778E4" w:rsidRPr="006778E4" w:rsidTr="00B1644F">
        <w:trPr>
          <w:trHeight w:val="539"/>
        </w:trPr>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Variable</w:t>
            </w: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Category</w:t>
            </w: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Frequency (n)</w:t>
            </w: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Percent (%)</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b/>
                <w:bCs/>
              </w:rPr>
              <w:t>Age Category</w:t>
            </w: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18–25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32</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15.1</w:t>
            </w:r>
          </w:p>
        </w:tc>
      </w:tr>
      <w:tr w:rsidR="006778E4" w:rsidRPr="006778E4" w:rsidTr="00B1644F">
        <w:trPr>
          <w:trHeight w:val="57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26–35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83</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39.2</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36–45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65</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30.7</w:t>
            </w:r>
          </w:p>
        </w:tc>
      </w:tr>
      <w:tr w:rsidR="006778E4" w:rsidRPr="006778E4" w:rsidTr="00B1644F">
        <w:trPr>
          <w:trHeight w:val="57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46–55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19</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9.0</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Above 55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13</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6.1</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b/>
                <w:bCs/>
              </w:rPr>
              <w:t>Gender</w:t>
            </w: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Male</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158</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74.5</w:t>
            </w:r>
          </w:p>
        </w:tc>
      </w:tr>
      <w:tr w:rsidR="006778E4" w:rsidRPr="006778E4" w:rsidTr="00B1644F">
        <w:trPr>
          <w:trHeight w:val="57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Female</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54</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25.5</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b/>
                <w:bCs/>
              </w:rPr>
              <w:t>Educational Level</w:t>
            </w: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Diploma</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65</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30.7</w:t>
            </w:r>
          </w:p>
        </w:tc>
      </w:tr>
      <w:tr w:rsidR="006778E4" w:rsidRPr="006778E4" w:rsidTr="00B1644F">
        <w:trPr>
          <w:trHeight w:val="57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Bachelor Degree</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117</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55.2</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Master Degree</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20</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9.4</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Other (Certificate/PhD)</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10</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4.7</w:t>
            </w:r>
          </w:p>
        </w:tc>
      </w:tr>
      <w:tr w:rsidR="006778E4" w:rsidRPr="006778E4" w:rsidTr="00B1644F">
        <w:trPr>
          <w:trHeight w:val="579"/>
        </w:trPr>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b/>
                <w:bCs/>
              </w:rPr>
              <w:t>Years of Service</w:t>
            </w: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Less than 2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33</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15.6</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2–5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87</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41.0</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6–10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63</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29.7</w:t>
            </w:r>
          </w:p>
        </w:tc>
      </w:tr>
      <w:tr w:rsidR="006778E4" w:rsidRPr="006778E4" w:rsidTr="00B1644F">
        <w:trPr>
          <w:trHeight w:val="57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11+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29</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13.7</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b/>
                <w:bCs/>
              </w:rPr>
              <w:t>Department</w:t>
            </w: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Procurement</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24</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11.3</w:t>
            </w:r>
          </w:p>
        </w:tc>
      </w:tr>
      <w:tr w:rsidR="006778E4" w:rsidRPr="006778E4" w:rsidTr="00B1644F">
        <w:trPr>
          <w:trHeight w:val="57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Production</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75</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35.4</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Quality Assurance</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23</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10.8</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Logistics/Warehousing</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29</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13.7</w:t>
            </w:r>
          </w:p>
        </w:tc>
      </w:tr>
      <w:tr w:rsidR="006778E4" w:rsidRPr="006778E4" w:rsidTr="00B1644F">
        <w:trPr>
          <w:trHeight w:val="57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Sales/Customer Service</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41</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19.3</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Maintenance/Engineering</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20</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9.4</w:t>
            </w:r>
          </w:p>
        </w:tc>
      </w:tr>
    </w:tbl>
    <w:p w:rsidR="008E7919" w:rsidRPr="006778E4" w:rsidRDefault="008E7919" w:rsidP="008E7919">
      <w:pPr>
        <w:spacing w:line="360" w:lineRule="auto"/>
        <w:jc w:val="both"/>
        <w:rPr>
          <w:rFonts w:ascii="Times New Roman" w:hAnsi="Times New Roman" w:cs="Times New Roman"/>
        </w:rPr>
      </w:pPr>
    </w:p>
    <w:p w:rsidR="00B43106" w:rsidRPr="006778E4" w:rsidRDefault="008E7919" w:rsidP="00B1644F">
      <w:pPr>
        <w:pStyle w:val="Heading2"/>
        <w:spacing w:before="0" w:beforeAutospacing="0" w:after="0" w:afterAutospacing="0" w:line="360" w:lineRule="auto"/>
        <w:rPr>
          <w:rStyle w:val="fontstyle01"/>
          <w:rFonts w:ascii="Times New Roman" w:hAnsi="Times New Roman"/>
          <w:b/>
          <w:color w:val="auto"/>
          <w:szCs w:val="36"/>
        </w:rPr>
      </w:pPr>
      <w:bookmarkStart w:id="53" w:name="_Toc225951483"/>
      <w:r w:rsidRPr="006778E4">
        <w:rPr>
          <w:rStyle w:val="fontstyle01"/>
          <w:rFonts w:ascii="Times New Roman" w:hAnsi="Times New Roman"/>
          <w:b/>
          <w:color w:val="auto"/>
          <w:szCs w:val="36"/>
        </w:rPr>
        <w:t>4.3 Descriptive Analysis</w:t>
      </w:r>
      <w:bookmarkEnd w:id="53"/>
    </w:p>
    <w:p w:rsidR="000845AA" w:rsidRPr="006778E4" w:rsidRDefault="000845AA"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descriptive analysis summarizes the mean scores and standard deviations for all study variables, providing an overview of respondents' perceptions regarding supply chain integration, its dimensions, process standardization, supplier relationship management, inventory management practices, logistics management, and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The r</w:t>
      </w:r>
      <w:r w:rsidR="006778E4">
        <w:rPr>
          <w:rFonts w:ascii="Times New Roman" w:hAnsi="Times New Roman" w:cs="Times New Roman"/>
          <w:sz w:val="24"/>
        </w:rPr>
        <w:t xml:space="preserve">esults are presented in Table </w:t>
      </w:r>
      <w:r w:rsidRPr="006778E4">
        <w:rPr>
          <w:rFonts w:ascii="Times New Roman" w:hAnsi="Times New Roman" w:cs="Times New Roman"/>
          <w:sz w:val="24"/>
        </w:rPr>
        <w:t>2.</w:t>
      </w:r>
    </w:p>
    <w:p w:rsidR="000845AA" w:rsidRPr="006778E4" w:rsidRDefault="000845AA"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mean scores for all variables range from 3.2830 to 3.5094 on a 5-point scale, indicating that respondents perceive the various supply chain and quality management practices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to be at moderate levels. Among the three dimensions of supply chain integration, internal integration has the highest mean (M = 3.5094, SD = 0.68750), suggesting that coordination between departments is relatively well-established, while customer integration follows closely (M = 3.4800, SD = 0.68056), indicating that engagement with customers and distributors is moderately practiced. Supplier integration has the lowest mean among the SCI dimensions (M = 3.3349, SD = 0.71617), suggesting that collaboration with suppliers may require further development, with the relatively higher standard deviation indicating some diversity of opinion on this dimension. The overall supply chain integration composite mean is 3.4414 (SD = 0.58742), reflecting moderate to moderately high levels of integration across the supply chain.</w:t>
      </w:r>
    </w:p>
    <w:p w:rsidR="000845AA" w:rsidRPr="006778E4" w:rsidRDefault="000845AA" w:rsidP="00C90C57">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 xml:space="preserve">Among the other study variables, logistics management has the highest mean (M = 3.4741, SD = 0.65891), indicating that transportation, warehousing, and distribution practices are perceived as relatively effective. Supplier relationship management (M = 3.3906, SD = 0.55135) and product quality (M = 3.3899, SD = 0.61119) both fall within the moderate range, with SRM showing the lowest variability among all variables, indicating consistent perceptions across respondents. Inventory management practices have a mean of 3.3566 (SD = 0.66032), also indicating moderate effectiveness. Process standardization has the lowest mean among all variables (M = 3.2830, SD = 0.75385), suggesting that this area is perceived as the weakest and may require the </w:t>
      </w:r>
      <w:r w:rsidR="00C90C57" w:rsidRPr="006778E4">
        <w:rPr>
          <w:rFonts w:ascii="Times New Roman" w:hAnsi="Times New Roman" w:cs="Times New Roman"/>
          <w:sz w:val="24"/>
        </w:rPr>
        <w:t>most attention for improvement.</w:t>
      </w:r>
    </w:p>
    <w:p w:rsidR="00C90C57" w:rsidRPr="006778E4" w:rsidRDefault="00C90C57" w:rsidP="00C90C57">
      <w:pPr>
        <w:pStyle w:val="Caption"/>
        <w:rPr>
          <w:rFonts w:ascii="Times New Roman" w:hAnsi="Times New Roman" w:cs="Times New Roman"/>
          <w:color w:val="auto"/>
          <w:sz w:val="24"/>
        </w:rPr>
      </w:pPr>
      <w:bookmarkStart w:id="54" w:name="_Toc225950914"/>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3</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:descriptive analysis summarizes the mean scores and standard deviations</w:t>
      </w:r>
      <w:bookmarkEnd w:id="54"/>
    </w:p>
    <w:tbl>
      <w:tblPr>
        <w:tblStyle w:val="TableGrid"/>
        <w:tblW w:w="7603" w:type="dxa"/>
        <w:tblLayout w:type="fixed"/>
        <w:tblLook w:val="0000" w:firstRow="0" w:lastRow="0" w:firstColumn="0" w:lastColumn="0" w:noHBand="0" w:noVBand="0"/>
      </w:tblPr>
      <w:tblGrid>
        <w:gridCol w:w="3136"/>
        <w:gridCol w:w="1312"/>
        <w:gridCol w:w="1313"/>
        <w:gridCol w:w="1842"/>
      </w:tblGrid>
      <w:tr w:rsidR="008E7919" w:rsidRPr="006778E4" w:rsidTr="008E7919">
        <w:trPr>
          <w:trHeight w:val="19"/>
        </w:trPr>
        <w:tc>
          <w:tcPr>
            <w:tcW w:w="3136" w:type="dxa"/>
          </w:tcPr>
          <w:p w:rsidR="008E7919" w:rsidRPr="006778E4" w:rsidRDefault="008E7919" w:rsidP="008E7919">
            <w:pPr>
              <w:autoSpaceDE w:val="0"/>
              <w:autoSpaceDN w:val="0"/>
              <w:adjustRightInd w:val="0"/>
              <w:rPr>
                <w:rFonts w:ascii="Times New Roman" w:hAnsi="Times New Roman" w:cs="Times New Roman"/>
                <w:sz w:val="24"/>
                <w:szCs w:val="24"/>
              </w:rPr>
            </w:pPr>
          </w:p>
        </w:tc>
        <w:tc>
          <w:tcPr>
            <w:tcW w:w="1312" w:type="dxa"/>
          </w:tcPr>
          <w:p w:rsidR="008E7919" w:rsidRPr="006778E4" w:rsidRDefault="008E7919" w:rsidP="008E7919">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N</w:t>
            </w:r>
          </w:p>
        </w:tc>
        <w:tc>
          <w:tcPr>
            <w:tcW w:w="1313" w:type="dxa"/>
          </w:tcPr>
          <w:p w:rsidR="008E7919" w:rsidRPr="006778E4" w:rsidRDefault="008E7919" w:rsidP="008E7919">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Mean</w:t>
            </w:r>
          </w:p>
        </w:tc>
        <w:tc>
          <w:tcPr>
            <w:tcW w:w="1842" w:type="dxa"/>
          </w:tcPr>
          <w:p w:rsidR="008E7919" w:rsidRPr="006778E4" w:rsidRDefault="008E7919" w:rsidP="008E7919">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Std. Deviation</w:t>
            </w:r>
          </w:p>
        </w:tc>
      </w:tr>
      <w:tr w:rsidR="00B43106" w:rsidRPr="006778E4" w:rsidTr="008E7919">
        <w:trPr>
          <w:trHeight w:val="19"/>
        </w:trPr>
        <w:tc>
          <w:tcPr>
            <w:tcW w:w="3136" w:type="dxa"/>
          </w:tcPr>
          <w:p w:rsidR="00B43106"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SCI</w:t>
            </w:r>
          </w:p>
        </w:tc>
        <w:tc>
          <w:tcPr>
            <w:tcW w:w="1312"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3.4414</w:t>
            </w:r>
          </w:p>
        </w:tc>
        <w:tc>
          <w:tcPr>
            <w:tcW w:w="1842"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.58742</w:t>
            </w:r>
          </w:p>
        </w:tc>
      </w:tr>
      <w:tr w:rsidR="00B43106" w:rsidRPr="006778E4" w:rsidTr="008E7919">
        <w:trPr>
          <w:trHeight w:val="19"/>
        </w:trPr>
        <w:tc>
          <w:tcPr>
            <w:tcW w:w="3136" w:type="dxa"/>
          </w:tcPr>
          <w:p w:rsidR="00B43106"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II</w:t>
            </w:r>
          </w:p>
        </w:tc>
        <w:tc>
          <w:tcPr>
            <w:tcW w:w="1312"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3.5094</w:t>
            </w:r>
          </w:p>
        </w:tc>
        <w:tc>
          <w:tcPr>
            <w:tcW w:w="1842"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.68750</w:t>
            </w:r>
          </w:p>
        </w:tc>
      </w:tr>
      <w:tr w:rsidR="00B43106" w:rsidRPr="006778E4" w:rsidTr="008E7919">
        <w:trPr>
          <w:trHeight w:val="19"/>
        </w:trPr>
        <w:tc>
          <w:tcPr>
            <w:tcW w:w="3136" w:type="dxa"/>
          </w:tcPr>
          <w:p w:rsidR="00B43106"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SI</w:t>
            </w:r>
          </w:p>
        </w:tc>
        <w:tc>
          <w:tcPr>
            <w:tcW w:w="1312"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3.3349</w:t>
            </w:r>
          </w:p>
        </w:tc>
        <w:tc>
          <w:tcPr>
            <w:tcW w:w="1842"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.71617</w:t>
            </w:r>
          </w:p>
        </w:tc>
      </w:tr>
      <w:tr w:rsidR="00B43106" w:rsidRPr="006778E4" w:rsidTr="008E7919">
        <w:trPr>
          <w:trHeight w:val="19"/>
        </w:trPr>
        <w:tc>
          <w:tcPr>
            <w:tcW w:w="3136" w:type="dxa"/>
          </w:tcPr>
          <w:p w:rsidR="00B43106"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CI</w:t>
            </w:r>
          </w:p>
        </w:tc>
        <w:tc>
          <w:tcPr>
            <w:tcW w:w="1312"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3.4800</w:t>
            </w:r>
          </w:p>
        </w:tc>
        <w:tc>
          <w:tcPr>
            <w:tcW w:w="1842"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.68056</w:t>
            </w:r>
          </w:p>
        </w:tc>
      </w:tr>
      <w:tr w:rsidR="008E7919" w:rsidRPr="006778E4" w:rsidTr="008E7919">
        <w:trPr>
          <w:trHeight w:val="19"/>
        </w:trPr>
        <w:tc>
          <w:tcPr>
            <w:tcW w:w="3136" w:type="dxa"/>
          </w:tcPr>
          <w:p w:rsidR="008E7919"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PS</w:t>
            </w:r>
          </w:p>
        </w:tc>
        <w:tc>
          <w:tcPr>
            <w:tcW w:w="1312"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3.2830</w:t>
            </w:r>
          </w:p>
        </w:tc>
        <w:tc>
          <w:tcPr>
            <w:tcW w:w="1842"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.75385</w:t>
            </w:r>
          </w:p>
        </w:tc>
      </w:tr>
      <w:tr w:rsidR="008E7919" w:rsidRPr="006778E4" w:rsidTr="008E7919">
        <w:trPr>
          <w:trHeight w:val="19"/>
        </w:trPr>
        <w:tc>
          <w:tcPr>
            <w:tcW w:w="3136" w:type="dxa"/>
          </w:tcPr>
          <w:p w:rsidR="008E7919"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SRM</w:t>
            </w:r>
          </w:p>
        </w:tc>
        <w:tc>
          <w:tcPr>
            <w:tcW w:w="1312"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3.3906</w:t>
            </w:r>
          </w:p>
        </w:tc>
        <w:tc>
          <w:tcPr>
            <w:tcW w:w="1842"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.55135</w:t>
            </w:r>
          </w:p>
        </w:tc>
      </w:tr>
      <w:tr w:rsidR="008E7919" w:rsidRPr="006778E4" w:rsidTr="008E7919">
        <w:trPr>
          <w:trHeight w:val="19"/>
        </w:trPr>
        <w:tc>
          <w:tcPr>
            <w:tcW w:w="3136" w:type="dxa"/>
          </w:tcPr>
          <w:p w:rsidR="008E7919"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IMP</w:t>
            </w:r>
          </w:p>
        </w:tc>
        <w:tc>
          <w:tcPr>
            <w:tcW w:w="1312"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3.3566</w:t>
            </w:r>
          </w:p>
        </w:tc>
        <w:tc>
          <w:tcPr>
            <w:tcW w:w="1842"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.66032</w:t>
            </w:r>
          </w:p>
        </w:tc>
      </w:tr>
      <w:tr w:rsidR="008E7919" w:rsidRPr="006778E4" w:rsidTr="008E7919">
        <w:trPr>
          <w:trHeight w:val="19"/>
        </w:trPr>
        <w:tc>
          <w:tcPr>
            <w:tcW w:w="3136" w:type="dxa"/>
          </w:tcPr>
          <w:p w:rsidR="008E7919"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LM</w:t>
            </w:r>
          </w:p>
        </w:tc>
        <w:tc>
          <w:tcPr>
            <w:tcW w:w="1312"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3.4741</w:t>
            </w:r>
          </w:p>
        </w:tc>
        <w:tc>
          <w:tcPr>
            <w:tcW w:w="1842"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.65891</w:t>
            </w:r>
          </w:p>
        </w:tc>
      </w:tr>
      <w:tr w:rsidR="00B43106" w:rsidRPr="006778E4" w:rsidTr="008E7919">
        <w:trPr>
          <w:trHeight w:val="19"/>
        </w:trPr>
        <w:tc>
          <w:tcPr>
            <w:tcW w:w="3136" w:type="dxa"/>
          </w:tcPr>
          <w:p w:rsidR="00B43106"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PQ</w:t>
            </w:r>
          </w:p>
        </w:tc>
        <w:tc>
          <w:tcPr>
            <w:tcW w:w="1312"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3.3899</w:t>
            </w:r>
          </w:p>
        </w:tc>
        <w:tc>
          <w:tcPr>
            <w:tcW w:w="1842"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.61119</w:t>
            </w:r>
          </w:p>
        </w:tc>
      </w:tr>
    </w:tbl>
    <w:p w:rsidR="00BE0204" w:rsidRPr="006778E4" w:rsidRDefault="00BE0204" w:rsidP="00C36288">
      <w:pPr>
        <w:spacing w:line="360" w:lineRule="auto"/>
        <w:jc w:val="both"/>
        <w:rPr>
          <w:rFonts w:ascii="Times New Roman" w:hAnsi="Times New Roman" w:cs="Times New Roman"/>
          <w:sz w:val="24"/>
        </w:rPr>
      </w:pPr>
    </w:p>
    <w:p w:rsidR="00B43106" w:rsidRPr="006778E4" w:rsidRDefault="00B43106" w:rsidP="00B1644F">
      <w:pPr>
        <w:pStyle w:val="Heading2"/>
        <w:spacing w:before="0" w:beforeAutospacing="0" w:after="0" w:afterAutospacing="0" w:line="360" w:lineRule="auto"/>
        <w:rPr>
          <w:rStyle w:val="fontstyle01"/>
          <w:rFonts w:ascii="Times New Roman" w:hAnsi="Times New Roman"/>
          <w:b/>
          <w:bCs/>
          <w:color w:val="auto"/>
          <w:szCs w:val="36"/>
        </w:rPr>
      </w:pPr>
      <w:bookmarkStart w:id="55" w:name="_Toc225951484"/>
      <w:r w:rsidRPr="006778E4">
        <w:rPr>
          <w:rStyle w:val="fontstyle01"/>
          <w:rFonts w:ascii="Times New Roman" w:hAnsi="Times New Roman"/>
          <w:b/>
          <w:bCs/>
          <w:color w:val="auto"/>
          <w:szCs w:val="36"/>
        </w:rPr>
        <w:t>4.4. Assumption of Tests</w:t>
      </w:r>
      <w:bookmarkEnd w:id="55"/>
    </w:p>
    <w:p w:rsidR="00CB6A4A" w:rsidRPr="006778E4" w:rsidRDefault="00CB6A4A" w:rsidP="00C90C57">
      <w:pPr>
        <w:spacing w:line="360" w:lineRule="auto"/>
        <w:jc w:val="both"/>
        <w:rPr>
          <w:b/>
          <w:bCs/>
        </w:rPr>
      </w:pPr>
      <w:r w:rsidRPr="006778E4">
        <w:rPr>
          <w:rFonts w:ascii="Times New Roman" w:hAnsi="Times New Roman" w:cs="Times New Roman"/>
          <w:sz w:val="24"/>
        </w:rPr>
        <w:t xml:space="preserve">Before conducting multiple regression analysis, it is essential to test whether the data meets the underlying assumptions of ordinary least squares regression. This section presents the diagnostic tests conducted to verify the assumptions of normality, linearity, </w:t>
      </w:r>
      <w:proofErr w:type="spellStart"/>
      <w:r w:rsidRPr="006778E4">
        <w:rPr>
          <w:rFonts w:ascii="Times New Roman" w:hAnsi="Times New Roman" w:cs="Times New Roman"/>
          <w:sz w:val="24"/>
        </w:rPr>
        <w:t>multicollinearity</w:t>
      </w:r>
      <w:proofErr w:type="spellEnd"/>
      <w:r w:rsidRPr="006778E4">
        <w:rPr>
          <w:rFonts w:ascii="Times New Roman" w:hAnsi="Times New Roman" w:cs="Times New Roman"/>
          <w:sz w:val="24"/>
        </w:rPr>
        <w:t>, homoscedasticity, and autocorrelation.</w:t>
      </w:r>
    </w:p>
    <w:p w:rsidR="00B43106" w:rsidRPr="006778E4" w:rsidRDefault="00B43106" w:rsidP="00B1644F">
      <w:pPr>
        <w:pStyle w:val="Heading3"/>
        <w:spacing w:before="0" w:line="360" w:lineRule="auto"/>
        <w:rPr>
          <w:rStyle w:val="fontstyle01"/>
          <w:rFonts w:ascii="Times New Roman" w:hAnsi="Times New Roman" w:cs="Times New Roman"/>
          <w:b/>
          <w:bCs/>
          <w:color w:val="auto"/>
          <w:szCs w:val="22"/>
        </w:rPr>
      </w:pPr>
      <w:bookmarkStart w:id="56" w:name="_Toc225951485"/>
      <w:r w:rsidRPr="006778E4">
        <w:rPr>
          <w:rStyle w:val="fontstyle01"/>
          <w:rFonts w:ascii="Times New Roman" w:hAnsi="Times New Roman" w:cs="Times New Roman"/>
          <w:b/>
          <w:bCs/>
          <w:color w:val="auto"/>
          <w:szCs w:val="22"/>
        </w:rPr>
        <w:t>4.4.1 Linearity Test</w:t>
      </w:r>
      <w:bookmarkEnd w:id="56"/>
    </w:p>
    <w:p w:rsidR="00C90C57" w:rsidRPr="006778E4" w:rsidRDefault="00C90C57" w:rsidP="006778E4">
      <w:pPr>
        <w:spacing w:line="360" w:lineRule="auto"/>
        <w:jc w:val="both"/>
        <w:rPr>
          <w:rStyle w:val="fontstyle01"/>
          <w:rFonts w:ascii="Times New Roman" w:hAnsi="Times New Roman"/>
          <w:b w:val="0"/>
          <w:color w:val="auto"/>
        </w:rPr>
      </w:pPr>
      <w:r w:rsidRPr="006778E4">
        <w:rPr>
          <w:rStyle w:val="fontstyle01"/>
          <w:rFonts w:ascii="Times New Roman" w:hAnsi="Times New Roman"/>
          <w:b w:val="0"/>
          <w:color w:val="auto"/>
        </w:rPr>
        <w:t>The linearity assumption requires that there be a linear relationship between each independent variable and the dependent variable. This assumption was tested by examining the scatter plot of standardized residuals against standardized predicted values.</w:t>
      </w:r>
    </w:p>
    <w:p w:rsidR="00C90C57" w:rsidRPr="006778E4" w:rsidRDefault="00C90C57" w:rsidP="006778E4">
      <w:pPr>
        <w:spacing w:line="360" w:lineRule="auto"/>
        <w:jc w:val="both"/>
        <w:rPr>
          <w:rStyle w:val="fontstyle01"/>
          <w:rFonts w:ascii="Times New Roman" w:hAnsi="Times New Roman" w:cs="Times New Roman"/>
          <w:b w:val="0"/>
          <w:color w:val="auto"/>
        </w:rPr>
      </w:pPr>
      <w:r w:rsidRPr="006778E4">
        <w:rPr>
          <w:rStyle w:val="fontstyle01"/>
          <w:rFonts w:ascii="Times New Roman" w:hAnsi="Times New Roman"/>
          <w:b w:val="0"/>
          <w:color w:val="auto"/>
        </w:rPr>
        <w:lastRenderedPageBreak/>
        <w:t>The scat</w:t>
      </w:r>
      <w:r w:rsidR="006778E4" w:rsidRPr="006778E4">
        <w:rPr>
          <w:rStyle w:val="fontstyle01"/>
          <w:rFonts w:ascii="Times New Roman" w:hAnsi="Times New Roman"/>
          <w:b w:val="0"/>
          <w:color w:val="auto"/>
        </w:rPr>
        <w:t>ter plot presented in Figure 1</w:t>
      </w:r>
      <w:r w:rsidRPr="006778E4">
        <w:rPr>
          <w:rStyle w:val="fontstyle01"/>
          <w:rFonts w:ascii="Times New Roman" w:hAnsi="Times New Roman"/>
          <w:b w:val="0"/>
          <w:color w:val="auto"/>
        </w:rPr>
        <w:t xml:space="preserve"> shows the distribution of regression standardized residuals on the Y-axis against regression standardized predicted values on the X-axis. The results indicate that the residuals are randomly scattered around the horizontal line at zero, with no discernible pattern or curvature. The points are evenly distributed across the range of predicted values, with no funnel shape or systematic increase or decrease in variance. This random dispersion confirms that the linearity assumption is satisfied.</w:t>
      </w:r>
    </w:p>
    <w:p w:rsidR="000845AA" w:rsidRPr="006778E4" w:rsidRDefault="00B43106" w:rsidP="00C90C57">
      <w:pPr>
        <w:autoSpaceDE w:val="0"/>
        <w:autoSpaceDN w:val="0"/>
        <w:adjustRightInd w:val="0"/>
        <w:spacing w:after="0" w:line="240" w:lineRule="auto"/>
        <w:rPr>
          <w:rStyle w:val="fontstyle01"/>
          <w:rFonts w:ascii="Times New Roman" w:hAnsi="Times New Roman" w:cs="Times New Roman"/>
          <w:b w:val="0"/>
          <w:bCs w:val="0"/>
          <w:color w:val="auto"/>
        </w:rPr>
      </w:pPr>
      <w:r w:rsidRPr="006778E4">
        <w:rPr>
          <w:rFonts w:ascii="Times New Roman" w:hAnsi="Times New Roman" w:cs="Times New Roman"/>
          <w:noProof/>
          <w:sz w:val="24"/>
          <w:szCs w:val="24"/>
        </w:rPr>
        <w:drawing>
          <wp:inline distT="0" distB="0" distL="0" distR="0">
            <wp:extent cx="5943600" cy="2673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73350"/>
                    </a:xfrm>
                    <a:prstGeom prst="rect">
                      <a:avLst/>
                    </a:prstGeom>
                    <a:noFill/>
                    <a:ln>
                      <a:noFill/>
                    </a:ln>
                  </pic:spPr>
                </pic:pic>
              </a:graphicData>
            </a:graphic>
          </wp:inline>
        </w:drawing>
      </w:r>
    </w:p>
    <w:p w:rsidR="00B1644F" w:rsidRPr="006778E4" w:rsidRDefault="00B1644F" w:rsidP="00B1644F">
      <w:pPr>
        <w:pStyle w:val="Caption"/>
        <w:rPr>
          <w:color w:val="auto"/>
        </w:rPr>
      </w:pPr>
      <w:bookmarkStart w:id="57" w:name="_Toc225950925"/>
      <w:r w:rsidRPr="006778E4">
        <w:rPr>
          <w:rFonts w:ascii="Times New Roman" w:hAnsi="Times New Roman" w:cs="Times New Roman"/>
          <w:color w:val="auto"/>
          <w:sz w:val="24"/>
        </w:rPr>
        <w:t xml:space="preserve">Figure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Figure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2</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linearity assumption</w:t>
      </w:r>
      <w:bookmarkEnd w:id="57"/>
    </w:p>
    <w:p w:rsidR="00B43106" w:rsidRPr="006778E4" w:rsidRDefault="00B43106" w:rsidP="00B1644F">
      <w:pPr>
        <w:pStyle w:val="Heading3"/>
        <w:spacing w:before="0" w:line="360" w:lineRule="auto"/>
        <w:rPr>
          <w:rStyle w:val="fontstyle01"/>
          <w:rFonts w:ascii="Times New Roman" w:hAnsi="Times New Roman" w:cs="Times New Roman"/>
          <w:b/>
          <w:bCs/>
          <w:color w:val="auto"/>
          <w:szCs w:val="22"/>
        </w:rPr>
      </w:pPr>
      <w:bookmarkStart w:id="58" w:name="_Toc225951486"/>
      <w:r w:rsidRPr="006778E4">
        <w:rPr>
          <w:rStyle w:val="fontstyle01"/>
          <w:rFonts w:ascii="Times New Roman" w:hAnsi="Times New Roman" w:cs="Times New Roman"/>
          <w:b/>
          <w:bCs/>
          <w:color w:val="auto"/>
          <w:szCs w:val="22"/>
        </w:rPr>
        <w:t>4.4.2 Normality Test</w:t>
      </w:r>
      <w:bookmarkEnd w:id="58"/>
    </w:p>
    <w:p w:rsidR="00C90C57" w:rsidRPr="006778E4" w:rsidRDefault="00C90C57" w:rsidP="00B1644F">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The normality assumption requires that the residuals of the regression model be normally distributed. The </w:t>
      </w:r>
      <w:r w:rsidR="006778E4">
        <w:rPr>
          <w:rFonts w:ascii="Times New Roman" w:hAnsi="Times New Roman" w:cs="Times New Roman"/>
          <w:sz w:val="24"/>
        </w:rPr>
        <w:t xml:space="preserve">Histogram presented in Figure </w:t>
      </w:r>
      <w:r w:rsidRPr="006778E4">
        <w:rPr>
          <w:rFonts w:ascii="Times New Roman" w:hAnsi="Times New Roman" w:cs="Times New Roman"/>
          <w:sz w:val="24"/>
        </w:rPr>
        <w:t>2 shows the distribution of regression standardized residuals. The mean is approximately 1.51E-15 (effectively zero), and the standard deviation is 0.983 (close to 1). The histogram displays a bell-shaped curve that approximates a normal distribution, with no significant skewness or kurtosis. The distribution is symmetric around the mean.</w:t>
      </w:r>
    </w:p>
    <w:p w:rsidR="00C90C57" w:rsidRPr="006778E4" w:rsidRDefault="00C90C57" w:rsidP="00B1644F">
      <w:pPr>
        <w:spacing w:after="0" w:line="360" w:lineRule="auto"/>
        <w:jc w:val="both"/>
        <w:rPr>
          <w:rFonts w:ascii="Times New Roman" w:hAnsi="Times New Roman" w:cs="Times New Roman"/>
          <w:sz w:val="24"/>
        </w:rPr>
      </w:pPr>
      <w:r w:rsidRPr="006778E4">
        <w:rPr>
          <w:rFonts w:ascii="Times New Roman" w:hAnsi="Times New Roman" w:cs="Times New Roman"/>
          <w:sz w:val="24"/>
        </w:rPr>
        <w:t>Additionally, the skewness and kurtosis statistics for product quality were examined. The skewness value is -0.216 with a standard error of 0.167, and the kurtosis value is -0.235 with a standard error of 0.333. Both values fall within the acceptable range of -1.0 to +1.0, further confirming that the data meets the normality assumption.</w:t>
      </w:r>
    </w:p>
    <w:p w:rsidR="00B43106" w:rsidRPr="006778E4" w:rsidRDefault="00B43106" w:rsidP="00B43106">
      <w:pPr>
        <w:autoSpaceDE w:val="0"/>
        <w:autoSpaceDN w:val="0"/>
        <w:adjustRightInd w:val="0"/>
        <w:spacing w:after="0" w:line="240" w:lineRule="auto"/>
        <w:rPr>
          <w:rFonts w:ascii="Times New Roman" w:hAnsi="Times New Roman" w:cs="Times New Roman"/>
          <w:sz w:val="24"/>
          <w:szCs w:val="24"/>
        </w:rPr>
      </w:pPr>
      <w:r w:rsidRPr="006778E4">
        <w:rPr>
          <w:rFonts w:ascii="Times New Roman" w:hAnsi="Times New Roman" w:cs="Times New Roman"/>
          <w:noProof/>
          <w:sz w:val="24"/>
          <w:szCs w:val="24"/>
        </w:rPr>
        <w:lastRenderedPageBreak/>
        <w:drawing>
          <wp:inline distT="0" distB="0" distL="0" distR="0">
            <wp:extent cx="5943600" cy="330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rsidR="00B1644F" w:rsidRPr="006778E4" w:rsidRDefault="00B1644F" w:rsidP="00B1644F">
      <w:pPr>
        <w:pStyle w:val="Caption"/>
        <w:rPr>
          <w:color w:val="auto"/>
        </w:rPr>
      </w:pPr>
      <w:bookmarkStart w:id="59" w:name="_Toc225950926"/>
      <w:r w:rsidRPr="006778E4">
        <w:rPr>
          <w:rFonts w:ascii="Times New Roman" w:hAnsi="Times New Roman" w:cs="Times New Roman"/>
          <w:color w:val="auto"/>
          <w:sz w:val="24"/>
        </w:rPr>
        <w:t xml:space="preserve">Figure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Figure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3</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Normality Distribution Histogram</w:t>
      </w:r>
      <w:bookmarkEnd w:id="59"/>
    </w:p>
    <w:p w:rsidR="00B43106" w:rsidRPr="006778E4" w:rsidRDefault="00B43106" w:rsidP="00B1644F">
      <w:pPr>
        <w:pStyle w:val="Heading3"/>
        <w:spacing w:before="0" w:line="360" w:lineRule="auto"/>
        <w:rPr>
          <w:rStyle w:val="fontstyle01"/>
          <w:rFonts w:ascii="Times New Roman" w:hAnsi="Times New Roman" w:cs="Times New Roman"/>
          <w:b/>
          <w:bCs/>
          <w:color w:val="auto"/>
          <w:szCs w:val="22"/>
        </w:rPr>
      </w:pPr>
      <w:bookmarkStart w:id="60" w:name="_Toc225951487"/>
      <w:r w:rsidRPr="006778E4">
        <w:rPr>
          <w:rStyle w:val="fontstyle01"/>
          <w:rFonts w:ascii="Times New Roman" w:hAnsi="Times New Roman" w:cs="Times New Roman"/>
          <w:b/>
          <w:bCs/>
          <w:color w:val="auto"/>
          <w:szCs w:val="22"/>
        </w:rPr>
        <w:t>4.4.3 Multi collinearity Test</w:t>
      </w:r>
      <w:bookmarkEnd w:id="60"/>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w:t>
      </w:r>
      <w:proofErr w:type="spellStart"/>
      <w:r w:rsidRPr="006778E4">
        <w:rPr>
          <w:rFonts w:ascii="Times New Roman" w:hAnsi="Times New Roman" w:cs="Times New Roman"/>
          <w:sz w:val="24"/>
        </w:rPr>
        <w:t>multicollinearity</w:t>
      </w:r>
      <w:proofErr w:type="spellEnd"/>
      <w:r w:rsidRPr="006778E4">
        <w:rPr>
          <w:rFonts w:ascii="Times New Roman" w:hAnsi="Times New Roman" w:cs="Times New Roman"/>
          <w:sz w:val="24"/>
        </w:rPr>
        <w:t xml:space="preserve"> assumption requires that the independent variables not be too highly correlated with each other. This assumption was tested using the Variance Inflation Factor (VIF) and Tolerance stat</w:t>
      </w:r>
      <w:r w:rsidR="006778E4">
        <w:rPr>
          <w:rFonts w:ascii="Times New Roman" w:hAnsi="Times New Roman" w:cs="Times New Roman"/>
          <w:sz w:val="24"/>
        </w:rPr>
        <w:t xml:space="preserve">istics, as presented in Table </w:t>
      </w:r>
      <w:r w:rsidRPr="006778E4">
        <w:rPr>
          <w:rFonts w:ascii="Times New Roman" w:hAnsi="Times New Roman" w:cs="Times New Roman"/>
          <w:sz w:val="24"/>
        </w:rPr>
        <w:t>3.</w:t>
      </w:r>
    </w:p>
    <w:p w:rsidR="00C90C57" w:rsidRPr="006778E4" w:rsidRDefault="00C90C57" w:rsidP="00C90C57">
      <w:pPr>
        <w:pStyle w:val="Caption"/>
        <w:rPr>
          <w:rFonts w:ascii="Times New Roman" w:hAnsi="Times New Roman" w:cs="Times New Roman"/>
          <w:color w:val="auto"/>
          <w:sz w:val="24"/>
        </w:rPr>
      </w:pPr>
      <w:bookmarkStart w:id="61" w:name="_Toc225950915"/>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4</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w:t>
      </w:r>
      <w:proofErr w:type="spellStart"/>
      <w:r w:rsidRPr="006778E4">
        <w:rPr>
          <w:rFonts w:ascii="Times New Roman" w:hAnsi="Times New Roman" w:cs="Times New Roman"/>
          <w:color w:val="auto"/>
          <w:sz w:val="24"/>
        </w:rPr>
        <w:t>multicollinearity</w:t>
      </w:r>
      <w:proofErr w:type="spellEnd"/>
      <w:r w:rsidRPr="006778E4">
        <w:rPr>
          <w:rFonts w:ascii="Times New Roman" w:hAnsi="Times New Roman" w:cs="Times New Roman"/>
          <w:color w:val="auto"/>
          <w:sz w:val="24"/>
        </w:rPr>
        <w:t xml:space="preserve"> assumption</w:t>
      </w:r>
      <w:bookmarkEnd w:id="61"/>
    </w:p>
    <w:p w:rsidR="00B43106" w:rsidRPr="006778E4" w:rsidRDefault="00B43106" w:rsidP="00B43106">
      <w:pPr>
        <w:autoSpaceDE w:val="0"/>
        <w:autoSpaceDN w:val="0"/>
        <w:adjustRightInd w:val="0"/>
        <w:spacing w:after="0" w:line="240" w:lineRule="auto"/>
        <w:rPr>
          <w:rFonts w:ascii="Times New Roman" w:hAnsi="Times New Roman" w:cs="Times New Roman"/>
          <w:sz w:val="24"/>
          <w:szCs w:val="24"/>
        </w:rPr>
      </w:pPr>
    </w:p>
    <w:tbl>
      <w:tblPr>
        <w:tblStyle w:val="TableGrid"/>
        <w:tblW w:w="8400" w:type="dxa"/>
        <w:tblLayout w:type="fixed"/>
        <w:tblLook w:val="0000" w:firstRow="0" w:lastRow="0" w:firstColumn="0" w:lastColumn="0" w:noHBand="0" w:noVBand="0"/>
      </w:tblPr>
      <w:tblGrid>
        <w:gridCol w:w="535"/>
        <w:gridCol w:w="3420"/>
        <w:gridCol w:w="1440"/>
        <w:gridCol w:w="2970"/>
        <w:gridCol w:w="35"/>
      </w:tblGrid>
      <w:tr w:rsidR="00DE496C" w:rsidRPr="006778E4" w:rsidTr="00DE496C">
        <w:trPr>
          <w:gridAfter w:val="1"/>
          <w:wAfter w:w="35" w:type="dxa"/>
          <w:trHeight w:val="20"/>
        </w:trPr>
        <w:tc>
          <w:tcPr>
            <w:tcW w:w="3955" w:type="dxa"/>
            <w:gridSpan w:val="2"/>
            <w:vMerge w:val="restart"/>
          </w:tcPr>
          <w:p w:rsidR="00DE496C" w:rsidRPr="006778E4" w:rsidRDefault="00DE496C" w:rsidP="00B43106">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Model</w:t>
            </w:r>
          </w:p>
        </w:tc>
        <w:tc>
          <w:tcPr>
            <w:tcW w:w="4410" w:type="dxa"/>
            <w:gridSpan w:val="2"/>
          </w:tcPr>
          <w:p w:rsidR="00DE496C" w:rsidRPr="006778E4" w:rsidRDefault="00DE496C" w:rsidP="00B43106">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Collinearity Statistics</w:t>
            </w:r>
          </w:p>
        </w:tc>
      </w:tr>
      <w:tr w:rsidR="00DE496C" w:rsidRPr="006778E4" w:rsidTr="00DE496C">
        <w:trPr>
          <w:gridAfter w:val="1"/>
          <w:wAfter w:w="35" w:type="dxa"/>
          <w:trHeight w:val="20"/>
        </w:trPr>
        <w:tc>
          <w:tcPr>
            <w:tcW w:w="3955" w:type="dxa"/>
            <w:gridSpan w:val="2"/>
            <w:vMerge/>
          </w:tcPr>
          <w:p w:rsidR="00DE496C" w:rsidRPr="006778E4" w:rsidRDefault="00DE496C" w:rsidP="00B43106">
            <w:pPr>
              <w:autoSpaceDE w:val="0"/>
              <w:autoSpaceDN w:val="0"/>
              <w:adjustRightInd w:val="0"/>
              <w:rPr>
                <w:rFonts w:ascii="Times New Roman" w:hAnsi="Times New Roman" w:cs="Times New Roman"/>
                <w:sz w:val="18"/>
                <w:szCs w:val="18"/>
              </w:rPr>
            </w:pPr>
          </w:p>
        </w:tc>
        <w:tc>
          <w:tcPr>
            <w:tcW w:w="1440" w:type="dxa"/>
          </w:tcPr>
          <w:p w:rsidR="00DE496C" w:rsidRPr="006778E4" w:rsidRDefault="00DE496C" w:rsidP="00B43106">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Tolerance</w:t>
            </w:r>
          </w:p>
        </w:tc>
        <w:tc>
          <w:tcPr>
            <w:tcW w:w="2970" w:type="dxa"/>
          </w:tcPr>
          <w:p w:rsidR="00DE496C" w:rsidRPr="006778E4" w:rsidRDefault="00DE496C" w:rsidP="00B43106">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VIF</w:t>
            </w:r>
          </w:p>
        </w:tc>
      </w:tr>
      <w:tr w:rsidR="00DE496C" w:rsidRPr="006778E4" w:rsidTr="00DE496C">
        <w:trPr>
          <w:gridAfter w:val="1"/>
          <w:wAfter w:w="35" w:type="dxa"/>
          <w:trHeight w:val="20"/>
        </w:trPr>
        <w:tc>
          <w:tcPr>
            <w:tcW w:w="535" w:type="dxa"/>
            <w:vMerge w:val="restart"/>
          </w:tcPr>
          <w:p w:rsidR="00DE496C" w:rsidRPr="006778E4" w:rsidRDefault="00DE496C" w:rsidP="00B43106">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1</w:t>
            </w:r>
          </w:p>
        </w:tc>
        <w:tc>
          <w:tcPr>
            <w:tcW w:w="3420" w:type="dxa"/>
          </w:tcPr>
          <w:p w:rsidR="00DE496C" w:rsidRPr="006778E4" w:rsidRDefault="00DE496C" w:rsidP="00B43106">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(Constant)</w:t>
            </w:r>
          </w:p>
        </w:tc>
        <w:tc>
          <w:tcPr>
            <w:tcW w:w="1440" w:type="dxa"/>
          </w:tcPr>
          <w:p w:rsidR="00DE496C" w:rsidRPr="006778E4" w:rsidRDefault="00DE496C" w:rsidP="00B43106">
            <w:pPr>
              <w:autoSpaceDE w:val="0"/>
              <w:autoSpaceDN w:val="0"/>
              <w:adjustRightInd w:val="0"/>
              <w:rPr>
                <w:rFonts w:ascii="Times New Roman" w:hAnsi="Times New Roman" w:cs="Times New Roman"/>
                <w:sz w:val="24"/>
                <w:szCs w:val="24"/>
              </w:rPr>
            </w:pPr>
          </w:p>
        </w:tc>
        <w:tc>
          <w:tcPr>
            <w:tcW w:w="2970" w:type="dxa"/>
          </w:tcPr>
          <w:p w:rsidR="00DE496C" w:rsidRPr="006778E4" w:rsidRDefault="00DE496C" w:rsidP="00B43106">
            <w:pPr>
              <w:autoSpaceDE w:val="0"/>
              <w:autoSpaceDN w:val="0"/>
              <w:adjustRightInd w:val="0"/>
              <w:rPr>
                <w:rFonts w:ascii="Times New Roman" w:hAnsi="Times New Roman" w:cs="Times New Roman"/>
                <w:sz w:val="24"/>
                <w:szCs w:val="24"/>
              </w:rPr>
            </w:pPr>
          </w:p>
        </w:tc>
      </w:tr>
      <w:tr w:rsidR="00DE496C" w:rsidRPr="006778E4" w:rsidTr="00DE496C">
        <w:trPr>
          <w:gridAfter w:val="1"/>
          <w:wAfter w:w="35" w:type="dxa"/>
          <w:trHeight w:val="20"/>
        </w:trPr>
        <w:tc>
          <w:tcPr>
            <w:tcW w:w="535" w:type="dxa"/>
            <w:vMerge/>
          </w:tcPr>
          <w:p w:rsidR="00DE496C" w:rsidRPr="006778E4" w:rsidRDefault="00DE496C" w:rsidP="00B43106">
            <w:pPr>
              <w:autoSpaceDE w:val="0"/>
              <w:autoSpaceDN w:val="0"/>
              <w:adjustRightInd w:val="0"/>
              <w:rPr>
                <w:rFonts w:ascii="Times New Roman" w:hAnsi="Times New Roman" w:cs="Times New Roman"/>
                <w:sz w:val="24"/>
                <w:szCs w:val="24"/>
              </w:rPr>
            </w:pPr>
          </w:p>
        </w:tc>
        <w:tc>
          <w:tcPr>
            <w:tcW w:w="3420" w:type="dxa"/>
          </w:tcPr>
          <w:p w:rsidR="00DE496C" w:rsidRPr="006778E4" w:rsidRDefault="00DE496C" w:rsidP="00DE496C">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II</w:t>
            </w:r>
          </w:p>
        </w:tc>
        <w:tc>
          <w:tcPr>
            <w:tcW w:w="144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.573</w:t>
            </w:r>
          </w:p>
        </w:tc>
        <w:tc>
          <w:tcPr>
            <w:tcW w:w="297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1.746</w:t>
            </w:r>
          </w:p>
        </w:tc>
      </w:tr>
      <w:tr w:rsidR="00DE496C" w:rsidRPr="006778E4" w:rsidTr="00DE496C">
        <w:trPr>
          <w:gridAfter w:val="1"/>
          <w:wAfter w:w="35" w:type="dxa"/>
          <w:trHeight w:val="20"/>
        </w:trPr>
        <w:tc>
          <w:tcPr>
            <w:tcW w:w="535" w:type="dxa"/>
            <w:vMerge/>
          </w:tcPr>
          <w:p w:rsidR="00DE496C" w:rsidRPr="006778E4" w:rsidRDefault="00DE496C" w:rsidP="00B43106">
            <w:pPr>
              <w:autoSpaceDE w:val="0"/>
              <w:autoSpaceDN w:val="0"/>
              <w:adjustRightInd w:val="0"/>
              <w:rPr>
                <w:rFonts w:ascii="Times New Roman" w:hAnsi="Times New Roman" w:cs="Times New Roman"/>
                <w:sz w:val="18"/>
                <w:szCs w:val="18"/>
              </w:rPr>
            </w:pPr>
          </w:p>
        </w:tc>
        <w:tc>
          <w:tcPr>
            <w:tcW w:w="3420" w:type="dxa"/>
          </w:tcPr>
          <w:p w:rsidR="00DE496C" w:rsidRPr="006778E4" w:rsidRDefault="00DE496C" w:rsidP="00DE496C">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SI</w:t>
            </w:r>
          </w:p>
        </w:tc>
        <w:tc>
          <w:tcPr>
            <w:tcW w:w="144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.348</w:t>
            </w:r>
          </w:p>
        </w:tc>
        <w:tc>
          <w:tcPr>
            <w:tcW w:w="297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2.870</w:t>
            </w:r>
          </w:p>
        </w:tc>
      </w:tr>
      <w:tr w:rsidR="00DE496C" w:rsidRPr="006778E4" w:rsidTr="00DE496C">
        <w:trPr>
          <w:gridAfter w:val="1"/>
          <w:wAfter w:w="35" w:type="dxa"/>
          <w:trHeight w:val="20"/>
        </w:trPr>
        <w:tc>
          <w:tcPr>
            <w:tcW w:w="535" w:type="dxa"/>
            <w:vMerge/>
          </w:tcPr>
          <w:p w:rsidR="00DE496C" w:rsidRPr="006778E4" w:rsidRDefault="00DE496C" w:rsidP="00B43106">
            <w:pPr>
              <w:autoSpaceDE w:val="0"/>
              <w:autoSpaceDN w:val="0"/>
              <w:adjustRightInd w:val="0"/>
              <w:rPr>
                <w:rFonts w:ascii="Times New Roman" w:hAnsi="Times New Roman" w:cs="Times New Roman"/>
                <w:sz w:val="18"/>
                <w:szCs w:val="18"/>
              </w:rPr>
            </w:pPr>
          </w:p>
        </w:tc>
        <w:tc>
          <w:tcPr>
            <w:tcW w:w="3420" w:type="dxa"/>
          </w:tcPr>
          <w:p w:rsidR="00DE496C" w:rsidRPr="006778E4" w:rsidRDefault="00DE496C" w:rsidP="00DE496C">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CI</w:t>
            </w:r>
          </w:p>
        </w:tc>
        <w:tc>
          <w:tcPr>
            <w:tcW w:w="144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.374</w:t>
            </w:r>
          </w:p>
        </w:tc>
        <w:tc>
          <w:tcPr>
            <w:tcW w:w="297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2.670</w:t>
            </w:r>
          </w:p>
        </w:tc>
      </w:tr>
      <w:tr w:rsidR="00DE496C" w:rsidRPr="006778E4" w:rsidTr="00DE496C">
        <w:trPr>
          <w:gridAfter w:val="1"/>
          <w:wAfter w:w="35" w:type="dxa"/>
          <w:trHeight w:val="20"/>
        </w:trPr>
        <w:tc>
          <w:tcPr>
            <w:tcW w:w="535" w:type="dxa"/>
            <w:vMerge/>
          </w:tcPr>
          <w:p w:rsidR="00DE496C" w:rsidRPr="006778E4" w:rsidRDefault="00DE496C" w:rsidP="00B43106">
            <w:pPr>
              <w:autoSpaceDE w:val="0"/>
              <w:autoSpaceDN w:val="0"/>
              <w:adjustRightInd w:val="0"/>
              <w:rPr>
                <w:rFonts w:ascii="Times New Roman" w:hAnsi="Times New Roman" w:cs="Times New Roman"/>
                <w:sz w:val="18"/>
                <w:szCs w:val="18"/>
              </w:rPr>
            </w:pPr>
          </w:p>
        </w:tc>
        <w:tc>
          <w:tcPr>
            <w:tcW w:w="3420" w:type="dxa"/>
          </w:tcPr>
          <w:p w:rsidR="00DE496C" w:rsidRPr="006778E4" w:rsidRDefault="00DE496C" w:rsidP="00DE496C">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PS</w:t>
            </w:r>
          </w:p>
        </w:tc>
        <w:tc>
          <w:tcPr>
            <w:tcW w:w="144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.389</w:t>
            </w:r>
          </w:p>
        </w:tc>
        <w:tc>
          <w:tcPr>
            <w:tcW w:w="297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2.570</w:t>
            </w:r>
          </w:p>
        </w:tc>
      </w:tr>
      <w:tr w:rsidR="00DE496C" w:rsidRPr="006778E4" w:rsidTr="00DE496C">
        <w:trPr>
          <w:gridAfter w:val="1"/>
          <w:wAfter w:w="35" w:type="dxa"/>
          <w:trHeight w:val="20"/>
        </w:trPr>
        <w:tc>
          <w:tcPr>
            <w:tcW w:w="535" w:type="dxa"/>
            <w:vMerge/>
          </w:tcPr>
          <w:p w:rsidR="00DE496C" w:rsidRPr="006778E4" w:rsidRDefault="00DE496C" w:rsidP="00B43106">
            <w:pPr>
              <w:autoSpaceDE w:val="0"/>
              <w:autoSpaceDN w:val="0"/>
              <w:adjustRightInd w:val="0"/>
              <w:rPr>
                <w:rFonts w:ascii="Times New Roman" w:hAnsi="Times New Roman" w:cs="Times New Roman"/>
                <w:sz w:val="18"/>
                <w:szCs w:val="18"/>
              </w:rPr>
            </w:pPr>
          </w:p>
        </w:tc>
        <w:tc>
          <w:tcPr>
            <w:tcW w:w="3420" w:type="dxa"/>
          </w:tcPr>
          <w:p w:rsidR="00DE496C" w:rsidRPr="006778E4" w:rsidRDefault="00DE496C" w:rsidP="00DE496C">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SRM</w:t>
            </w:r>
          </w:p>
        </w:tc>
        <w:tc>
          <w:tcPr>
            <w:tcW w:w="144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.798</w:t>
            </w:r>
          </w:p>
        </w:tc>
        <w:tc>
          <w:tcPr>
            <w:tcW w:w="297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1.253</w:t>
            </w:r>
          </w:p>
        </w:tc>
      </w:tr>
      <w:tr w:rsidR="00DE496C" w:rsidRPr="006778E4" w:rsidTr="00DE496C">
        <w:trPr>
          <w:gridAfter w:val="1"/>
          <w:wAfter w:w="35" w:type="dxa"/>
          <w:trHeight w:val="20"/>
        </w:trPr>
        <w:tc>
          <w:tcPr>
            <w:tcW w:w="535" w:type="dxa"/>
            <w:vMerge/>
          </w:tcPr>
          <w:p w:rsidR="00DE496C" w:rsidRPr="006778E4" w:rsidRDefault="00DE496C" w:rsidP="00B43106">
            <w:pPr>
              <w:autoSpaceDE w:val="0"/>
              <w:autoSpaceDN w:val="0"/>
              <w:adjustRightInd w:val="0"/>
              <w:rPr>
                <w:rFonts w:ascii="Times New Roman" w:hAnsi="Times New Roman" w:cs="Times New Roman"/>
                <w:sz w:val="18"/>
                <w:szCs w:val="18"/>
              </w:rPr>
            </w:pPr>
          </w:p>
        </w:tc>
        <w:tc>
          <w:tcPr>
            <w:tcW w:w="3420" w:type="dxa"/>
          </w:tcPr>
          <w:p w:rsidR="00DE496C" w:rsidRPr="006778E4" w:rsidRDefault="00DE496C" w:rsidP="00DE496C">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IMP</w:t>
            </w:r>
          </w:p>
        </w:tc>
        <w:tc>
          <w:tcPr>
            <w:tcW w:w="144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.812</w:t>
            </w:r>
          </w:p>
        </w:tc>
        <w:tc>
          <w:tcPr>
            <w:tcW w:w="297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1.232</w:t>
            </w:r>
          </w:p>
        </w:tc>
      </w:tr>
      <w:tr w:rsidR="00DE496C" w:rsidRPr="006778E4" w:rsidTr="00DE496C">
        <w:trPr>
          <w:gridAfter w:val="1"/>
          <w:wAfter w:w="35" w:type="dxa"/>
          <w:trHeight w:val="20"/>
        </w:trPr>
        <w:tc>
          <w:tcPr>
            <w:tcW w:w="535" w:type="dxa"/>
            <w:vMerge/>
          </w:tcPr>
          <w:p w:rsidR="00DE496C" w:rsidRPr="006778E4" w:rsidRDefault="00DE496C" w:rsidP="00B43106">
            <w:pPr>
              <w:autoSpaceDE w:val="0"/>
              <w:autoSpaceDN w:val="0"/>
              <w:adjustRightInd w:val="0"/>
              <w:rPr>
                <w:rFonts w:ascii="Times New Roman" w:hAnsi="Times New Roman" w:cs="Times New Roman"/>
                <w:sz w:val="18"/>
                <w:szCs w:val="18"/>
              </w:rPr>
            </w:pPr>
          </w:p>
        </w:tc>
        <w:tc>
          <w:tcPr>
            <w:tcW w:w="3420" w:type="dxa"/>
          </w:tcPr>
          <w:p w:rsidR="00DE496C" w:rsidRPr="006778E4" w:rsidRDefault="00DE496C" w:rsidP="00DE496C">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LM</w:t>
            </w:r>
          </w:p>
        </w:tc>
        <w:tc>
          <w:tcPr>
            <w:tcW w:w="144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.697</w:t>
            </w:r>
          </w:p>
        </w:tc>
        <w:tc>
          <w:tcPr>
            <w:tcW w:w="297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1.435</w:t>
            </w:r>
          </w:p>
        </w:tc>
      </w:tr>
      <w:tr w:rsidR="00B43106" w:rsidRPr="006778E4" w:rsidTr="00DE496C">
        <w:trPr>
          <w:trHeight w:val="20"/>
        </w:trPr>
        <w:tc>
          <w:tcPr>
            <w:tcW w:w="8400" w:type="dxa"/>
            <w:gridSpan w:val="5"/>
          </w:tcPr>
          <w:p w:rsidR="00B43106" w:rsidRPr="006778E4" w:rsidRDefault="00DE496C" w:rsidP="00B43106">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a. Dependent Variable: PQ</w:t>
            </w:r>
          </w:p>
        </w:tc>
      </w:tr>
    </w:tbl>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VIF values for all variables are below the commonly accepted threshold of 10, with the highest VIF being 2.870 for supplier integration. The Tolerance values, which are the reciprocal of VIF, </w:t>
      </w:r>
      <w:r w:rsidRPr="006778E4">
        <w:rPr>
          <w:rFonts w:ascii="Times New Roman" w:hAnsi="Times New Roman" w:cs="Times New Roman"/>
          <w:sz w:val="24"/>
        </w:rPr>
        <w:lastRenderedPageBreak/>
        <w:t xml:space="preserve">are all above the threshold of 0.10, with the lowest being 0.348. These results indicate that </w:t>
      </w:r>
      <w:proofErr w:type="spellStart"/>
      <w:r w:rsidRPr="006778E4">
        <w:rPr>
          <w:rFonts w:ascii="Times New Roman" w:hAnsi="Times New Roman" w:cs="Times New Roman"/>
          <w:sz w:val="24"/>
        </w:rPr>
        <w:t>multicollinearity</w:t>
      </w:r>
      <w:proofErr w:type="spellEnd"/>
      <w:r w:rsidRPr="006778E4">
        <w:rPr>
          <w:rFonts w:ascii="Times New Roman" w:hAnsi="Times New Roman" w:cs="Times New Roman"/>
          <w:sz w:val="24"/>
        </w:rPr>
        <w:t xml:space="preserve"> is not a serious problem in this regression model. While some moderate correlations exist among the independent variables, particularly between supplier integration, customer integration, and process standardization, the VIF values confirm that these correlations do not unduly inflate the standard errors of the coefficients.</w:t>
      </w:r>
    </w:p>
    <w:p w:rsidR="00DE496C" w:rsidRPr="006778E4" w:rsidRDefault="00DE496C" w:rsidP="00B1644F">
      <w:pPr>
        <w:pStyle w:val="Heading3"/>
        <w:spacing w:before="0" w:line="360" w:lineRule="auto"/>
        <w:rPr>
          <w:rStyle w:val="fontstyle01"/>
          <w:rFonts w:ascii="Times New Roman" w:hAnsi="Times New Roman" w:cs="Times New Roman"/>
          <w:b/>
          <w:bCs/>
          <w:color w:val="auto"/>
          <w:szCs w:val="22"/>
        </w:rPr>
      </w:pPr>
      <w:bookmarkStart w:id="62" w:name="_Toc225951488"/>
      <w:r w:rsidRPr="006778E4">
        <w:rPr>
          <w:rStyle w:val="fontstyle01"/>
          <w:rFonts w:ascii="Times New Roman" w:hAnsi="Times New Roman" w:cs="Times New Roman"/>
          <w:b/>
          <w:bCs/>
          <w:color w:val="auto"/>
          <w:szCs w:val="22"/>
        </w:rPr>
        <w:t>4.4.4 Homoscedasticity Test</w:t>
      </w:r>
      <w:bookmarkEnd w:id="62"/>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homoscedasticity assumption requires that the variance of the residuals be constant across all levels of the independent variables. This assumption was tested by examining the scatter plot of standardized residuals against standardized predict</w:t>
      </w:r>
      <w:r w:rsidR="006778E4">
        <w:rPr>
          <w:rFonts w:ascii="Times New Roman" w:hAnsi="Times New Roman" w:cs="Times New Roman"/>
          <w:sz w:val="24"/>
        </w:rPr>
        <w:t>ed values, as shown in figure 3</w:t>
      </w:r>
      <w:r w:rsidRPr="006778E4">
        <w:rPr>
          <w:rFonts w:ascii="Times New Roman" w:hAnsi="Times New Roman" w:cs="Times New Roman"/>
          <w:sz w:val="24"/>
        </w:rPr>
        <w:t>.</w:t>
      </w:r>
    </w:p>
    <w:p w:rsidR="00CB6A4A" w:rsidRPr="006778E4" w:rsidRDefault="00CB6A4A" w:rsidP="00B1644F">
      <w:pPr>
        <w:spacing w:line="360" w:lineRule="auto"/>
        <w:jc w:val="both"/>
        <w:rPr>
          <w:rStyle w:val="fontstyle01"/>
          <w:rFonts w:ascii="Times New Roman" w:hAnsi="Times New Roman" w:cs="Times New Roman"/>
          <w:b w:val="0"/>
          <w:bCs w:val="0"/>
          <w:color w:val="auto"/>
          <w:szCs w:val="22"/>
        </w:rPr>
      </w:pPr>
      <w:r w:rsidRPr="006778E4">
        <w:rPr>
          <w:rFonts w:ascii="Times New Roman" w:hAnsi="Times New Roman" w:cs="Times New Roman"/>
          <w:sz w:val="24"/>
        </w:rPr>
        <w:t>The scatter plot reveals that the residuals are evenly spread across the range of predicted values, with no evidence of heteroscedasticity. There is no funnel shape where residuals increase or decrease systematically with predicted values. The residuals appear to be randomly scattered with roughly equal variance across all levels of predicted values. This visual evidence confirms that the homoscedas</w:t>
      </w:r>
      <w:r w:rsidR="00B1644F" w:rsidRPr="006778E4">
        <w:rPr>
          <w:rFonts w:ascii="Times New Roman" w:hAnsi="Times New Roman" w:cs="Times New Roman"/>
          <w:sz w:val="24"/>
        </w:rPr>
        <w:t>ticity assumption is satisfied.</w:t>
      </w:r>
    </w:p>
    <w:p w:rsidR="00DE496C" w:rsidRPr="006778E4" w:rsidRDefault="00DE496C" w:rsidP="00DE496C">
      <w:pPr>
        <w:autoSpaceDE w:val="0"/>
        <w:autoSpaceDN w:val="0"/>
        <w:adjustRightInd w:val="0"/>
        <w:spacing w:after="0" w:line="240" w:lineRule="auto"/>
        <w:rPr>
          <w:rFonts w:ascii="Times New Roman" w:hAnsi="Times New Roman" w:cs="Times New Roman"/>
          <w:sz w:val="24"/>
          <w:szCs w:val="24"/>
        </w:rPr>
      </w:pPr>
      <w:r w:rsidRPr="006778E4">
        <w:rPr>
          <w:rFonts w:ascii="Times New Roman" w:hAnsi="Times New Roman" w:cs="Times New Roman"/>
          <w:noProof/>
          <w:sz w:val="24"/>
          <w:szCs w:val="24"/>
        </w:rPr>
        <w:drawing>
          <wp:inline distT="0" distB="0" distL="0" distR="0">
            <wp:extent cx="5943600" cy="22225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22500"/>
                    </a:xfrm>
                    <a:prstGeom prst="rect">
                      <a:avLst/>
                    </a:prstGeom>
                    <a:noFill/>
                    <a:ln>
                      <a:noFill/>
                    </a:ln>
                  </pic:spPr>
                </pic:pic>
              </a:graphicData>
            </a:graphic>
          </wp:inline>
        </w:drawing>
      </w:r>
    </w:p>
    <w:p w:rsidR="00DE496C" w:rsidRPr="006778E4" w:rsidRDefault="00DE496C" w:rsidP="00DE496C">
      <w:pPr>
        <w:autoSpaceDE w:val="0"/>
        <w:autoSpaceDN w:val="0"/>
        <w:adjustRightInd w:val="0"/>
        <w:spacing w:after="0" w:line="240" w:lineRule="auto"/>
        <w:rPr>
          <w:rFonts w:ascii="Times New Roman" w:hAnsi="Times New Roman" w:cs="Times New Roman"/>
          <w:sz w:val="24"/>
          <w:szCs w:val="24"/>
        </w:rPr>
      </w:pPr>
    </w:p>
    <w:p w:rsidR="00DE496C" w:rsidRPr="006778E4" w:rsidRDefault="00B1644F" w:rsidP="00B1644F">
      <w:pPr>
        <w:pStyle w:val="Caption"/>
        <w:rPr>
          <w:rFonts w:ascii="Times New Roman" w:hAnsi="Times New Roman" w:cs="Times New Roman"/>
          <w:color w:val="auto"/>
          <w:sz w:val="36"/>
          <w:szCs w:val="24"/>
        </w:rPr>
      </w:pPr>
      <w:bookmarkStart w:id="63" w:name="_Toc225950927"/>
      <w:r w:rsidRPr="006778E4">
        <w:rPr>
          <w:rFonts w:ascii="Times New Roman" w:hAnsi="Times New Roman" w:cs="Times New Roman"/>
          <w:color w:val="auto"/>
          <w:sz w:val="24"/>
        </w:rPr>
        <w:t xml:space="preserve">Figure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Figure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4</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homoscedasticity assumption</w:t>
      </w:r>
      <w:bookmarkEnd w:id="63"/>
    </w:p>
    <w:p w:rsidR="00DE496C" w:rsidRPr="006778E4" w:rsidRDefault="00DE496C" w:rsidP="00B1644F">
      <w:pPr>
        <w:pStyle w:val="Heading3"/>
        <w:spacing w:before="0" w:line="360" w:lineRule="auto"/>
        <w:rPr>
          <w:rStyle w:val="fontstyle01"/>
          <w:rFonts w:ascii="Times New Roman" w:hAnsi="Times New Roman" w:cs="Times New Roman"/>
          <w:b/>
          <w:bCs/>
          <w:color w:val="auto"/>
          <w:szCs w:val="22"/>
        </w:rPr>
      </w:pPr>
      <w:bookmarkStart w:id="64" w:name="_Toc225951489"/>
      <w:r w:rsidRPr="006778E4">
        <w:rPr>
          <w:rStyle w:val="fontstyle01"/>
          <w:rFonts w:ascii="Times New Roman" w:hAnsi="Times New Roman" w:cs="Times New Roman"/>
          <w:b/>
          <w:bCs/>
          <w:color w:val="auto"/>
          <w:szCs w:val="22"/>
        </w:rPr>
        <w:t>4.4.5 Autocorrelation Test</w:t>
      </w:r>
      <w:bookmarkEnd w:id="64"/>
    </w:p>
    <w:p w:rsidR="00BE0204" w:rsidRPr="006778E4" w:rsidRDefault="00CB6A4A" w:rsidP="00C36288">
      <w:pPr>
        <w:spacing w:line="360" w:lineRule="auto"/>
        <w:jc w:val="both"/>
        <w:rPr>
          <w:rFonts w:ascii="Times New Roman" w:hAnsi="Times New Roman" w:cs="Times New Roman"/>
          <w:sz w:val="24"/>
        </w:rPr>
      </w:pPr>
      <w:r w:rsidRPr="006778E4">
        <w:rPr>
          <w:rFonts w:ascii="Times New Roman" w:hAnsi="Times New Roman" w:cs="Times New Roman"/>
          <w:sz w:val="24"/>
        </w:rPr>
        <w:t>The Durbin-Watson statistic is 2.060, which falls within the acceptable range of 1.5 to 2.5. A value close to 2 indicates that there is no positive or negative autocorrelation among the residuals. This confirms that the independence of errors assumption is satisfied.</w:t>
      </w:r>
    </w:p>
    <w:p w:rsidR="00DE496C" w:rsidRPr="006778E4" w:rsidRDefault="00DE496C" w:rsidP="00B1644F">
      <w:pPr>
        <w:pStyle w:val="Heading2"/>
        <w:spacing w:before="0" w:beforeAutospacing="0" w:after="0" w:afterAutospacing="0" w:line="360" w:lineRule="auto"/>
        <w:rPr>
          <w:sz w:val="24"/>
        </w:rPr>
      </w:pPr>
      <w:bookmarkStart w:id="65" w:name="_Toc225951490"/>
      <w:r w:rsidRPr="006778E4">
        <w:rPr>
          <w:sz w:val="24"/>
        </w:rPr>
        <w:t>4.5 Correlation Analysis</w:t>
      </w:r>
      <w:bookmarkEnd w:id="65"/>
    </w:p>
    <w:p w:rsidR="00434ACE" w:rsidRPr="006778E4" w:rsidRDefault="00434ACE" w:rsidP="00434ACE">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Pearson correlation analysis was conducted to examine the direction, strength, and significance of relationships among the study variables. The analysis examined the relationships between internal integration (II), supplier integration (SI), customer integration (CI), process standardization (PS), supplier relationship management (SRM), inventory management practices (IMP), logistics management (LM), and product quality (PQ). The r</w:t>
      </w:r>
      <w:r w:rsidR="006778E4">
        <w:rPr>
          <w:rFonts w:ascii="Times New Roman" w:hAnsi="Times New Roman" w:cs="Times New Roman"/>
          <w:sz w:val="24"/>
        </w:rPr>
        <w:t xml:space="preserve">esults are presented in Table </w:t>
      </w:r>
      <w:r w:rsidRPr="006778E4">
        <w:rPr>
          <w:rFonts w:ascii="Times New Roman" w:hAnsi="Times New Roman" w:cs="Times New Roman"/>
          <w:sz w:val="24"/>
        </w:rPr>
        <w:t>4.</w:t>
      </w:r>
    </w:p>
    <w:p w:rsidR="00C90C57" w:rsidRPr="006778E4" w:rsidRDefault="00C90C57" w:rsidP="00C90C57">
      <w:pPr>
        <w:pStyle w:val="Caption"/>
        <w:rPr>
          <w:rFonts w:ascii="Times New Roman" w:hAnsi="Times New Roman" w:cs="Times New Roman"/>
          <w:color w:val="auto"/>
          <w:sz w:val="24"/>
        </w:rPr>
      </w:pPr>
      <w:bookmarkStart w:id="66" w:name="_Toc225950916"/>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5</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Pearson correlation analysis</w:t>
      </w:r>
      <w:bookmarkEnd w:id="66"/>
    </w:p>
    <w:tbl>
      <w:tblPr>
        <w:tblStyle w:val="TableGrid"/>
        <w:tblW w:w="5000" w:type="pct"/>
        <w:tblLayout w:type="fixed"/>
        <w:tblLook w:val="0000" w:firstRow="0" w:lastRow="0" w:firstColumn="0" w:lastColumn="0" w:noHBand="0" w:noVBand="0"/>
      </w:tblPr>
      <w:tblGrid>
        <w:gridCol w:w="983"/>
        <w:gridCol w:w="1977"/>
        <w:gridCol w:w="810"/>
        <w:gridCol w:w="808"/>
        <w:gridCol w:w="810"/>
        <w:gridCol w:w="722"/>
        <w:gridCol w:w="898"/>
        <w:gridCol w:w="812"/>
        <w:gridCol w:w="812"/>
        <w:gridCol w:w="718"/>
      </w:tblGrid>
      <w:tr w:rsidR="007D1940" w:rsidRPr="006778E4" w:rsidTr="005B179B">
        <w:trPr>
          <w:trHeight w:val="20"/>
        </w:trPr>
        <w:tc>
          <w:tcPr>
            <w:tcW w:w="5000" w:type="pct"/>
            <w:gridSpan w:val="10"/>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b/>
                <w:bCs/>
                <w:sz w:val="24"/>
                <w:szCs w:val="24"/>
              </w:rPr>
              <w:t>Correlations</w:t>
            </w:r>
          </w:p>
        </w:tc>
      </w:tr>
      <w:tr w:rsidR="007D1940" w:rsidRPr="006778E4" w:rsidTr="00434ACE">
        <w:trPr>
          <w:trHeight w:val="20"/>
        </w:trPr>
        <w:tc>
          <w:tcPr>
            <w:tcW w:w="1584" w:type="pct"/>
            <w:gridSpan w:val="2"/>
          </w:tcPr>
          <w:p w:rsidR="007D1940" w:rsidRPr="006778E4" w:rsidRDefault="007D1940" w:rsidP="005B179B">
            <w:pPr>
              <w:autoSpaceDE w:val="0"/>
              <w:autoSpaceDN w:val="0"/>
              <w:adjustRightInd w:val="0"/>
              <w:rPr>
                <w:rFonts w:ascii="Times New Roman" w:hAnsi="Times New Roman" w:cs="Times New Roman"/>
                <w:sz w:val="24"/>
                <w:szCs w:val="24"/>
              </w:rPr>
            </w:pPr>
          </w:p>
        </w:tc>
        <w:tc>
          <w:tcPr>
            <w:tcW w:w="433" w:type="pct"/>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sz w:val="24"/>
                <w:szCs w:val="24"/>
              </w:rPr>
              <w:t>II</w:t>
            </w:r>
          </w:p>
        </w:tc>
        <w:tc>
          <w:tcPr>
            <w:tcW w:w="432" w:type="pct"/>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sz w:val="24"/>
                <w:szCs w:val="24"/>
              </w:rPr>
              <w:t>SI</w:t>
            </w:r>
          </w:p>
        </w:tc>
        <w:tc>
          <w:tcPr>
            <w:tcW w:w="433" w:type="pct"/>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sz w:val="24"/>
                <w:szCs w:val="24"/>
              </w:rPr>
              <w:t>CI</w:t>
            </w:r>
          </w:p>
        </w:tc>
        <w:tc>
          <w:tcPr>
            <w:tcW w:w="386" w:type="pct"/>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sz w:val="24"/>
                <w:szCs w:val="24"/>
              </w:rPr>
              <w:t>PS</w:t>
            </w:r>
          </w:p>
        </w:tc>
        <w:tc>
          <w:tcPr>
            <w:tcW w:w="480" w:type="pct"/>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sz w:val="24"/>
                <w:szCs w:val="24"/>
              </w:rPr>
              <w:t>SRM</w:t>
            </w:r>
          </w:p>
        </w:tc>
        <w:tc>
          <w:tcPr>
            <w:tcW w:w="434" w:type="pct"/>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sz w:val="24"/>
                <w:szCs w:val="24"/>
              </w:rPr>
              <w:t>IMP</w:t>
            </w:r>
          </w:p>
        </w:tc>
        <w:tc>
          <w:tcPr>
            <w:tcW w:w="434" w:type="pct"/>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sz w:val="24"/>
                <w:szCs w:val="24"/>
              </w:rPr>
              <w:t>LM</w:t>
            </w:r>
          </w:p>
        </w:tc>
        <w:tc>
          <w:tcPr>
            <w:tcW w:w="383" w:type="pct"/>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sz w:val="24"/>
                <w:szCs w:val="24"/>
              </w:rPr>
              <w:t>PQ</w:t>
            </w:r>
          </w:p>
        </w:tc>
      </w:tr>
      <w:tr w:rsidR="007D1940" w:rsidRPr="006778E4" w:rsidTr="00434ACE">
        <w:trPr>
          <w:trHeight w:val="20"/>
        </w:trPr>
        <w:tc>
          <w:tcPr>
            <w:tcW w:w="526" w:type="pct"/>
            <w:vMerge w:val="restar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II</w:t>
            </w: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Pearson Correlation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Sig. (2-tailed)</w:t>
            </w:r>
          </w:p>
        </w:tc>
        <w:tc>
          <w:tcPr>
            <w:tcW w:w="433" w:type="pct"/>
          </w:tcPr>
          <w:p w:rsidR="007D1940" w:rsidRPr="006778E4" w:rsidRDefault="007D1940" w:rsidP="005B179B">
            <w:pPr>
              <w:autoSpaceDE w:val="0"/>
              <w:autoSpaceDN w:val="0"/>
              <w:adjustRightInd w:val="0"/>
              <w:rPr>
                <w:rFonts w:ascii="Times New Roman" w:hAnsi="Times New Roman" w:cs="Times New Roman"/>
                <w:sz w:val="24"/>
                <w:szCs w:val="24"/>
              </w:rPr>
            </w:pP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val="restar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w:t>
            </w: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Pearson Correlation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.473</w:t>
            </w:r>
            <w:r w:rsidRPr="006778E4">
              <w:rPr>
                <w:rFonts w:ascii="Times New Roman" w:hAnsi="Times New Roman" w:cs="Times New Roman"/>
                <w:sz w:val="24"/>
                <w:szCs w:val="24"/>
                <w:vertAlign w:val="superscript"/>
              </w:rPr>
              <w:t>**</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Sig. (2-tailed)</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432" w:type="pct"/>
          </w:tcPr>
          <w:p w:rsidR="007D1940" w:rsidRPr="006778E4" w:rsidRDefault="007D1940" w:rsidP="005B179B">
            <w:pPr>
              <w:autoSpaceDE w:val="0"/>
              <w:autoSpaceDN w:val="0"/>
              <w:adjustRightInd w:val="0"/>
              <w:rPr>
                <w:rFonts w:ascii="Times New Roman" w:hAnsi="Times New Roman" w:cs="Times New Roman"/>
                <w:sz w:val="24"/>
                <w:szCs w:val="24"/>
              </w:rPr>
            </w:pP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val="restar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CI</w:t>
            </w: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Pearson Correlation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.552</w:t>
            </w:r>
            <w:r w:rsidRPr="006778E4">
              <w:rPr>
                <w:rFonts w:ascii="Times New Roman" w:hAnsi="Times New Roman" w:cs="Times New Roman"/>
                <w:sz w:val="24"/>
                <w:szCs w:val="24"/>
                <w:vertAlign w:val="superscript"/>
              </w:rPr>
              <w:t>**</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.692</w:t>
            </w:r>
            <w:r w:rsidRPr="006778E4">
              <w:rPr>
                <w:rFonts w:ascii="Times New Roman" w:hAnsi="Times New Roman" w:cs="Times New Roman"/>
                <w:sz w:val="24"/>
                <w:szCs w:val="24"/>
                <w:vertAlign w:val="superscript"/>
              </w:rPr>
              <w:t>**</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Sig. (2-tailed)</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433" w:type="pct"/>
          </w:tcPr>
          <w:p w:rsidR="007D1940" w:rsidRPr="006778E4" w:rsidRDefault="007D1940" w:rsidP="005B179B">
            <w:pPr>
              <w:autoSpaceDE w:val="0"/>
              <w:autoSpaceDN w:val="0"/>
              <w:adjustRightInd w:val="0"/>
              <w:rPr>
                <w:rFonts w:ascii="Times New Roman" w:hAnsi="Times New Roman" w:cs="Times New Roman"/>
                <w:sz w:val="24"/>
                <w:szCs w:val="24"/>
              </w:rPr>
            </w:pP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val="restar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PS</w:t>
            </w: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Pearson Correlation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.262</w:t>
            </w:r>
            <w:r w:rsidRPr="006778E4">
              <w:rPr>
                <w:rFonts w:ascii="Times New Roman" w:hAnsi="Times New Roman" w:cs="Times New Roman"/>
                <w:sz w:val="24"/>
                <w:szCs w:val="24"/>
                <w:vertAlign w:val="superscript"/>
              </w:rPr>
              <w:t>**</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.711</w:t>
            </w:r>
            <w:r w:rsidRPr="006778E4">
              <w:rPr>
                <w:rFonts w:ascii="Times New Roman" w:hAnsi="Times New Roman" w:cs="Times New Roman"/>
                <w:sz w:val="24"/>
                <w:szCs w:val="24"/>
                <w:vertAlign w:val="superscript"/>
              </w:rPr>
              <w:t>**</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.652</w:t>
            </w:r>
            <w:r w:rsidRPr="006778E4">
              <w:rPr>
                <w:rFonts w:ascii="Times New Roman" w:hAnsi="Times New Roman" w:cs="Times New Roman"/>
                <w:sz w:val="24"/>
                <w:szCs w:val="24"/>
                <w:vertAlign w:val="superscript"/>
              </w:rPr>
              <w:t>**</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Sig. (2-tailed)</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386" w:type="pct"/>
          </w:tcPr>
          <w:p w:rsidR="007D1940" w:rsidRPr="006778E4" w:rsidRDefault="007D1940" w:rsidP="005B179B">
            <w:pPr>
              <w:autoSpaceDE w:val="0"/>
              <w:autoSpaceDN w:val="0"/>
              <w:adjustRightInd w:val="0"/>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val="restar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SRM</w:t>
            </w: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Pearson Correlation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.135</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.437</w:t>
            </w:r>
            <w:r w:rsidRPr="006778E4">
              <w:rPr>
                <w:rFonts w:ascii="Times New Roman" w:hAnsi="Times New Roman" w:cs="Times New Roman"/>
                <w:sz w:val="24"/>
                <w:szCs w:val="24"/>
                <w:vertAlign w:val="superscript"/>
              </w:rPr>
              <w:t>**</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.301</w:t>
            </w:r>
            <w:r w:rsidRPr="006778E4">
              <w:rPr>
                <w:rFonts w:ascii="Times New Roman" w:hAnsi="Times New Roman" w:cs="Times New Roman"/>
                <w:sz w:val="24"/>
                <w:szCs w:val="24"/>
                <w:vertAlign w:val="superscript"/>
              </w:rPr>
              <w:t>**</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.361</w:t>
            </w:r>
            <w:r w:rsidRPr="006778E4">
              <w:rPr>
                <w:rFonts w:ascii="Times New Roman" w:hAnsi="Times New Roman" w:cs="Times New Roman"/>
                <w:sz w:val="24"/>
                <w:szCs w:val="24"/>
                <w:vertAlign w:val="superscript"/>
              </w:rPr>
              <w:t>**</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Sig. (2-tailed)</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.050</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480" w:type="pct"/>
          </w:tcPr>
          <w:p w:rsidR="007D1940" w:rsidRPr="006778E4" w:rsidRDefault="007D1940" w:rsidP="005B179B">
            <w:pPr>
              <w:autoSpaceDE w:val="0"/>
              <w:autoSpaceDN w:val="0"/>
              <w:adjustRightInd w:val="0"/>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val="restar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IMP</w:t>
            </w: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Pearson Correlation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.229</w:t>
            </w:r>
            <w:r w:rsidRPr="006778E4">
              <w:rPr>
                <w:rFonts w:ascii="Times New Roman" w:hAnsi="Times New Roman" w:cs="Times New Roman"/>
                <w:sz w:val="24"/>
                <w:szCs w:val="24"/>
                <w:vertAlign w:val="superscript"/>
              </w:rPr>
              <w:t>**</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.329</w:t>
            </w:r>
            <w:r w:rsidRPr="006778E4">
              <w:rPr>
                <w:rFonts w:ascii="Times New Roman" w:hAnsi="Times New Roman" w:cs="Times New Roman"/>
                <w:sz w:val="24"/>
                <w:szCs w:val="24"/>
                <w:vertAlign w:val="superscript"/>
              </w:rPr>
              <w:t>**</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.408</w:t>
            </w:r>
            <w:r w:rsidRPr="006778E4">
              <w:rPr>
                <w:rFonts w:ascii="Times New Roman" w:hAnsi="Times New Roman" w:cs="Times New Roman"/>
                <w:sz w:val="24"/>
                <w:szCs w:val="24"/>
                <w:vertAlign w:val="superscript"/>
              </w:rPr>
              <w:t>**</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.367</w:t>
            </w:r>
            <w:r w:rsidRPr="006778E4">
              <w:rPr>
                <w:rFonts w:ascii="Times New Roman" w:hAnsi="Times New Roman" w:cs="Times New Roman"/>
                <w:sz w:val="24"/>
                <w:szCs w:val="24"/>
                <w:vertAlign w:val="superscript"/>
              </w:rPr>
              <w:t>**</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.165</w:t>
            </w:r>
            <w:r w:rsidRPr="006778E4">
              <w:rPr>
                <w:rFonts w:ascii="Times New Roman" w:hAnsi="Times New Roman" w:cs="Times New Roman"/>
                <w:sz w:val="24"/>
                <w:szCs w:val="24"/>
                <w:vertAlign w:val="superscript"/>
              </w:rPr>
              <w:t>*</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Sig. (2-tailed)</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.001</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.016</w:t>
            </w:r>
          </w:p>
        </w:tc>
        <w:tc>
          <w:tcPr>
            <w:tcW w:w="434" w:type="pct"/>
          </w:tcPr>
          <w:p w:rsidR="007D1940" w:rsidRPr="006778E4" w:rsidRDefault="007D1940" w:rsidP="005B179B">
            <w:pPr>
              <w:autoSpaceDE w:val="0"/>
              <w:autoSpaceDN w:val="0"/>
              <w:adjustRightInd w:val="0"/>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val="restar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LM</w:t>
            </w: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Pearson Correlation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.447</w:t>
            </w:r>
            <w:r w:rsidRPr="006778E4">
              <w:rPr>
                <w:rFonts w:ascii="Times New Roman" w:hAnsi="Times New Roman" w:cs="Times New Roman"/>
                <w:sz w:val="24"/>
                <w:szCs w:val="24"/>
                <w:vertAlign w:val="superscript"/>
              </w:rPr>
              <w:t>**</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.428</w:t>
            </w:r>
            <w:r w:rsidRPr="006778E4">
              <w:rPr>
                <w:rFonts w:ascii="Times New Roman" w:hAnsi="Times New Roman" w:cs="Times New Roman"/>
                <w:sz w:val="24"/>
                <w:szCs w:val="24"/>
                <w:vertAlign w:val="superscript"/>
              </w:rPr>
              <w:t>**</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.435</w:t>
            </w:r>
            <w:r w:rsidRPr="006778E4">
              <w:rPr>
                <w:rFonts w:ascii="Times New Roman" w:hAnsi="Times New Roman" w:cs="Times New Roman"/>
                <w:sz w:val="24"/>
                <w:szCs w:val="24"/>
                <w:vertAlign w:val="superscript"/>
              </w:rPr>
              <w:t>**</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.420</w:t>
            </w:r>
            <w:r w:rsidRPr="006778E4">
              <w:rPr>
                <w:rFonts w:ascii="Times New Roman" w:hAnsi="Times New Roman" w:cs="Times New Roman"/>
                <w:sz w:val="24"/>
                <w:szCs w:val="24"/>
                <w:vertAlign w:val="superscript"/>
              </w:rPr>
              <w:t>**</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.181</w:t>
            </w:r>
            <w:r w:rsidRPr="006778E4">
              <w:rPr>
                <w:rFonts w:ascii="Times New Roman" w:hAnsi="Times New Roman" w:cs="Times New Roman"/>
                <w:sz w:val="24"/>
                <w:szCs w:val="24"/>
                <w:vertAlign w:val="superscript"/>
              </w:rPr>
              <w:t>**</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.162</w:t>
            </w:r>
            <w:r w:rsidRPr="006778E4">
              <w:rPr>
                <w:rFonts w:ascii="Times New Roman" w:hAnsi="Times New Roman" w:cs="Times New Roman"/>
                <w:sz w:val="24"/>
                <w:szCs w:val="24"/>
                <w:vertAlign w:val="superscript"/>
              </w:rPr>
              <w:t>*</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w:t>
            </w: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.552</w:t>
            </w:r>
            <w:r w:rsidRPr="006778E4">
              <w:rPr>
                <w:rFonts w:ascii="Times New Roman" w:hAnsi="Times New Roman" w:cs="Times New Roman"/>
                <w:sz w:val="24"/>
                <w:szCs w:val="24"/>
                <w:vertAlign w:val="superscript"/>
              </w:rPr>
              <w:t>**</w:t>
            </w: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Sig. (2-tailed)</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.008</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.018</w:t>
            </w:r>
          </w:p>
        </w:tc>
        <w:tc>
          <w:tcPr>
            <w:tcW w:w="434" w:type="pct"/>
          </w:tcPr>
          <w:p w:rsidR="007D1940" w:rsidRPr="006778E4" w:rsidRDefault="007D1940" w:rsidP="005B179B">
            <w:pPr>
              <w:autoSpaceDE w:val="0"/>
              <w:autoSpaceDN w:val="0"/>
              <w:adjustRightInd w:val="0"/>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r>
      <w:tr w:rsidR="007D1940" w:rsidRPr="006778E4" w:rsidTr="00434ACE">
        <w:trPr>
          <w:trHeight w:val="20"/>
        </w:trPr>
        <w:tc>
          <w:tcPr>
            <w:tcW w:w="526" w:type="pct"/>
            <w:vMerge w:val="restar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PQ</w:t>
            </w: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Pearson Correlation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.466</w:t>
            </w:r>
            <w:r w:rsidRPr="006778E4">
              <w:rPr>
                <w:rFonts w:ascii="Times New Roman" w:hAnsi="Times New Roman" w:cs="Times New Roman"/>
                <w:sz w:val="24"/>
                <w:szCs w:val="24"/>
                <w:vertAlign w:val="superscript"/>
              </w:rPr>
              <w:t>**</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.601</w:t>
            </w:r>
            <w:r w:rsidRPr="006778E4">
              <w:rPr>
                <w:rFonts w:ascii="Times New Roman" w:hAnsi="Times New Roman" w:cs="Times New Roman"/>
                <w:sz w:val="24"/>
                <w:szCs w:val="24"/>
                <w:vertAlign w:val="superscript"/>
              </w:rPr>
              <w:t>**</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.638</w:t>
            </w:r>
            <w:r w:rsidRPr="006778E4">
              <w:rPr>
                <w:rFonts w:ascii="Times New Roman" w:hAnsi="Times New Roman" w:cs="Times New Roman"/>
                <w:sz w:val="24"/>
                <w:szCs w:val="24"/>
                <w:vertAlign w:val="superscript"/>
              </w:rPr>
              <w:t>**</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.477</w:t>
            </w:r>
            <w:r w:rsidRPr="006778E4">
              <w:rPr>
                <w:rFonts w:ascii="Times New Roman" w:hAnsi="Times New Roman" w:cs="Times New Roman"/>
                <w:sz w:val="24"/>
                <w:szCs w:val="24"/>
                <w:vertAlign w:val="superscript"/>
              </w:rPr>
              <w:t>**</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.182</w:t>
            </w:r>
            <w:r w:rsidRPr="006778E4">
              <w:rPr>
                <w:rFonts w:ascii="Times New Roman" w:hAnsi="Times New Roman" w:cs="Times New Roman"/>
                <w:sz w:val="24"/>
                <w:szCs w:val="24"/>
                <w:vertAlign w:val="superscript"/>
              </w:rPr>
              <w:t>**</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.281</w:t>
            </w:r>
            <w:r w:rsidRPr="006778E4">
              <w:rPr>
                <w:rFonts w:ascii="Times New Roman" w:hAnsi="Times New Roman" w:cs="Times New Roman"/>
                <w:sz w:val="24"/>
                <w:szCs w:val="24"/>
                <w:vertAlign w:val="superscript"/>
              </w:rPr>
              <w:t>**</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.552</w:t>
            </w:r>
            <w:r w:rsidRPr="006778E4">
              <w:rPr>
                <w:rFonts w:ascii="Times New Roman" w:hAnsi="Times New Roman" w:cs="Times New Roman"/>
                <w:sz w:val="24"/>
                <w:szCs w:val="24"/>
                <w:vertAlign w:val="superscript"/>
              </w:rPr>
              <w:t>**</w:t>
            </w: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w:t>
            </w: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Sig. (2-tailed)</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.008</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.000</w:t>
            </w:r>
          </w:p>
        </w:tc>
        <w:tc>
          <w:tcPr>
            <w:tcW w:w="383" w:type="pct"/>
          </w:tcPr>
          <w:p w:rsidR="007D1940" w:rsidRPr="006778E4" w:rsidRDefault="007D1940" w:rsidP="005B179B">
            <w:pPr>
              <w:autoSpaceDE w:val="0"/>
              <w:autoSpaceDN w:val="0"/>
              <w:adjustRightInd w:val="0"/>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r>
      <w:tr w:rsidR="007D1940" w:rsidRPr="006778E4" w:rsidTr="005B179B">
        <w:trPr>
          <w:trHeight w:val="20"/>
        </w:trPr>
        <w:tc>
          <w:tcPr>
            <w:tcW w:w="5000" w:type="pct"/>
            <w:gridSpan w:val="10"/>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 Correlation is significant at the 0.01 level (2-tailed).</w:t>
            </w:r>
          </w:p>
        </w:tc>
      </w:tr>
      <w:tr w:rsidR="007D1940" w:rsidRPr="006778E4" w:rsidTr="005B179B">
        <w:trPr>
          <w:trHeight w:val="20"/>
        </w:trPr>
        <w:tc>
          <w:tcPr>
            <w:tcW w:w="5000" w:type="pct"/>
            <w:gridSpan w:val="10"/>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 Correlation is significant at the 0.05 level (2-tailed).</w:t>
            </w:r>
          </w:p>
        </w:tc>
      </w:tr>
    </w:tbl>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correlation analysis revealed that all independent variables and the mediating variable had significant positive correlations with product quality at the 0.01 level, with the exception of supplier relationship management which was significant at the 0.01 level and inventory management practices which was significant at the 0.01 level.</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bCs/>
          <w:sz w:val="24"/>
        </w:rPr>
        <w:t>Customer integration</w:t>
      </w:r>
      <w:r w:rsidRPr="006778E4">
        <w:rPr>
          <w:rFonts w:ascii="Times New Roman" w:hAnsi="Times New Roman" w:cs="Times New Roman"/>
          <w:sz w:val="24"/>
        </w:rPr>
        <w:t xml:space="preserve"> showed the strongest correlation with product quality (r = 0.638, p &lt; 0.01), indicating that higher levels of customer integration are associated with better product quality. This suggests that involving customers and distributors in planning, sharing market information, and responding to customer feedback are critically important for maintaining quality standards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bCs/>
          <w:sz w:val="24"/>
        </w:rPr>
        <w:t>Supplier integration</w:t>
      </w:r>
      <w:r w:rsidRPr="006778E4">
        <w:rPr>
          <w:rFonts w:ascii="Times New Roman" w:hAnsi="Times New Roman" w:cs="Times New Roman"/>
          <w:sz w:val="24"/>
        </w:rPr>
        <w:t> showed the second strongest correlation with product quality (r = 0.601, p &lt; 0.01), indicating that collaboration with suppliers on quality requirements, sharing production forecasts, and ensuring raw materials meet specifications significantly contribute to product quality outcomes.</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bCs/>
          <w:sz w:val="24"/>
        </w:rPr>
        <w:t>Logistics management</w:t>
      </w:r>
      <w:r w:rsidRPr="006778E4">
        <w:rPr>
          <w:rFonts w:ascii="Times New Roman" w:hAnsi="Times New Roman" w:cs="Times New Roman"/>
          <w:sz w:val="24"/>
        </w:rPr>
        <w:t> also showed a strong positive correlation with product quality (r = 0.552, p &lt; 0.01), confirming that effective transportation, warehousing, and handling practices are essential for preserving product quality throughout the supply chain.</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bCs/>
          <w:sz w:val="24"/>
        </w:rPr>
        <w:t>Internal integration</w:t>
      </w:r>
      <w:r w:rsidRPr="006778E4">
        <w:rPr>
          <w:rFonts w:ascii="Times New Roman" w:hAnsi="Times New Roman" w:cs="Times New Roman"/>
          <w:sz w:val="24"/>
        </w:rPr>
        <w:t> showed a moderate positive correlation with product quality (r = 0.466, p &lt; 0.01), indicating that coordination between departments contributes to quality outcomes, though to a lesser extent than external integration dimensions.</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bCs/>
          <w:sz w:val="24"/>
        </w:rPr>
        <w:lastRenderedPageBreak/>
        <w:t>Process standardization</w:t>
      </w:r>
      <w:r w:rsidRPr="006778E4">
        <w:rPr>
          <w:rFonts w:ascii="Times New Roman" w:hAnsi="Times New Roman" w:cs="Times New Roman"/>
          <w:sz w:val="24"/>
        </w:rPr>
        <w:t> showed a moderate positive correlation with product quality (r = 0.477, p &lt; 0.01), confirming that standardized procedures and quality protocols are associated with better quality outcomes.</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bCs/>
          <w:sz w:val="24"/>
        </w:rPr>
        <w:t>Supplier relationship management</w:t>
      </w:r>
      <w:r w:rsidRPr="006778E4">
        <w:rPr>
          <w:rFonts w:ascii="Times New Roman" w:hAnsi="Times New Roman" w:cs="Times New Roman"/>
          <w:sz w:val="24"/>
        </w:rPr>
        <w:t> showed a weak positive correlation with product quality (r = 0.182, p &lt; 0.01), indicating that while SRM practices contribute to quality, the direct relationship is relatively weak</w:t>
      </w:r>
      <w:r w:rsidR="00B1644F" w:rsidRPr="006778E4">
        <w:rPr>
          <w:rFonts w:ascii="Times New Roman" w:hAnsi="Times New Roman" w:cs="Times New Roman"/>
          <w:sz w:val="24"/>
        </w:rPr>
        <w:t xml:space="preserve">er compared to other variables. </w:t>
      </w:r>
      <w:r w:rsidRPr="006778E4">
        <w:rPr>
          <w:rFonts w:ascii="Times New Roman" w:hAnsi="Times New Roman" w:cs="Times New Roman"/>
          <w:bCs/>
          <w:sz w:val="24"/>
        </w:rPr>
        <w:t>Inventory management practices</w:t>
      </w:r>
      <w:r w:rsidRPr="006778E4">
        <w:rPr>
          <w:rFonts w:ascii="Times New Roman" w:hAnsi="Times New Roman" w:cs="Times New Roman"/>
          <w:sz w:val="24"/>
        </w:rPr>
        <w:t> showed a weak to moderate positive correlation with product quality (r = 0.281, p &lt; 0.01), suggesting that effective inventory practices contribute to quality outcomes, particularly in maintaining material freshness and preventing spoilage.</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Process standardization showed strong positive correlations with </w:t>
      </w:r>
      <w:r w:rsidRPr="006778E4">
        <w:rPr>
          <w:rFonts w:ascii="Times New Roman" w:hAnsi="Times New Roman" w:cs="Times New Roman"/>
          <w:bCs/>
          <w:sz w:val="24"/>
        </w:rPr>
        <w:t>supplier integration</w:t>
      </w:r>
      <w:r w:rsidRPr="006778E4">
        <w:rPr>
          <w:rFonts w:ascii="Times New Roman" w:hAnsi="Times New Roman" w:cs="Times New Roman"/>
          <w:sz w:val="24"/>
        </w:rPr>
        <w:t> (r = 0.711, p &lt; 0.01) and </w:t>
      </w:r>
      <w:r w:rsidRPr="006778E4">
        <w:rPr>
          <w:rFonts w:ascii="Times New Roman" w:hAnsi="Times New Roman" w:cs="Times New Roman"/>
          <w:bCs/>
          <w:sz w:val="24"/>
        </w:rPr>
        <w:t>customer integration</w:t>
      </w:r>
      <w:r w:rsidRPr="006778E4">
        <w:rPr>
          <w:rFonts w:ascii="Times New Roman" w:hAnsi="Times New Roman" w:cs="Times New Roman"/>
          <w:sz w:val="24"/>
        </w:rPr>
        <w:t> (r = 0.652, p &lt; 0.01). These strong correlations suggest that integration with external partners is closely associated with the implementation of standardized processes. This finding supports the theoretical proposition that external integration facilitates the development of standardized procedures within the organization.</w:t>
      </w:r>
    </w:p>
    <w:p w:rsidR="00B1644F"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Process standardization also showed moderate positive correlations with </w:t>
      </w:r>
      <w:r w:rsidRPr="006778E4">
        <w:rPr>
          <w:rFonts w:ascii="Times New Roman" w:hAnsi="Times New Roman" w:cs="Times New Roman"/>
          <w:bCs/>
          <w:sz w:val="24"/>
        </w:rPr>
        <w:t>logistics management</w:t>
      </w:r>
      <w:r w:rsidRPr="006778E4">
        <w:rPr>
          <w:rFonts w:ascii="Times New Roman" w:hAnsi="Times New Roman" w:cs="Times New Roman"/>
          <w:sz w:val="24"/>
        </w:rPr>
        <w:t> (r = 0.420, p &lt; 0.01), </w:t>
      </w:r>
      <w:r w:rsidRPr="006778E4">
        <w:rPr>
          <w:rFonts w:ascii="Times New Roman" w:hAnsi="Times New Roman" w:cs="Times New Roman"/>
          <w:bCs/>
          <w:sz w:val="24"/>
        </w:rPr>
        <w:t>inventory management practices</w:t>
      </w:r>
      <w:r w:rsidRPr="006778E4">
        <w:rPr>
          <w:rFonts w:ascii="Times New Roman" w:hAnsi="Times New Roman" w:cs="Times New Roman"/>
          <w:sz w:val="24"/>
        </w:rPr>
        <w:t> (r = 0.367, p &lt; 0.01), </w:t>
      </w:r>
      <w:r w:rsidRPr="006778E4">
        <w:rPr>
          <w:rFonts w:ascii="Times New Roman" w:hAnsi="Times New Roman" w:cs="Times New Roman"/>
          <w:bCs/>
          <w:sz w:val="24"/>
        </w:rPr>
        <w:t>supplier relationship management</w:t>
      </w:r>
      <w:r w:rsidRPr="006778E4">
        <w:rPr>
          <w:rFonts w:ascii="Times New Roman" w:hAnsi="Times New Roman" w:cs="Times New Roman"/>
          <w:sz w:val="24"/>
        </w:rPr>
        <w:t> (r = 0.361, p &lt; 0.01), and </w:t>
      </w:r>
      <w:r w:rsidRPr="006778E4">
        <w:rPr>
          <w:rFonts w:ascii="Times New Roman" w:hAnsi="Times New Roman" w:cs="Times New Roman"/>
          <w:bCs/>
          <w:sz w:val="24"/>
        </w:rPr>
        <w:t>internal integration</w:t>
      </w:r>
      <w:r w:rsidRPr="006778E4">
        <w:rPr>
          <w:rFonts w:ascii="Times New Roman" w:hAnsi="Times New Roman" w:cs="Times New Roman"/>
          <w:sz w:val="24"/>
        </w:rPr>
        <w:t> (r = 0.262, p &lt; 0.01). The relatively weaker correlation with internal integration suggests that internal coordination alone may be less influential on standardization compared to external integration.</w:t>
      </w:r>
      <w:r w:rsidR="00B1644F" w:rsidRPr="006778E4">
        <w:rPr>
          <w:rFonts w:ascii="Times New Roman" w:hAnsi="Times New Roman" w:cs="Times New Roman"/>
          <w:sz w:val="24"/>
        </w:rPr>
        <w:t xml:space="preserve"> </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three dimensions of supply chain integration showed significant positive inter-correlations. </w:t>
      </w:r>
      <w:r w:rsidRPr="006778E4">
        <w:rPr>
          <w:rFonts w:ascii="Times New Roman" w:hAnsi="Times New Roman" w:cs="Times New Roman"/>
          <w:bCs/>
          <w:sz w:val="24"/>
        </w:rPr>
        <w:t>Supplier integration and customer integration</w:t>
      </w:r>
      <w:r w:rsidRPr="006778E4">
        <w:rPr>
          <w:rFonts w:ascii="Times New Roman" w:hAnsi="Times New Roman" w:cs="Times New Roman"/>
          <w:sz w:val="24"/>
        </w:rPr>
        <w:t> had the strongest correlation (r = 0.692, p &lt; 0.01), indicating that organizations that integrate well with suppliers also tend to integrate well with customers. This suggests that external integration prac</w:t>
      </w:r>
      <w:r w:rsidR="00B1644F" w:rsidRPr="006778E4">
        <w:rPr>
          <w:rFonts w:ascii="Times New Roman" w:hAnsi="Times New Roman" w:cs="Times New Roman"/>
          <w:sz w:val="24"/>
        </w:rPr>
        <w:t xml:space="preserve">tices are mutually reinforcing. </w:t>
      </w:r>
      <w:r w:rsidRPr="006778E4">
        <w:rPr>
          <w:rFonts w:ascii="Times New Roman" w:hAnsi="Times New Roman" w:cs="Times New Roman"/>
          <w:bCs/>
          <w:sz w:val="24"/>
        </w:rPr>
        <w:t>Internal integration</w:t>
      </w:r>
      <w:r w:rsidRPr="006778E4">
        <w:rPr>
          <w:rFonts w:ascii="Times New Roman" w:hAnsi="Times New Roman" w:cs="Times New Roman"/>
          <w:sz w:val="24"/>
        </w:rPr>
        <w:t> showed moderate correlations with both </w:t>
      </w:r>
      <w:r w:rsidRPr="006778E4">
        <w:rPr>
          <w:rFonts w:ascii="Times New Roman" w:hAnsi="Times New Roman" w:cs="Times New Roman"/>
          <w:bCs/>
          <w:sz w:val="24"/>
        </w:rPr>
        <w:t>customer integration</w:t>
      </w:r>
      <w:r w:rsidRPr="006778E4">
        <w:rPr>
          <w:rFonts w:ascii="Times New Roman" w:hAnsi="Times New Roman" w:cs="Times New Roman"/>
          <w:sz w:val="24"/>
        </w:rPr>
        <w:t> (r = 0.552, p &lt; 0.01) and </w:t>
      </w:r>
      <w:r w:rsidRPr="006778E4">
        <w:rPr>
          <w:rFonts w:ascii="Times New Roman" w:hAnsi="Times New Roman" w:cs="Times New Roman"/>
          <w:bCs/>
          <w:sz w:val="24"/>
        </w:rPr>
        <w:t>supplier integration</w:t>
      </w:r>
      <w:r w:rsidRPr="006778E4">
        <w:rPr>
          <w:rFonts w:ascii="Times New Roman" w:hAnsi="Times New Roman" w:cs="Times New Roman"/>
          <w:sz w:val="24"/>
        </w:rPr>
        <w:t> (r = 0.473, p &lt; 0.01). These correlations indicate that internal coordination is associated with external integration, though the relationships are not as strong as the relationship between supplier and customer integration.</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bCs/>
          <w:sz w:val="24"/>
        </w:rPr>
        <w:t>Logistics management</w:t>
      </w:r>
      <w:r w:rsidRPr="006778E4">
        <w:rPr>
          <w:rFonts w:ascii="Times New Roman" w:hAnsi="Times New Roman" w:cs="Times New Roman"/>
          <w:sz w:val="24"/>
        </w:rPr>
        <w:t xml:space="preserve"> showed a strong positive correlation with product quality (r = 0.552, p &lt; 0.01) and moderate positive correlations with all integration dimensions, ranging from r = 0.420 </w:t>
      </w:r>
      <w:r w:rsidRPr="006778E4">
        <w:rPr>
          <w:rFonts w:ascii="Times New Roman" w:hAnsi="Times New Roman" w:cs="Times New Roman"/>
          <w:sz w:val="24"/>
        </w:rPr>
        <w:lastRenderedPageBreak/>
        <w:t>with process standardization to r = 0</w:t>
      </w:r>
      <w:r w:rsidR="00B1644F" w:rsidRPr="006778E4">
        <w:rPr>
          <w:rFonts w:ascii="Times New Roman" w:hAnsi="Times New Roman" w:cs="Times New Roman"/>
          <w:sz w:val="24"/>
        </w:rPr>
        <w:t xml:space="preserve">.447 with internal integration. </w:t>
      </w:r>
      <w:r w:rsidRPr="006778E4">
        <w:rPr>
          <w:rFonts w:ascii="Times New Roman" w:hAnsi="Times New Roman" w:cs="Times New Roman"/>
          <w:bCs/>
          <w:sz w:val="24"/>
        </w:rPr>
        <w:t>Inventory management practices</w:t>
      </w:r>
      <w:r w:rsidRPr="006778E4">
        <w:rPr>
          <w:rFonts w:ascii="Times New Roman" w:hAnsi="Times New Roman" w:cs="Times New Roman"/>
          <w:sz w:val="24"/>
        </w:rPr>
        <w:t> showed the strongest correlation with </w:t>
      </w:r>
      <w:r w:rsidRPr="006778E4">
        <w:rPr>
          <w:rFonts w:ascii="Times New Roman" w:hAnsi="Times New Roman" w:cs="Times New Roman"/>
          <w:bCs/>
          <w:sz w:val="24"/>
        </w:rPr>
        <w:t>customer integration</w:t>
      </w:r>
      <w:r w:rsidRPr="006778E4">
        <w:rPr>
          <w:rFonts w:ascii="Times New Roman" w:hAnsi="Times New Roman" w:cs="Times New Roman"/>
          <w:sz w:val="24"/>
        </w:rPr>
        <w:t> (r = 0.408, p &lt; 0.01) and </w:t>
      </w:r>
      <w:r w:rsidRPr="006778E4">
        <w:rPr>
          <w:rFonts w:ascii="Times New Roman" w:hAnsi="Times New Roman" w:cs="Times New Roman"/>
          <w:bCs/>
          <w:sz w:val="24"/>
        </w:rPr>
        <w:t>process standardization</w:t>
      </w:r>
      <w:r w:rsidRPr="006778E4">
        <w:rPr>
          <w:rFonts w:ascii="Times New Roman" w:hAnsi="Times New Roman" w:cs="Times New Roman"/>
          <w:sz w:val="24"/>
        </w:rPr>
        <w:t> (r = 0.367, p &lt; 0.01), suggesting that effective inventory management is associated with both external integration and standardized processes.</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bCs/>
          <w:sz w:val="24"/>
        </w:rPr>
        <w:t>Supplier relationship management</w:t>
      </w:r>
      <w:r w:rsidRPr="006778E4">
        <w:rPr>
          <w:rFonts w:ascii="Times New Roman" w:hAnsi="Times New Roman" w:cs="Times New Roman"/>
          <w:sz w:val="24"/>
        </w:rPr>
        <w:t> showed the strongest correlation with </w:t>
      </w:r>
      <w:r w:rsidRPr="006778E4">
        <w:rPr>
          <w:rFonts w:ascii="Times New Roman" w:hAnsi="Times New Roman" w:cs="Times New Roman"/>
          <w:bCs/>
          <w:sz w:val="24"/>
        </w:rPr>
        <w:t>supplier integration</w:t>
      </w:r>
      <w:r w:rsidRPr="006778E4">
        <w:rPr>
          <w:rFonts w:ascii="Times New Roman" w:hAnsi="Times New Roman" w:cs="Times New Roman"/>
          <w:sz w:val="24"/>
        </w:rPr>
        <w:t> (r = 0.437, p &lt; 0.01), which is expected as they are related concepts. SRM also showed moderate correlations with </w:t>
      </w:r>
      <w:r w:rsidRPr="006778E4">
        <w:rPr>
          <w:rFonts w:ascii="Times New Roman" w:hAnsi="Times New Roman" w:cs="Times New Roman"/>
          <w:bCs/>
          <w:sz w:val="24"/>
        </w:rPr>
        <w:t>customer integration</w:t>
      </w:r>
      <w:r w:rsidRPr="006778E4">
        <w:rPr>
          <w:rFonts w:ascii="Times New Roman" w:hAnsi="Times New Roman" w:cs="Times New Roman"/>
          <w:sz w:val="24"/>
        </w:rPr>
        <w:t> (r = 0.301, p &lt; 0.01), </w:t>
      </w:r>
      <w:r w:rsidRPr="006778E4">
        <w:rPr>
          <w:rFonts w:ascii="Times New Roman" w:hAnsi="Times New Roman" w:cs="Times New Roman"/>
          <w:bCs/>
          <w:sz w:val="24"/>
        </w:rPr>
        <w:t>process standardization</w:t>
      </w:r>
      <w:r w:rsidRPr="006778E4">
        <w:rPr>
          <w:rFonts w:ascii="Times New Roman" w:hAnsi="Times New Roman" w:cs="Times New Roman"/>
          <w:sz w:val="24"/>
        </w:rPr>
        <w:t> (r = 0.361, p &lt; 0.01), and </w:t>
      </w:r>
      <w:r w:rsidRPr="006778E4">
        <w:rPr>
          <w:rFonts w:ascii="Times New Roman" w:hAnsi="Times New Roman" w:cs="Times New Roman"/>
          <w:bCs/>
          <w:sz w:val="24"/>
        </w:rPr>
        <w:t>logistics management</w:t>
      </w:r>
      <w:r w:rsidR="00B1644F" w:rsidRPr="006778E4">
        <w:rPr>
          <w:rFonts w:ascii="Times New Roman" w:hAnsi="Times New Roman" w:cs="Times New Roman"/>
          <w:sz w:val="24"/>
        </w:rPr>
        <w:t> (r = 0.181, p &lt; 0.01).</w:t>
      </w:r>
    </w:p>
    <w:p w:rsidR="007D1940" w:rsidRPr="006778E4" w:rsidRDefault="007D1940" w:rsidP="00B1644F">
      <w:pPr>
        <w:pStyle w:val="Heading2"/>
        <w:spacing w:before="0" w:beforeAutospacing="0" w:after="0" w:afterAutospacing="0" w:line="360" w:lineRule="auto"/>
        <w:rPr>
          <w:sz w:val="24"/>
        </w:rPr>
      </w:pPr>
      <w:bookmarkStart w:id="67" w:name="_Toc225951491"/>
      <w:r w:rsidRPr="006778E4">
        <w:rPr>
          <w:sz w:val="24"/>
        </w:rPr>
        <w:t>4.6 Regression Analysis Results</w:t>
      </w:r>
      <w:bookmarkEnd w:id="67"/>
    </w:p>
    <w:p w:rsidR="00CB6A4A" w:rsidRPr="006778E4" w:rsidRDefault="00CB6A4A" w:rsidP="00C90C57">
      <w:pPr>
        <w:spacing w:line="360" w:lineRule="auto"/>
        <w:jc w:val="both"/>
        <w:rPr>
          <w:b/>
          <w:bCs/>
        </w:rPr>
      </w:pPr>
      <w:r w:rsidRPr="006778E4">
        <w:rPr>
          <w:rFonts w:ascii="Times New Roman" w:hAnsi="Times New Roman" w:cs="Times New Roman"/>
          <w:sz w:val="24"/>
        </w:rPr>
        <w:t>Multiple regression analysis was conducted to examine the combined effect of all independent variables on product quality. The independent variables included internal integration (II), supplier integration (SI), customer integration (CI), process standardization (PS), supplier relationship management (SRM), inventory management practices (IMP), and logistics management (LM). The dependent variable was product quality (PQ). The results are presented in the following sections.</w:t>
      </w:r>
    </w:p>
    <w:p w:rsidR="007D1940" w:rsidRPr="006778E4" w:rsidRDefault="007D1940" w:rsidP="007D1940">
      <w:pPr>
        <w:pStyle w:val="Heading3"/>
        <w:rPr>
          <w:rFonts w:ascii="Times New Roman" w:hAnsi="Times New Roman" w:cs="Times New Roman"/>
          <w:color w:val="auto"/>
          <w:sz w:val="24"/>
        </w:rPr>
      </w:pPr>
      <w:bookmarkStart w:id="68" w:name="_Toc225951492"/>
      <w:r w:rsidRPr="006778E4">
        <w:rPr>
          <w:rFonts w:ascii="Times New Roman" w:hAnsi="Times New Roman" w:cs="Times New Roman"/>
          <w:color w:val="auto"/>
          <w:sz w:val="24"/>
        </w:rPr>
        <w:t>4.6.1 Model Summary</w:t>
      </w:r>
      <w:bookmarkEnd w:id="68"/>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mod</w:t>
      </w:r>
      <w:r w:rsidR="006778E4">
        <w:rPr>
          <w:rFonts w:ascii="Times New Roman" w:hAnsi="Times New Roman" w:cs="Times New Roman"/>
          <w:sz w:val="24"/>
        </w:rPr>
        <w:t xml:space="preserve">el summary presented in Table </w:t>
      </w:r>
      <w:r w:rsidRPr="006778E4">
        <w:rPr>
          <w:rFonts w:ascii="Times New Roman" w:hAnsi="Times New Roman" w:cs="Times New Roman"/>
          <w:sz w:val="24"/>
        </w:rPr>
        <w:t>5 provides an overview of the regression model's explanatory power.</w:t>
      </w:r>
    </w:p>
    <w:p w:rsidR="007D1940" w:rsidRPr="006778E4" w:rsidRDefault="00B1644F" w:rsidP="00B1644F">
      <w:pPr>
        <w:pStyle w:val="Caption"/>
        <w:rPr>
          <w:rFonts w:ascii="Times New Roman" w:hAnsi="Times New Roman" w:cs="Times New Roman"/>
          <w:color w:val="auto"/>
          <w:sz w:val="24"/>
        </w:rPr>
      </w:pPr>
      <w:bookmarkStart w:id="69" w:name="_Toc225950917"/>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6</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Model Summary</w:t>
      </w:r>
      <w:bookmarkEnd w:id="69"/>
    </w:p>
    <w:tbl>
      <w:tblPr>
        <w:tblStyle w:val="TableGrid"/>
        <w:tblW w:w="7312" w:type="dxa"/>
        <w:tblLayout w:type="fixed"/>
        <w:tblLook w:val="0000" w:firstRow="0" w:lastRow="0" w:firstColumn="0" w:lastColumn="0" w:noHBand="0" w:noVBand="0"/>
      </w:tblPr>
      <w:tblGrid>
        <w:gridCol w:w="795"/>
        <w:gridCol w:w="1024"/>
        <w:gridCol w:w="1086"/>
        <w:gridCol w:w="1469"/>
        <w:gridCol w:w="1469"/>
        <w:gridCol w:w="1469"/>
      </w:tblGrid>
      <w:tr w:rsidR="007D1940" w:rsidRPr="006778E4" w:rsidTr="00CB6A4A">
        <w:tc>
          <w:tcPr>
            <w:tcW w:w="7312" w:type="dxa"/>
            <w:gridSpan w:val="6"/>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b/>
                <w:bCs/>
                <w:sz w:val="18"/>
                <w:szCs w:val="18"/>
              </w:rPr>
              <w:t xml:space="preserve">Model </w:t>
            </w:r>
            <w:proofErr w:type="spellStart"/>
            <w:r w:rsidRPr="006778E4">
              <w:rPr>
                <w:rFonts w:ascii="Times New Roman" w:hAnsi="Times New Roman" w:cs="Times New Roman"/>
                <w:b/>
                <w:bCs/>
                <w:sz w:val="18"/>
                <w:szCs w:val="18"/>
              </w:rPr>
              <w:t>Summary</w:t>
            </w:r>
            <w:r w:rsidRPr="006778E4">
              <w:rPr>
                <w:rFonts w:ascii="Times New Roman" w:hAnsi="Times New Roman" w:cs="Times New Roman"/>
                <w:b/>
                <w:bCs/>
                <w:sz w:val="18"/>
                <w:szCs w:val="18"/>
                <w:vertAlign w:val="superscript"/>
              </w:rPr>
              <w:t>b</w:t>
            </w:r>
            <w:proofErr w:type="spellEnd"/>
          </w:p>
        </w:tc>
      </w:tr>
      <w:tr w:rsidR="007D1940" w:rsidRPr="006778E4" w:rsidTr="00CB6A4A">
        <w:tc>
          <w:tcPr>
            <w:tcW w:w="795" w:type="dxa"/>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Model</w:t>
            </w:r>
          </w:p>
        </w:tc>
        <w:tc>
          <w:tcPr>
            <w:tcW w:w="1024"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R</w:t>
            </w:r>
          </w:p>
        </w:tc>
        <w:tc>
          <w:tcPr>
            <w:tcW w:w="1086"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R Square</w:t>
            </w:r>
          </w:p>
        </w:tc>
        <w:tc>
          <w:tcPr>
            <w:tcW w:w="1469"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Adjusted R Square</w:t>
            </w:r>
          </w:p>
        </w:tc>
        <w:tc>
          <w:tcPr>
            <w:tcW w:w="1469"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Std. Error of the Estimate</w:t>
            </w:r>
          </w:p>
        </w:tc>
        <w:tc>
          <w:tcPr>
            <w:tcW w:w="1469"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Durbin-Watson</w:t>
            </w:r>
          </w:p>
        </w:tc>
      </w:tr>
      <w:tr w:rsidR="007D1940" w:rsidRPr="006778E4" w:rsidTr="00CB6A4A">
        <w:tc>
          <w:tcPr>
            <w:tcW w:w="795" w:type="dxa"/>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1</w:t>
            </w:r>
          </w:p>
        </w:tc>
        <w:tc>
          <w:tcPr>
            <w:tcW w:w="1024"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.734</w:t>
            </w:r>
            <w:r w:rsidRPr="006778E4">
              <w:rPr>
                <w:rFonts w:ascii="Times New Roman" w:hAnsi="Times New Roman" w:cs="Times New Roman"/>
                <w:sz w:val="18"/>
                <w:szCs w:val="18"/>
                <w:vertAlign w:val="superscript"/>
              </w:rPr>
              <w:t>a</w:t>
            </w:r>
          </w:p>
        </w:tc>
        <w:tc>
          <w:tcPr>
            <w:tcW w:w="1086"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.539</w:t>
            </w:r>
          </w:p>
        </w:tc>
        <w:tc>
          <w:tcPr>
            <w:tcW w:w="1469"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.523</w:t>
            </w:r>
          </w:p>
        </w:tc>
        <w:tc>
          <w:tcPr>
            <w:tcW w:w="1469"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.42217</w:t>
            </w:r>
          </w:p>
        </w:tc>
        <w:tc>
          <w:tcPr>
            <w:tcW w:w="1469"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2.060</w:t>
            </w:r>
          </w:p>
        </w:tc>
      </w:tr>
      <w:tr w:rsidR="006778E4" w:rsidRPr="006778E4" w:rsidTr="00CB6A4A">
        <w:tc>
          <w:tcPr>
            <w:tcW w:w="7312" w:type="dxa"/>
            <w:gridSpan w:val="6"/>
          </w:tcPr>
          <w:p w:rsidR="007D1940" w:rsidRPr="006778E4" w:rsidRDefault="007D1940" w:rsidP="006778E4">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a. Pr</w:t>
            </w:r>
            <w:r w:rsidR="006778E4" w:rsidRPr="006778E4">
              <w:rPr>
                <w:rFonts w:ascii="Times New Roman" w:hAnsi="Times New Roman" w:cs="Times New Roman"/>
                <w:sz w:val="18"/>
                <w:szCs w:val="18"/>
              </w:rPr>
              <w:t>edictors: (Constant), LM, IMP, SRM, II, PS</w:t>
            </w:r>
            <w:r w:rsidRPr="006778E4">
              <w:rPr>
                <w:rFonts w:ascii="Times New Roman" w:hAnsi="Times New Roman" w:cs="Times New Roman"/>
                <w:sz w:val="18"/>
                <w:szCs w:val="18"/>
              </w:rPr>
              <w:t xml:space="preserve">, </w:t>
            </w:r>
            <w:r w:rsidR="006778E4" w:rsidRPr="006778E4">
              <w:rPr>
                <w:rFonts w:ascii="Times New Roman" w:hAnsi="Times New Roman" w:cs="Times New Roman"/>
                <w:sz w:val="18"/>
                <w:szCs w:val="18"/>
              </w:rPr>
              <w:t>CI, PQ</w:t>
            </w:r>
          </w:p>
        </w:tc>
      </w:tr>
      <w:tr w:rsidR="007D1940" w:rsidRPr="006778E4" w:rsidTr="00CB6A4A">
        <w:tc>
          <w:tcPr>
            <w:tcW w:w="7312" w:type="dxa"/>
            <w:gridSpan w:val="6"/>
          </w:tcPr>
          <w:p w:rsidR="007D1940" w:rsidRPr="006778E4" w:rsidRDefault="006778E4"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b. Dependent Variable: PQ</w:t>
            </w:r>
          </w:p>
        </w:tc>
      </w:tr>
    </w:tbl>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correlation coefficient (R) of 0.734 indicates a strong positive correlation between the set of independent variables and product quality. The R Square value of 0.539 indicates that 53.9 percent of the variance in product quality is explained by the seven independent variables included in the model. This is a strong result, demonstrating that more than half of the variation in product quality can be attributed to supply chain integration dimensions, process standardization, supplier relationship management, inventory management practices, and logistics management.</w:t>
      </w:r>
    </w:p>
    <w:p w:rsidR="007D1940" w:rsidRPr="006778E4" w:rsidRDefault="00CB6A4A" w:rsidP="006778E4">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 xml:space="preserve">The Adjusted R Square value of 0.523 accounts for the number of predictors in the model and confirms that the model has good explanatory power, explaining approximately 52.3 percent of the variance when adjusted for the number of independent variables. The Durbin-Watson statistic of 2.060 falls within the acceptable range of 1.5 to 2.5, indicating that there is no autocorrelation problem in the residuals. This confirms that the independence of </w:t>
      </w:r>
      <w:r w:rsidR="006778E4">
        <w:rPr>
          <w:rFonts w:ascii="Times New Roman" w:hAnsi="Times New Roman" w:cs="Times New Roman"/>
          <w:sz w:val="24"/>
        </w:rPr>
        <w:t>errors assumption is satisfied.</w:t>
      </w:r>
    </w:p>
    <w:p w:rsidR="007D1940" w:rsidRPr="006778E4" w:rsidRDefault="007D1940" w:rsidP="007D1940">
      <w:pPr>
        <w:pStyle w:val="Heading3"/>
        <w:rPr>
          <w:rFonts w:ascii="Times New Roman" w:hAnsi="Times New Roman" w:cs="Times New Roman"/>
          <w:color w:val="auto"/>
          <w:sz w:val="24"/>
        </w:rPr>
      </w:pPr>
      <w:bookmarkStart w:id="70" w:name="_Toc225951493"/>
      <w:r w:rsidRPr="006778E4">
        <w:rPr>
          <w:rFonts w:ascii="Times New Roman" w:hAnsi="Times New Roman" w:cs="Times New Roman"/>
          <w:color w:val="auto"/>
          <w:sz w:val="24"/>
        </w:rPr>
        <w:t>4.6.2 Analysis Of ANOVA</w:t>
      </w:r>
      <w:bookmarkEnd w:id="70"/>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ANOVA results presented</w:t>
      </w:r>
      <w:r w:rsidR="006778E4">
        <w:rPr>
          <w:rFonts w:ascii="Times New Roman" w:hAnsi="Times New Roman" w:cs="Times New Roman"/>
          <w:sz w:val="24"/>
        </w:rPr>
        <w:t xml:space="preserve"> in Table </w:t>
      </w:r>
      <w:r w:rsidRPr="006778E4">
        <w:rPr>
          <w:rFonts w:ascii="Times New Roman" w:hAnsi="Times New Roman" w:cs="Times New Roman"/>
          <w:sz w:val="24"/>
        </w:rPr>
        <w:t>6 test the overall significance of the regression model.</w:t>
      </w:r>
    </w:p>
    <w:p w:rsidR="007D1940" w:rsidRPr="006778E4" w:rsidRDefault="00B1644F" w:rsidP="00B1644F">
      <w:pPr>
        <w:pStyle w:val="Caption"/>
        <w:rPr>
          <w:rFonts w:ascii="Times New Roman" w:hAnsi="Times New Roman" w:cs="Times New Roman"/>
          <w:color w:val="auto"/>
          <w:sz w:val="24"/>
        </w:rPr>
      </w:pPr>
      <w:bookmarkStart w:id="71" w:name="_Toc225950918"/>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7</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ANOVA results</w:t>
      </w:r>
      <w:bookmarkEnd w:id="71"/>
    </w:p>
    <w:tbl>
      <w:tblPr>
        <w:tblStyle w:val="TableGrid"/>
        <w:tblW w:w="7969" w:type="dxa"/>
        <w:tblLayout w:type="fixed"/>
        <w:tblLook w:val="0000" w:firstRow="0" w:lastRow="0" w:firstColumn="0" w:lastColumn="0" w:noHBand="0" w:noVBand="0"/>
      </w:tblPr>
      <w:tblGrid>
        <w:gridCol w:w="733"/>
        <w:gridCol w:w="1284"/>
        <w:gridCol w:w="1469"/>
        <w:gridCol w:w="1025"/>
        <w:gridCol w:w="1408"/>
        <w:gridCol w:w="1025"/>
        <w:gridCol w:w="1025"/>
      </w:tblGrid>
      <w:tr w:rsidR="007D1940" w:rsidRPr="006778E4" w:rsidTr="00CB6A4A">
        <w:tc>
          <w:tcPr>
            <w:tcW w:w="7969" w:type="dxa"/>
            <w:gridSpan w:val="7"/>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proofErr w:type="spellStart"/>
            <w:r w:rsidRPr="006778E4">
              <w:rPr>
                <w:rFonts w:ascii="Times New Roman" w:hAnsi="Times New Roman" w:cs="Times New Roman"/>
                <w:b/>
                <w:bCs/>
                <w:sz w:val="18"/>
                <w:szCs w:val="18"/>
              </w:rPr>
              <w:t>ANOVA</w:t>
            </w:r>
            <w:r w:rsidRPr="006778E4">
              <w:rPr>
                <w:rFonts w:ascii="Times New Roman" w:hAnsi="Times New Roman" w:cs="Times New Roman"/>
                <w:b/>
                <w:bCs/>
                <w:sz w:val="18"/>
                <w:szCs w:val="18"/>
                <w:vertAlign w:val="superscript"/>
              </w:rPr>
              <w:t>a</w:t>
            </w:r>
            <w:proofErr w:type="spellEnd"/>
          </w:p>
        </w:tc>
      </w:tr>
      <w:tr w:rsidR="007D1940" w:rsidRPr="006778E4" w:rsidTr="00CB6A4A">
        <w:tc>
          <w:tcPr>
            <w:tcW w:w="2017" w:type="dxa"/>
            <w:gridSpan w:val="2"/>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Model</w:t>
            </w:r>
          </w:p>
        </w:tc>
        <w:tc>
          <w:tcPr>
            <w:tcW w:w="1469"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Sum of Squares</w:t>
            </w:r>
          </w:p>
        </w:tc>
        <w:tc>
          <w:tcPr>
            <w:tcW w:w="1025"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proofErr w:type="spellStart"/>
            <w:r w:rsidRPr="006778E4">
              <w:rPr>
                <w:rFonts w:ascii="Times New Roman" w:hAnsi="Times New Roman" w:cs="Times New Roman"/>
                <w:sz w:val="18"/>
                <w:szCs w:val="18"/>
              </w:rPr>
              <w:t>df</w:t>
            </w:r>
            <w:proofErr w:type="spellEnd"/>
          </w:p>
        </w:tc>
        <w:tc>
          <w:tcPr>
            <w:tcW w:w="1408"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Mean Square</w:t>
            </w:r>
          </w:p>
        </w:tc>
        <w:tc>
          <w:tcPr>
            <w:tcW w:w="1025"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F</w:t>
            </w:r>
          </w:p>
        </w:tc>
        <w:tc>
          <w:tcPr>
            <w:tcW w:w="1025"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Sig.</w:t>
            </w:r>
          </w:p>
        </w:tc>
      </w:tr>
      <w:tr w:rsidR="007D1940" w:rsidRPr="006778E4" w:rsidTr="00CB6A4A">
        <w:tc>
          <w:tcPr>
            <w:tcW w:w="733" w:type="dxa"/>
            <w:vMerge w:val="restart"/>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1</w:t>
            </w:r>
          </w:p>
        </w:tc>
        <w:tc>
          <w:tcPr>
            <w:tcW w:w="1284" w:type="dxa"/>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Regression</w:t>
            </w:r>
          </w:p>
        </w:tc>
        <w:tc>
          <w:tcPr>
            <w:tcW w:w="1469"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42.462</w:t>
            </w:r>
          </w:p>
        </w:tc>
        <w:tc>
          <w:tcPr>
            <w:tcW w:w="1025"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7</w:t>
            </w:r>
          </w:p>
        </w:tc>
        <w:tc>
          <w:tcPr>
            <w:tcW w:w="1408"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6.066</w:t>
            </w:r>
          </w:p>
        </w:tc>
        <w:tc>
          <w:tcPr>
            <w:tcW w:w="1025"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34.034</w:t>
            </w:r>
          </w:p>
        </w:tc>
        <w:tc>
          <w:tcPr>
            <w:tcW w:w="1025"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.000</w:t>
            </w:r>
            <w:r w:rsidRPr="006778E4">
              <w:rPr>
                <w:rFonts w:ascii="Times New Roman" w:hAnsi="Times New Roman" w:cs="Times New Roman"/>
                <w:sz w:val="18"/>
                <w:szCs w:val="18"/>
                <w:vertAlign w:val="superscript"/>
              </w:rPr>
              <w:t>b</w:t>
            </w:r>
          </w:p>
        </w:tc>
      </w:tr>
      <w:tr w:rsidR="007D1940" w:rsidRPr="006778E4" w:rsidTr="00CB6A4A">
        <w:tc>
          <w:tcPr>
            <w:tcW w:w="733" w:type="dxa"/>
            <w:vMerge/>
          </w:tcPr>
          <w:p w:rsidR="007D1940" w:rsidRPr="006778E4" w:rsidRDefault="007D1940" w:rsidP="007D1940">
            <w:pPr>
              <w:autoSpaceDE w:val="0"/>
              <w:autoSpaceDN w:val="0"/>
              <w:adjustRightInd w:val="0"/>
              <w:rPr>
                <w:rFonts w:ascii="Times New Roman" w:hAnsi="Times New Roman" w:cs="Times New Roman"/>
                <w:sz w:val="18"/>
                <w:szCs w:val="18"/>
              </w:rPr>
            </w:pPr>
          </w:p>
        </w:tc>
        <w:tc>
          <w:tcPr>
            <w:tcW w:w="1284" w:type="dxa"/>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Residual</w:t>
            </w:r>
          </w:p>
        </w:tc>
        <w:tc>
          <w:tcPr>
            <w:tcW w:w="1469"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36.359</w:t>
            </w:r>
          </w:p>
        </w:tc>
        <w:tc>
          <w:tcPr>
            <w:tcW w:w="1025"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204</w:t>
            </w:r>
          </w:p>
        </w:tc>
        <w:tc>
          <w:tcPr>
            <w:tcW w:w="1408"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.178</w:t>
            </w:r>
          </w:p>
        </w:tc>
        <w:tc>
          <w:tcPr>
            <w:tcW w:w="1025" w:type="dxa"/>
          </w:tcPr>
          <w:p w:rsidR="007D1940" w:rsidRPr="006778E4" w:rsidRDefault="007D1940" w:rsidP="007D1940">
            <w:pPr>
              <w:autoSpaceDE w:val="0"/>
              <w:autoSpaceDN w:val="0"/>
              <w:adjustRightInd w:val="0"/>
              <w:rPr>
                <w:rFonts w:ascii="Times New Roman" w:hAnsi="Times New Roman" w:cs="Times New Roman"/>
                <w:sz w:val="24"/>
                <w:szCs w:val="24"/>
              </w:rPr>
            </w:pPr>
          </w:p>
        </w:tc>
        <w:tc>
          <w:tcPr>
            <w:tcW w:w="1025" w:type="dxa"/>
          </w:tcPr>
          <w:p w:rsidR="007D1940" w:rsidRPr="006778E4" w:rsidRDefault="007D1940" w:rsidP="007D1940">
            <w:pPr>
              <w:autoSpaceDE w:val="0"/>
              <w:autoSpaceDN w:val="0"/>
              <w:adjustRightInd w:val="0"/>
              <w:rPr>
                <w:rFonts w:ascii="Times New Roman" w:hAnsi="Times New Roman" w:cs="Times New Roman"/>
                <w:sz w:val="24"/>
                <w:szCs w:val="24"/>
              </w:rPr>
            </w:pPr>
          </w:p>
        </w:tc>
      </w:tr>
      <w:tr w:rsidR="007D1940" w:rsidRPr="006778E4" w:rsidTr="00CB6A4A">
        <w:tc>
          <w:tcPr>
            <w:tcW w:w="733" w:type="dxa"/>
            <w:vMerge/>
          </w:tcPr>
          <w:p w:rsidR="007D1940" w:rsidRPr="006778E4" w:rsidRDefault="007D1940" w:rsidP="007D1940">
            <w:pPr>
              <w:autoSpaceDE w:val="0"/>
              <w:autoSpaceDN w:val="0"/>
              <w:adjustRightInd w:val="0"/>
              <w:rPr>
                <w:rFonts w:ascii="Times New Roman" w:hAnsi="Times New Roman" w:cs="Times New Roman"/>
                <w:sz w:val="24"/>
                <w:szCs w:val="24"/>
              </w:rPr>
            </w:pPr>
          </w:p>
        </w:tc>
        <w:tc>
          <w:tcPr>
            <w:tcW w:w="1284" w:type="dxa"/>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Total</w:t>
            </w:r>
          </w:p>
        </w:tc>
        <w:tc>
          <w:tcPr>
            <w:tcW w:w="1469"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78.821</w:t>
            </w:r>
          </w:p>
        </w:tc>
        <w:tc>
          <w:tcPr>
            <w:tcW w:w="1025"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211</w:t>
            </w:r>
          </w:p>
        </w:tc>
        <w:tc>
          <w:tcPr>
            <w:tcW w:w="1408" w:type="dxa"/>
          </w:tcPr>
          <w:p w:rsidR="007D1940" w:rsidRPr="006778E4" w:rsidRDefault="007D1940" w:rsidP="007D1940">
            <w:pPr>
              <w:autoSpaceDE w:val="0"/>
              <w:autoSpaceDN w:val="0"/>
              <w:adjustRightInd w:val="0"/>
              <w:rPr>
                <w:rFonts w:ascii="Times New Roman" w:hAnsi="Times New Roman" w:cs="Times New Roman"/>
                <w:sz w:val="24"/>
                <w:szCs w:val="24"/>
              </w:rPr>
            </w:pPr>
          </w:p>
        </w:tc>
        <w:tc>
          <w:tcPr>
            <w:tcW w:w="1025" w:type="dxa"/>
          </w:tcPr>
          <w:p w:rsidR="007D1940" w:rsidRPr="006778E4" w:rsidRDefault="007D1940" w:rsidP="007D1940">
            <w:pPr>
              <w:autoSpaceDE w:val="0"/>
              <w:autoSpaceDN w:val="0"/>
              <w:adjustRightInd w:val="0"/>
              <w:rPr>
                <w:rFonts w:ascii="Times New Roman" w:hAnsi="Times New Roman" w:cs="Times New Roman"/>
                <w:sz w:val="24"/>
                <w:szCs w:val="24"/>
              </w:rPr>
            </w:pPr>
          </w:p>
        </w:tc>
        <w:tc>
          <w:tcPr>
            <w:tcW w:w="1025" w:type="dxa"/>
          </w:tcPr>
          <w:p w:rsidR="007D1940" w:rsidRPr="006778E4" w:rsidRDefault="007D1940" w:rsidP="007D1940">
            <w:pPr>
              <w:autoSpaceDE w:val="0"/>
              <w:autoSpaceDN w:val="0"/>
              <w:adjustRightInd w:val="0"/>
              <w:rPr>
                <w:rFonts w:ascii="Times New Roman" w:hAnsi="Times New Roman" w:cs="Times New Roman"/>
                <w:sz w:val="24"/>
                <w:szCs w:val="24"/>
              </w:rPr>
            </w:pPr>
          </w:p>
        </w:tc>
      </w:tr>
      <w:tr w:rsidR="007D1940" w:rsidRPr="006778E4" w:rsidTr="00CB6A4A">
        <w:tc>
          <w:tcPr>
            <w:tcW w:w="7969" w:type="dxa"/>
            <w:gridSpan w:val="7"/>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a. Dependent Variable: PQ</w:t>
            </w:r>
          </w:p>
        </w:tc>
      </w:tr>
      <w:tr w:rsidR="007D1940" w:rsidRPr="006778E4" w:rsidTr="00CB6A4A">
        <w:tc>
          <w:tcPr>
            <w:tcW w:w="7969" w:type="dxa"/>
            <w:gridSpan w:val="7"/>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b. Predictors: (Constant), LM, IMP, SRM, II, PS, CI,SI</w:t>
            </w:r>
          </w:p>
        </w:tc>
      </w:tr>
    </w:tbl>
    <w:p w:rsidR="007D1940"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F-value of 34.034 with a significance level of 0.000 indicates that the regression model is statistically significant at the 0.05 level. This means that the independent variables collectively have a significant effect on product quality. The null hypothesis that all regression coefficients are equal to zero is rejected, confirming that the model is valid and the predictors are useful for explaining variations in product quality.</w:t>
      </w:r>
    </w:p>
    <w:p w:rsidR="007D1940" w:rsidRPr="006778E4" w:rsidRDefault="007D1940" w:rsidP="00B1644F">
      <w:pPr>
        <w:pStyle w:val="Heading3"/>
        <w:rPr>
          <w:rFonts w:ascii="Times New Roman" w:hAnsi="Times New Roman" w:cs="Times New Roman"/>
          <w:color w:val="auto"/>
          <w:sz w:val="24"/>
        </w:rPr>
      </w:pPr>
      <w:bookmarkStart w:id="72" w:name="_Toc225951494"/>
      <w:r w:rsidRPr="006778E4">
        <w:rPr>
          <w:rFonts w:ascii="Times New Roman" w:hAnsi="Times New Roman" w:cs="Times New Roman"/>
          <w:color w:val="auto"/>
          <w:sz w:val="24"/>
        </w:rPr>
        <w:t>4.6.3 Regression Coefficients</w:t>
      </w:r>
      <w:bookmarkEnd w:id="72"/>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regression co</w:t>
      </w:r>
      <w:r w:rsidR="006778E4">
        <w:rPr>
          <w:rFonts w:ascii="Times New Roman" w:hAnsi="Times New Roman" w:cs="Times New Roman"/>
          <w:sz w:val="24"/>
        </w:rPr>
        <w:t xml:space="preserve">efficients presented in Table </w:t>
      </w:r>
      <w:r w:rsidRPr="006778E4">
        <w:rPr>
          <w:rFonts w:ascii="Times New Roman" w:hAnsi="Times New Roman" w:cs="Times New Roman"/>
          <w:sz w:val="24"/>
        </w:rPr>
        <w:t>7 provide information about the individual contribution of each independent variable to product quality.</w:t>
      </w:r>
    </w:p>
    <w:p w:rsidR="00B1644F" w:rsidRPr="006778E4" w:rsidRDefault="00B1644F" w:rsidP="00B1644F">
      <w:pPr>
        <w:pStyle w:val="Caption"/>
        <w:rPr>
          <w:rFonts w:ascii="Times New Roman" w:hAnsi="Times New Roman" w:cs="Times New Roman"/>
          <w:color w:val="auto"/>
          <w:sz w:val="24"/>
        </w:rPr>
      </w:pPr>
      <w:bookmarkStart w:id="73" w:name="_Toc225950919"/>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8</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regression coefficients</w:t>
      </w:r>
      <w:bookmarkEnd w:id="73"/>
    </w:p>
    <w:tbl>
      <w:tblPr>
        <w:tblStyle w:val="TableGrid"/>
        <w:tblW w:w="8905" w:type="dxa"/>
        <w:tblLayout w:type="fixed"/>
        <w:tblLook w:val="0000" w:firstRow="0" w:lastRow="0" w:firstColumn="0" w:lastColumn="0" w:noHBand="0" w:noVBand="0"/>
      </w:tblPr>
      <w:tblGrid>
        <w:gridCol w:w="608"/>
        <w:gridCol w:w="2030"/>
        <w:gridCol w:w="1104"/>
        <w:gridCol w:w="1106"/>
        <w:gridCol w:w="2077"/>
        <w:gridCol w:w="1170"/>
        <w:gridCol w:w="810"/>
      </w:tblGrid>
      <w:tr w:rsidR="007D1940" w:rsidRPr="006778E4" w:rsidTr="00CB6A4A">
        <w:trPr>
          <w:trHeight w:val="20"/>
        </w:trPr>
        <w:tc>
          <w:tcPr>
            <w:tcW w:w="8905" w:type="dxa"/>
            <w:gridSpan w:val="7"/>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proofErr w:type="spellStart"/>
            <w:r w:rsidRPr="006778E4">
              <w:rPr>
                <w:rFonts w:ascii="Times New Roman" w:hAnsi="Times New Roman" w:cs="Times New Roman"/>
                <w:b/>
                <w:bCs/>
                <w:sz w:val="18"/>
                <w:szCs w:val="18"/>
              </w:rPr>
              <w:t>Coefficients</w:t>
            </w:r>
            <w:r w:rsidRPr="006778E4">
              <w:rPr>
                <w:rFonts w:ascii="Times New Roman" w:hAnsi="Times New Roman" w:cs="Times New Roman"/>
                <w:b/>
                <w:bCs/>
                <w:sz w:val="18"/>
                <w:szCs w:val="18"/>
                <w:vertAlign w:val="superscript"/>
              </w:rPr>
              <w:t>a</w:t>
            </w:r>
            <w:proofErr w:type="spellEnd"/>
          </w:p>
        </w:tc>
      </w:tr>
      <w:tr w:rsidR="00CB6A4A" w:rsidRPr="006778E4" w:rsidTr="00CB6A4A">
        <w:trPr>
          <w:trHeight w:val="20"/>
        </w:trPr>
        <w:tc>
          <w:tcPr>
            <w:tcW w:w="2638" w:type="dxa"/>
            <w:gridSpan w:val="2"/>
            <w:vMerge w:val="restart"/>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Model</w:t>
            </w:r>
          </w:p>
        </w:tc>
        <w:tc>
          <w:tcPr>
            <w:tcW w:w="2210" w:type="dxa"/>
            <w:gridSpan w:val="2"/>
          </w:tcPr>
          <w:p w:rsidR="00CB6A4A" w:rsidRPr="006778E4"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Unstandardized Coefficients</w:t>
            </w:r>
          </w:p>
        </w:tc>
        <w:tc>
          <w:tcPr>
            <w:tcW w:w="2077" w:type="dxa"/>
          </w:tcPr>
          <w:p w:rsidR="00CB6A4A" w:rsidRPr="006778E4"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Standardized Coefficients</w:t>
            </w:r>
          </w:p>
        </w:tc>
        <w:tc>
          <w:tcPr>
            <w:tcW w:w="1170" w:type="dxa"/>
            <w:vMerge w:val="restart"/>
          </w:tcPr>
          <w:p w:rsidR="00CB6A4A" w:rsidRPr="006778E4"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t</w:t>
            </w:r>
          </w:p>
        </w:tc>
        <w:tc>
          <w:tcPr>
            <w:tcW w:w="810" w:type="dxa"/>
            <w:vMerge w:val="restart"/>
          </w:tcPr>
          <w:p w:rsidR="00CB6A4A" w:rsidRPr="006778E4"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Sig.</w:t>
            </w:r>
          </w:p>
        </w:tc>
      </w:tr>
      <w:tr w:rsidR="00CB6A4A" w:rsidRPr="006778E4" w:rsidTr="00CB6A4A">
        <w:trPr>
          <w:trHeight w:val="20"/>
        </w:trPr>
        <w:tc>
          <w:tcPr>
            <w:tcW w:w="2638" w:type="dxa"/>
            <w:gridSpan w:val="2"/>
            <w:vMerge/>
          </w:tcPr>
          <w:p w:rsidR="00CB6A4A" w:rsidRPr="006778E4" w:rsidRDefault="00CB6A4A" w:rsidP="007D1940">
            <w:pPr>
              <w:autoSpaceDE w:val="0"/>
              <w:autoSpaceDN w:val="0"/>
              <w:adjustRightInd w:val="0"/>
              <w:rPr>
                <w:rFonts w:ascii="Times New Roman" w:hAnsi="Times New Roman" w:cs="Times New Roman"/>
                <w:sz w:val="18"/>
                <w:szCs w:val="18"/>
              </w:rPr>
            </w:pPr>
          </w:p>
        </w:tc>
        <w:tc>
          <w:tcPr>
            <w:tcW w:w="1104" w:type="dxa"/>
          </w:tcPr>
          <w:p w:rsidR="00CB6A4A" w:rsidRPr="006778E4"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B</w:t>
            </w:r>
          </w:p>
        </w:tc>
        <w:tc>
          <w:tcPr>
            <w:tcW w:w="1106" w:type="dxa"/>
          </w:tcPr>
          <w:p w:rsidR="00CB6A4A" w:rsidRPr="006778E4"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Std. Error</w:t>
            </w:r>
          </w:p>
        </w:tc>
        <w:tc>
          <w:tcPr>
            <w:tcW w:w="2077" w:type="dxa"/>
          </w:tcPr>
          <w:p w:rsidR="00CB6A4A" w:rsidRPr="006778E4"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Beta</w:t>
            </w:r>
          </w:p>
        </w:tc>
        <w:tc>
          <w:tcPr>
            <w:tcW w:w="1170" w:type="dxa"/>
            <w:vMerge/>
          </w:tcPr>
          <w:p w:rsidR="00CB6A4A" w:rsidRPr="006778E4" w:rsidRDefault="00CB6A4A" w:rsidP="007D1940">
            <w:pPr>
              <w:autoSpaceDE w:val="0"/>
              <w:autoSpaceDN w:val="0"/>
              <w:adjustRightInd w:val="0"/>
              <w:rPr>
                <w:rFonts w:ascii="Times New Roman" w:hAnsi="Times New Roman" w:cs="Times New Roman"/>
                <w:sz w:val="18"/>
                <w:szCs w:val="18"/>
              </w:rPr>
            </w:pPr>
          </w:p>
        </w:tc>
        <w:tc>
          <w:tcPr>
            <w:tcW w:w="810" w:type="dxa"/>
            <w:vMerge/>
          </w:tcPr>
          <w:p w:rsidR="00CB6A4A" w:rsidRPr="006778E4" w:rsidRDefault="00CB6A4A" w:rsidP="007D1940">
            <w:pPr>
              <w:autoSpaceDE w:val="0"/>
              <w:autoSpaceDN w:val="0"/>
              <w:adjustRightInd w:val="0"/>
              <w:rPr>
                <w:rFonts w:ascii="Times New Roman" w:hAnsi="Times New Roman" w:cs="Times New Roman"/>
                <w:sz w:val="18"/>
                <w:szCs w:val="18"/>
              </w:rPr>
            </w:pPr>
          </w:p>
        </w:tc>
      </w:tr>
      <w:tr w:rsidR="00CB6A4A" w:rsidRPr="006778E4" w:rsidTr="00CB6A4A">
        <w:trPr>
          <w:trHeight w:val="20"/>
        </w:trPr>
        <w:tc>
          <w:tcPr>
            <w:tcW w:w="608" w:type="dxa"/>
            <w:vMerge w:val="restart"/>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1</w:t>
            </w:r>
          </w:p>
        </w:tc>
        <w:tc>
          <w:tcPr>
            <w:tcW w:w="2030" w:type="dxa"/>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(Constant)</w:t>
            </w:r>
          </w:p>
        </w:tc>
        <w:tc>
          <w:tcPr>
            <w:tcW w:w="1104"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.849</w:t>
            </w:r>
          </w:p>
        </w:tc>
        <w:tc>
          <w:tcPr>
            <w:tcW w:w="1106"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.253</w:t>
            </w:r>
          </w:p>
        </w:tc>
        <w:tc>
          <w:tcPr>
            <w:tcW w:w="2077" w:type="dxa"/>
          </w:tcPr>
          <w:p w:rsidR="00CB6A4A" w:rsidRPr="006778E4" w:rsidRDefault="00CB6A4A" w:rsidP="007D1940">
            <w:pPr>
              <w:autoSpaceDE w:val="0"/>
              <w:autoSpaceDN w:val="0"/>
              <w:adjustRightInd w:val="0"/>
              <w:rPr>
                <w:rFonts w:ascii="Times New Roman" w:hAnsi="Times New Roman" w:cs="Times New Roman"/>
                <w:sz w:val="24"/>
                <w:szCs w:val="24"/>
              </w:rPr>
            </w:pPr>
          </w:p>
        </w:tc>
        <w:tc>
          <w:tcPr>
            <w:tcW w:w="117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3.358</w:t>
            </w:r>
          </w:p>
        </w:tc>
        <w:tc>
          <w:tcPr>
            <w:tcW w:w="81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.001</w:t>
            </w:r>
          </w:p>
        </w:tc>
      </w:tr>
      <w:tr w:rsidR="00CB6A4A" w:rsidRPr="006778E4" w:rsidTr="00CB6A4A">
        <w:trPr>
          <w:trHeight w:val="20"/>
        </w:trPr>
        <w:tc>
          <w:tcPr>
            <w:tcW w:w="608" w:type="dxa"/>
            <w:vMerge/>
          </w:tcPr>
          <w:p w:rsidR="00CB6A4A" w:rsidRPr="006778E4" w:rsidRDefault="00CB6A4A" w:rsidP="007D1940">
            <w:pPr>
              <w:autoSpaceDE w:val="0"/>
              <w:autoSpaceDN w:val="0"/>
              <w:adjustRightInd w:val="0"/>
              <w:rPr>
                <w:rFonts w:ascii="Times New Roman" w:hAnsi="Times New Roman" w:cs="Times New Roman"/>
                <w:sz w:val="24"/>
                <w:szCs w:val="24"/>
              </w:rPr>
            </w:pPr>
          </w:p>
        </w:tc>
        <w:tc>
          <w:tcPr>
            <w:tcW w:w="2030" w:type="dxa"/>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II</w:t>
            </w:r>
          </w:p>
        </w:tc>
        <w:tc>
          <w:tcPr>
            <w:tcW w:w="1104"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.015</w:t>
            </w:r>
          </w:p>
        </w:tc>
        <w:tc>
          <w:tcPr>
            <w:tcW w:w="1106"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.056</w:t>
            </w:r>
          </w:p>
        </w:tc>
        <w:tc>
          <w:tcPr>
            <w:tcW w:w="2077"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.017</w:t>
            </w:r>
          </w:p>
        </w:tc>
        <w:tc>
          <w:tcPr>
            <w:tcW w:w="117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.272</w:t>
            </w:r>
          </w:p>
        </w:tc>
        <w:tc>
          <w:tcPr>
            <w:tcW w:w="81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.786</w:t>
            </w:r>
          </w:p>
        </w:tc>
      </w:tr>
      <w:tr w:rsidR="00CB6A4A" w:rsidRPr="006778E4" w:rsidTr="00CB6A4A">
        <w:trPr>
          <w:trHeight w:val="20"/>
        </w:trPr>
        <w:tc>
          <w:tcPr>
            <w:tcW w:w="608" w:type="dxa"/>
            <w:vMerge/>
          </w:tcPr>
          <w:p w:rsidR="00CB6A4A" w:rsidRPr="006778E4"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SI</w:t>
            </w:r>
          </w:p>
        </w:tc>
        <w:tc>
          <w:tcPr>
            <w:tcW w:w="1104"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.262</w:t>
            </w:r>
          </w:p>
        </w:tc>
        <w:tc>
          <w:tcPr>
            <w:tcW w:w="1106"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.069</w:t>
            </w:r>
          </w:p>
        </w:tc>
        <w:tc>
          <w:tcPr>
            <w:tcW w:w="2077"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.307</w:t>
            </w:r>
          </w:p>
        </w:tc>
        <w:tc>
          <w:tcPr>
            <w:tcW w:w="117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3.809</w:t>
            </w:r>
          </w:p>
        </w:tc>
        <w:tc>
          <w:tcPr>
            <w:tcW w:w="81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.000</w:t>
            </w:r>
          </w:p>
        </w:tc>
      </w:tr>
      <w:tr w:rsidR="00CB6A4A" w:rsidRPr="006778E4" w:rsidTr="00CB6A4A">
        <w:trPr>
          <w:trHeight w:val="20"/>
        </w:trPr>
        <w:tc>
          <w:tcPr>
            <w:tcW w:w="608" w:type="dxa"/>
            <w:vMerge/>
          </w:tcPr>
          <w:p w:rsidR="00CB6A4A" w:rsidRPr="006778E4"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CI</w:t>
            </w:r>
          </w:p>
        </w:tc>
        <w:tc>
          <w:tcPr>
            <w:tcW w:w="1104"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.317</w:t>
            </w:r>
          </w:p>
        </w:tc>
        <w:tc>
          <w:tcPr>
            <w:tcW w:w="1106"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.070</w:t>
            </w:r>
          </w:p>
        </w:tc>
        <w:tc>
          <w:tcPr>
            <w:tcW w:w="2077"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.353</w:t>
            </w:r>
          </w:p>
        </w:tc>
        <w:tc>
          <w:tcPr>
            <w:tcW w:w="117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4.540</w:t>
            </w:r>
          </w:p>
        </w:tc>
        <w:tc>
          <w:tcPr>
            <w:tcW w:w="81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.000</w:t>
            </w:r>
          </w:p>
        </w:tc>
      </w:tr>
      <w:tr w:rsidR="00CB6A4A" w:rsidRPr="006778E4" w:rsidTr="00CB6A4A">
        <w:trPr>
          <w:trHeight w:val="20"/>
        </w:trPr>
        <w:tc>
          <w:tcPr>
            <w:tcW w:w="608" w:type="dxa"/>
            <w:vMerge/>
          </w:tcPr>
          <w:p w:rsidR="00CB6A4A" w:rsidRPr="006778E4"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PS</w:t>
            </w:r>
          </w:p>
        </w:tc>
        <w:tc>
          <w:tcPr>
            <w:tcW w:w="1104"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-.066</w:t>
            </w:r>
          </w:p>
        </w:tc>
        <w:tc>
          <w:tcPr>
            <w:tcW w:w="1106"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.062</w:t>
            </w:r>
          </w:p>
        </w:tc>
        <w:tc>
          <w:tcPr>
            <w:tcW w:w="2077"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-.082</w:t>
            </w:r>
          </w:p>
        </w:tc>
        <w:tc>
          <w:tcPr>
            <w:tcW w:w="117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-1.070</w:t>
            </w:r>
          </w:p>
        </w:tc>
        <w:tc>
          <w:tcPr>
            <w:tcW w:w="81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.286</w:t>
            </w:r>
          </w:p>
        </w:tc>
      </w:tr>
      <w:tr w:rsidR="00CB6A4A" w:rsidRPr="006778E4" w:rsidTr="00CB6A4A">
        <w:trPr>
          <w:trHeight w:val="20"/>
        </w:trPr>
        <w:tc>
          <w:tcPr>
            <w:tcW w:w="608" w:type="dxa"/>
            <w:vMerge/>
          </w:tcPr>
          <w:p w:rsidR="00CB6A4A" w:rsidRPr="006778E4"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SRM</w:t>
            </w:r>
          </w:p>
        </w:tc>
        <w:tc>
          <w:tcPr>
            <w:tcW w:w="1104"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-.101</w:t>
            </w:r>
          </w:p>
        </w:tc>
        <w:tc>
          <w:tcPr>
            <w:tcW w:w="1106"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.059</w:t>
            </w:r>
          </w:p>
        </w:tc>
        <w:tc>
          <w:tcPr>
            <w:tcW w:w="2077"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-.091</w:t>
            </w:r>
          </w:p>
        </w:tc>
        <w:tc>
          <w:tcPr>
            <w:tcW w:w="117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-1.715</w:t>
            </w:r>
          </w:p>
        </w:tc>
        <w:tc>
          <w:tcPr>
            <w:tcW w:w="81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.088</w:t>
            </w:r>
          </w:p>
        </w:tc>
      </w:tr>
      <w:tr w:rsidR="00CB6A4A" w:rsidRPr="006778E4" w:rsidTr="00CB6A4A">
        <w:trPr>
          <w:trHeight w:val="20"/>
        </w:trPr>
        <w:tc>
          <w:tcPr>
            <w:tcW w:w="608" w:type="dxa"/>
            <w:vMerge/>
          </w:tcPr>
          <w:p w:rsidR="00CB6A4A" w:rsidRPr="006778E4"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IMP</w:t>
            </w:r>
          </w:p>
        </w:tc>
        <w:tc>
          <w:tcPr>
            <w:tcW w:w="1104"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.026</w:t>
            </w:r>
          </w:p>
        </w:tc>
        <w:tc>
          <w:tcPr>
            <w:tcW w:w="1106"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.049</w:t>
            </w:r>
          </w:p>
        </w:tc>
        <w:tc>
          <w:tcPr>
            <w:tcW w:w="2077"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.028</w:t>
            </w:r>
          </w:p>
        </w:tc>
        <w:tc>
          <w:tcPr>
            <w:tcW w:w="117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.533</w:t>
            </w:r>
          </w:p>
        </w:tc>
        <w:tc>
          <w:tcPr>
            <w:tcW w:w="81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.595</w:t>
            </w:r>
          </w:p>
        </w:tc>
      </w:tr>
      <w:tr w:rsidR="00CB6A4A" w:rsidRPr="006778E4" w:rsidTr="00CB6A4A">
        <w:trPr>
          <w:trHeight w:val="20"/>
        </w:trPr>
        <w:tc>
          <w:tcPr>
            <w:tcW w:w="608" w:type="dxa"/>
            <w:vMerge/>
          </w:tcPr>
          <w:p w:rsidR="00CB6A4A" w:rsidRPr="006778E4"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LM</w:t>
            </w:r>
          </w:p>
        </w:tc>
        <w:tc>
          <w:tcPr>
            <w:tcW w:w="1104"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.283</w:t>
            </w:r>
          </w:p>
        </w:tc>
        <w:tc>
          <w:tcPr>
            <w:tcW w:w="1106"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.053</w:t>
            </w:r>
          </w:p>
        </w:tc>
        <w:tc>
          <w:tcPr>
            <w:tcW w:w="2077"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.306</w:t>
            </w:r>
          </w:p>
        </w:tc>
        <w:tc>
          <w:tcPr>
            <w:tcW w:w="117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5.364</w:t>
            </w:r>
          </w:p>
        </w:tc>
        <w:tc>
          <w:tcPr>
            <w:tcW w:w="81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.000</w:t>
            </w:r>
          </w:p>
        </w:tc>
      </w:tr>
      <w:tr w:rsidR="007D1940" w:rsidRPr="006778E4" w:rsidTr="00CB6A4A">
        <w:trPr>
          <w:trHeight w:val="20"/>
        </w:trPr>
        <w:tc>
          <w:tcPr>
            <w:tcW w:w="8905" w:type="dxa"/>
            <w:gridSpan w:val="7"/>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a. Dependent Variable: PQ</w:t>
            </w:r>
          </w:p>
        </w:tc>
      </w:tr>
    </w:tbl>
    <w:p w:rsidR="007D1940" w:rsidRPr="006778E4" w:rsidRDefault="007D1940" w:rsidP="007D1940">
      <w:pPr>
        <w:autoSpaceDE w:val="0"/>
        <w:autoSpaceDN w:val="0"/>
        <w:adjustRightInd w:val="0"/>
        <w:spacing w:after="0" w:line="400" w:lineRule="atLeast"/>
        <w:rPr>
          <w:rFonts w:ascii="Times New Roman" w:hAnsi="Times New Roman" w:cs="Times New Roman"/>
          <w:sz w:val="24"/>
          <w:szCs w:val="24"/>
        </w:rPr>
      </w:pPr>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unstandardized coefficients (B) represent the change in product quality for each one-unit change in the independent variable, holding other variables constant. The standardized coefficients (Beta) allow for comparison of the relative importance of each predictor.</w:t>
      </w:r>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Three variables were found to have statistically significant effects on product quality at the 0.05 level. Customer integration has the strongest positive effect (β = 0.353, B = 0.317, t = 4.540, p = 0.000), indicating that for every one-unit increase in customer integration, product quality increases by 0.317 units. This suggests that involving customers and distributors in planning, sharing market information, and responding to feedback are critically important for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Supplier integration has the second strongest positive effect (β = 0.307, B = 0.262, t = 3.809, p = 0.000), indicating that for every one-unit increase in supplier integration, product quality increases by 0.262 units. This shows that collaborating with suppliers, sharing forecasts, and ensuring raw materials meet specifications significantly enhance product quality.</w:t>
      </w:r>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Logistics management also shows a strong positive effect (β = 0.306, B = 0.283, t = 5.364, p = 0.000), indicating that for every one-unit increase in logistics management, product quality increases by 0.283 units. This confirms that proper transportation, warehousing, and handling of products are essential for maintaining quality.</w:t>
      </w:r>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remaining variables were not statistically significant at the 0.05 level. Internal integration shows a very weak positive effect (β = 0.017, p = 0.786), indicating that internal coordination alone does not directly affect product quality when external integration and logistics are considered. Process standardization shows a negative but non-significant effect (β = -0.082, p = 0.286), which is likely due to its high correlation with supplier integration and customer integration. Supplier relationship management shows a negative but marginally significant effect </w:t>
      </w:r>
      <w:r w:rsidRPr="006778E4">
        <w:rPr>
          <w:rFonts w:ascii="Times New Roman" w:hAnsi="Times New Roman" w:cs="Times New Roman"/>
          <w:sz w:val="24"/>
        </w:rPr>
        <w:lastRenderedPageBreak/>
        <w:t>(β = -0.091, p = 0.088), approaching significance at the 0.10 level but not at 0.05. Inventory management practices show a very weak positive effect (β = 0.028, p = 0.595), indicating no significant direct effect in the full model.</w:t>
      </w:r>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constant term (B = 0.849, p = 0.001) represents the expected value of product quality when all independent variables are zero. Based on the regression results, the regression equation can be expressed as:</w:t>
      </w:r>
    </w:p>
    <w:p w:rsidR="00CB6A4A" w:rsidRPr="006778E4" w:rsidRDefault="00CB6A4A" w:rsidP="00C90C57">
      <w:pPr>
        <w:spacing w:line="360" w:lineRule="auto"/>
        <w:jc w:val="both"/>
        <w:rPr>
          <w:rFonts w:ascii="Times New Roman" w:hAnsi="Times New Roman" w:cs="Times New Roman"/>
          <w:sz w:val="24"/>
        </w:rPr>
      </w:pPr>
      <w:r w:rsidRPr="006778E4">
        <w:rPr>
          <w:bCs/>
          <w:sz w:val="24"/>
        </w:rPr>
        <w:t>PQ = 0.849 + 0.015(II) + 0.262(SI) + 0.317(CI) - 0.066(PS) - 0.101(SRM) + 0.026(IMP) + 0.283(LM)</w:t>
      </w:r>
      <w:r w:rsidR="006778E4">
        <w:rPr>
          <w:rFonts w:ascii="Times New Roman" w:hAnsi="Times New Roman" w:cs="Times New Roman"/>
          <w:sz w:val="24"/>
        </w:rPr>
        <w:t xml:space="preserve"> </w:t>
      </w:r>
      <w:r w:rsidRPr="006778E4">
        <w:rPr>
          <w:rFonts w:ascii="Times New Roman" w:hAnsi="Times New Roman" w:cs="Times New Roman"/>
          <w:sz w:val="24"/>
        </w:rPr>
        <w:t>Among the significant predictors, customer integration has the largest standardized coefficient (β = 0.353), making it the most important predictor of product quality, followed by supplier integration (β = 0.307) and logistics management (β = 0.306). These three variables collectively explain the majority of the variance in product quality. The non-significance of process standardization in the full model does not indicate its unimportance, as earlier correlation analysis showed a significant bivariate relationship (r = 0.477). Rather, its effect is captured through its strong correlations with supplier integration and customer integration.</w:t>
      </w:r>
    </w:p>
    <w:p w:rsidR="00434ACE" w:rsidRPr="006778E4" w:rsidRDefault="00434ACE" w:rsidP="00B1644F">
      <w:pPr>
        <w:pStyle w:val="Heading2"/>
        <w:spacing w:before="0" w:beforeAutospacing="0" w:after="0" w:afterAutospacing="0" w:line="360" w:lineRule="auto"/>
        <w:rPr>
          <w:sz w:val="24"/>
        </w:rPr>
      </w:pPr>
      <w:bookmarkStart w:id="74" w:name="_Toc225951495"/>
      <w:r w:rsidRPr="006778E4">
        <w:rPr>
          <w:sz w:val="24"/>
        </w:rPr>
        <w:t>4.7 Discussion of the Results</w:t>
      </w:r>
      <w:bookmarkEnd w:id="74"/>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This section discusses the findings of the study in relation to the research questions, hypotheses, existing literature, and theoretical frameworks. The discussion is organized according to the key findings from the descriptive statistics, correlation analysis, regression analysis, and mediation analysis.</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descriptive statistics revealed that all study variables had mean scores ranging from 3.28 to 3.51 on a 5-point scale, indicating moderate levels of supply chain integration, process standardization, supplier relationship management, inventory management practices, logistics management, and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The finding that internal integration had the highest mean (M = 3.51) suggests that coordination between departments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is relatively well-established. This is consistent with the findings of Le Roux and colleagues (2014), who reported moderate levels of internal integration in Ethiopian manufacturing firms. The relatively lower mean for supplier integration (M = 3.33) aligns with the observations of </w:t>
      </w:r>
      <w:proofErr w:type="spellStart"/>
      <w:r w:rsidRPr="006778E4">
        <w:rPr>
          <w:rFonts w:ascii="Times New Roman" w:hAnsi="Times New Roman" w:cs="Times New Roman"/>
          <w:sz w:val="24"/>
        </w:rPr>
        <w:t>Shebeshe</w:t>
      </w:r>
      <w:proofErr w:type="spellEnd"/>
      <w:r w:rsidRPr="006778E4">
        <w:rPr>
          <w:rFonts w:ascii="Times New Roman" w:hAnsi="Times New Roman" w:cs="Times New Roman"/>
          <w:sz w:val="24"/>
        </w:rPr>
        <w:t xml:space="preserve"> and Sharma (2024), who noted that Ethiopian firms face challenges in establishing effective external linkages with suppliers due to insufficient information technology infrastructure.</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The finding that process standardization had the lowest mean (M = 3.28) and the highest standard deviation (SD = 0.754) indicates that standardization practices are perceived as the weakest area and that there is considerable diversity of opinions among respondents regarding the implementation of standardized procedures. This finding is consistent with the observations of TADESSE (2020), who noted that Ethiopian breweries face challenges in implementing consistent quality routines across their operations. The high variability in perceptions may reflect differences in the application of standardized procedures across departments or variations in awareness of existing standard operating procedures.</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product quality mean of 3.39 indicates that respondents perceive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as moderate, with room for improvement. This finding aligns with industry reports cited by Bekele (2023), which indicated quality variance of 15 to 20 percent in Ethiopian beers, suggesting systemic challenges in quality assurance. The relatively low standard deviation for product quality (SD = 0.611) indicates consistent perceptions across respondents, suggesting that quality issues are recognized across the organization.</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correlation analysis revealed significant positive relationships among all study variables. Customer integration showed the strongest correlation with product quality (r = 0.638), followed by supplier integration (r = 0.601) and logistics management (r = 0.552). These findings are consistent with previous studies. Flynn, </w:t>
      </w:r>
      <w:proofErr w:type="spellStart"/>
      <w:r w:rsidRPr="006778E4">
        <w:rPr>
          <w:rFonts w:ascii="Times New Roman" w:hAnsi="Times New Roman" w:cs="Times New Roman"/>
          <w:sz w:val="24"/>
        </w:rPr>
        <w:t>Huo</w:t>
      </w:r>
      <w:proofErr w:type="spellEnd"/>
      <w:r w:rsidRPr="006778E4">
        <w:rPr>
          <w:rFonts w:ascii="Times New Roman" w:hAnsi="Times New Roman" w:cs="Times New Roman"/>
          <w:sz w:val="24"/>
        </w:rPr>
        <w:t>, and Zhao (2010) found that customer and supplier integration are critical for enhancing operational performance, including quality outcomes. The strong correlation between customer integration and product quality supports the perspective that understanding customer needs, sharing market information, and responding to feedback are essential for maintaining quality standards in the brewery industry, where taste, consistency, and packaging quality are paramount.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correlation between supplier integration and product quality (r = 0.601) aligns with the findings of GIDI (2025), who reported that supplier integration significantly predicts operational performance in Ethiopian breweries. This indicates that collaboration with suppliers on quality requirements, sharing production forecasts, and ensuring raw materials meet specifications are critical for product quality. The strong correlation between logistics management and product quality (r = 0.552) is consistent with the findings of </w:t>
      </w:r>
      <w:proofErr w:type="spellStart"/>
      <w:r w:rsidRPr="006778E4">
        <w:rPr>
          <w:rFonts w:ascii="Times New Roman" w:hAnsi="Times New Roman" w:cs="Times New Roman"/>
          <w:sz w:val="24"/>
        </w:rPr>
        <w:t>Atnafu</w:t>
      </w:r>
      <w:proofErr w:type="spellEnd"/>
      <w:r w:rsidRPr="006778E4">
        <w:rPr>
          <w:rFonts w:ascii="Times New Roman" w:hAnsi="Times New Roman" w:cs="Times New Roman"/>
          <w:sz w:val="24"/>
        </w:rPr>
        <w:t xml:space="preserve"> and </w:t>
      </w:r>
      <w:proofErr w:type="spellStart"/>
      <w:r w:rsidRPr="006778E4">
        <w:rPr>
          <w:rFonts w:ascii="Times New Roman" w:hAnsi="Times New Roman" w:cs="Times New Roman"/>
          <w:sz w:val="24"/>
        </w:rPr>
        <w:t>Balda</w:t>
      </w:r>
      <w:proofErr w:type="spellEnd"/>
      <w:r w:rsidRPr="006778E4">
        <w:rPr>
          <w:rFonts w:ascii="Times New Roman" w:hAnsi="Times New Roman" w:cs="Times New Roman"/>
          <w:sz w:val="24"/>
        </w:rPr>
        <w:t xml:space="preserve"> (2018), who found that logistics practices significantly affect product quality in Ethiopian enterprises.</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 xml:space="preserve">Process standardization showed a moderate positive correlation with product quality (r = 0.477), which is consistent with the findings of </w:t>
      </w:r>
      <w:proofErr w:type="spellStart"/>
      <w:r w:rsidRPr="006778E4">
        <w:rPr>
          <w:rFonts w:ascii="Times New Roman" w:hAnsi="Times New Roman" w:cs="Times New Roman"/>
          <w:sz w:val="24"/>
        </w:rPr>
        <w:t>Swink</w:t>
      </w:r>
      <w:proofErr w:type="spellEnd"/>
      <w:r w:rsidRPr="006778E4">
        <w:rPr>
          <w:rFonts w:ascii="Times New Roman" w:hAnsi="Times New Roman" w:cs="Times New Roman"/>
          <w:sz w:val="24"/>
        </w:rPr>
        <w:t xml:space="preserve">, </w:t>
      </w:r>
      <w:proofErr w:type="spellStart"/>
      <w:r w:rsidRPr="006778E4">
        <w:rPr>
          <w:rFonts w:ascii="Times New Roman" w:hAnsi="Times New Roman" w:cs="Times New Roman"/>
          <w:sz w:val="24"/>
        </w:rPr>
        <w:t>Narasimhan</w:t>
      </w:r>
      <w:proofErr w:type="spellEnd"/>
      <w:r w:rsidRPr="006778E4">
        <w:rPr>
          <w:rFonts w:ascii="Times New Roman" w:hAnsi="Times New Roman" w:cs="Times New Roman"/>
          <w:sz w:val="24"/>
        </w:rPr>
        <w:t>, and Kim (2005) that standardization minimizes variation and systematically prevents quality issues. The strong correlation between process standardization and supplier integration (r = 0.711) and customer integration (r = 0.652) supports the theoretical perspective that external integration facilitates the development of standardized procedures (</w:t>
      </w:r>
      <w:proofErr w:type="spellStart"/>
      <w:r w:rsidRPr="006778E4">
        <w:rPr>
          <w:rFonts w:ascii="Times New Roman" w:hAnsi="Times New Roman" w:cs="Times New Roman"/>
          <w:sz w:val="24"/>
        </w:rPr>
        <w:t>Schoenherr</w:t>
      </w:r>
      <w:proofErr w:type="spellEnd"/>
      <w:r w:rsidRPr="006778E4">
        <w:rPr>
          <w:rFonts w:ascii="Times New Roman" w:hAnsi="Times New Roman" w:cs="Times New Roman"/>
          <w:sz w:val="24"/>
        </w:rPr>
        <w:t xml:space="preserve"> &amp; </w:t>
      </w:r>
      <w:proofErr w:type="spellStart"/>
      <w:r w:rsidRPr="006778E4">
        <w:rPr>
          <w:rFonts w:ascii="Times New Roman" w:hAnsi="Times New Roman" w:cs="Times New Roman"/>
          <w:sz w:val="24"/>
        </w:rPr>
        <w:t>Swink</w:t>
      </w:r>
      <w:proofErr w:type="spellEnd"/>
      <w:r w:rsidRPr="006778E4">
        <w:rPr>
          <w:rFonts w:ascii="Times New Roman" w:hAnsi="Times New Roman" w:cs="Times New Roman"/>
          <w:sz w:val="24"/>
        </w:rPr>
        <w:t xml:space="preserve">, 2012). This suggests that when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collaborates closely with suppliers and customers, it develops more standardized internal processes.</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multiple regression analysis revealed that customer integration, supplier integration, and logistics management were the strongest predictors of product quality, collectively explaining 53.9 percent of the variance in product quality (R² = 0.539). This finding is consistent with the study by Zhao, </w:t>
      </w:r>
      <w:proofErr w:type="spellStart"/>
      <w:r w:rsidRPr="006778E4">
        <w:rPr>
          <w:rFonts w:ascii="Times New Roman" w:hAnsi="Times New Roman" w:cs="Times New Roman"/>
          <w:sz w:val="24"/>
        </w:rPr>
        <w:t>Huo</w:t>
      </w:r>
      <w:proofErr w:type="spellEnd"/>
      <w:r w:rsidRPr="006778E4">
        <w:rPr>
          <w:rFonts w:ascii="Times New Roman" w:hAnsi="Times New Roman" w:cs="Times New Roman"/>
          <w:sz w:val="24"/>
        </w:rPr>
        <w:t>, Sun, and Zhao (2013), who found that supply chain integration significantly impacts company performance through enhanced capabilities. The strong explanatory power of the model (53.9 percent) compares favorably with previous studies in the Ethiopian context, such as GIDI (2025), who reported an R² of 0.52 for supply chain management practices on operational performance in Ethiopian breweries.</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finding that customer integration had the strongest effect on product quality (β = 0.353, p &lt; 0.001) aligns with the Resource-Based View, which suggests that customer relationships represent valuable and rare capabilities that can provide competitive advantage. This finding also supports the Supply Chain Quality Management framework, which emphasizes that quality outcomes depend on understanding and meeting customer requirements (Foster, 2008). For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this suggests that activities such as collecting customer feedback, sharing market information with distributors, and involving customers in planning processes are critical for maintaining product quality.</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Supplier integration was the second strongest predictor (β = 0.307, p &lt; 0.001), confirming the importance of upstream collaboration for quality outcomes. This finding is consistent with the study by </w:t>
      </w:r>
      <w:proofErr w:type="spellStart"/>
      <w:r w:rsidRPr="006778E4">
        <w:rPr>
          <w:rFonts w:ascii="Times New Roman" w:hAnsi="Times New Roman" w:cs="Times New Roman"/>
          <w:sz w:val="24"/>
        </w:rPr>
        <w:t>Huo</w:t>
      </w:r>
      <w:proofErr w:type="spellEnd"/>
      <w:r w:rsidRPr="006778E4">
        <w:rPr>
          <w:rFonts w:ascii="Times New Roman" w:hAnsi="Times New Roman" w:cs="Times New Roman"/>
          <w:sz w:val="24"/>
        </w:rPr>
        <w:t xml:space="preserve"> and colleagues (2014), who found that supplier integration improves conformance quality through better coordination and information sharing. For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this implies that sharing production forecasts, collaborating on quality improvement, and ensuring raw materials meet specifications are essential for maintaining product quality. The finding also aligns </w:t>
      </w:r>
      <w:r w:rsidRPr="006778E4">
        <w:rPr>
          <w:rFonts w:ascii="Times New Roman" w:hAnsi="Times New Roman" w:cs="Times New Roman"/>
          <w:sz w:val="24"/>
        </w:rPr>
        <w:lastRenderedPageBreak/>
        <w:t>with the Dynamic Capabilities perspective, which suggests that firms with superior supplier integration capabilities can more effectively sense and respond to changes in input quality and availability.</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Logistics management showed a strong positive effect (β = 0.306, p &lt; 0.001), indicating that transportation, warehousing, and handling practices are critical for preserving product quality. This finding is consistent with the study by </w:t>
      </w:r>
      <w:proofErr w:type="spellStart"/>
      <w:r w:rsidRPr="006778E4">
        <w:rPr>
          <w:rFonts w:ascii="Times New Roman" w:hAnsi="Times New Roman" w:cs="Times New Roman"/>
          <w:sz w:val="24"/>
        </w:rPr>
        <w:t>Tesfaye</w:t>
      </w:r>
      <w:proofErr w:type="spellEnd"/>
      <w:r w:rsidRPr="006778E4">
        <w:rPr>
          <w:rFonts w:ascii="Times New Roman" w:hAnsi="Times New Roman" w:cs="Times New Roman"/>
          <w:sz w:val="24"/>
        </w:rPr>
        <w:t xml:space="preserve">, Blalock, and </w:t>
      </w:r>
      <w:proofErr w:type="spellStart"/>
      <w:r w:rsidRPr="006778E4">
        <w:rPr>
          <w:rFonts w:ascii="Times New Roman" w:hAnsi="Times New Roman" w:cs="Times New Roman"/>
          <w:sz w:val="24"/>
        </w:rPr>
        <w:t>Tirivayi</w:t>
      </w:r>
      <w:proofErr w:type="spellEnd"/>
      <w:r w:rsidRPr="006778E4">
        <w:rPr>
          <w:rFonts w:ascii="Times New Roman" w:hAnsi="Times New Roman" w:cs="Times New Roman"/>
          <w:sz w:val="24"/>
        </w:rPr>
        <w:t xml:space="preserve"> (2021), who identified logistics barriers as factors that dilute quality gains in Ethiopian enterprises. For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this suggests that investments in proper transportation conditions, adequate warehousing facilities, and careful handling procedures are essential for maintaining the quality of raw materials and finished products.</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non-significance of process standardization in the full regression model (β = -0.082, p = 0.286) is an important finding that requires careful interpretation. This does not indicate that process standardization is unimportant for product quality. Rather, the high correlations between process standardization and supplier integration (r = 0.711) and customer integration (r = 0.652) suggest that the effect of process standardization is captured through the integration variables. When external integration is accounted for, the unique contribution of process standardization is not statistically significant. This finding is consistent with the theoretical perspective that integration develops relational and informational capabilities, while standardization organizes these capabilities into consistent routines (</w:t>
      </w:r>
      <w:proofErr w:type="spellStart"/>
      <w:r w:rsidRPr="006778E4">
        <w:rPr>
          <w:rFonts w:ascii="Times New Roman" w:hAnsi="Times New Roman" w:cs="Times New Roman"/>
          <w:sz w:val="24"/>
        </w:rPr>
        <w:t>Schoenherr</w:t>
      </w:r>
      <w:proofErr w:type="spellEnd"/>
      <w:r w:rsidRPr="006778E4">
        <w:rPr>
          <w:rFonts w:ascii="Times New Roman" w:hAnsi="Times New Roman" w:cs="Times New Roman"/>
          <w:sz w:val="24"/>
        </w:rPr>
        <w:t xml:space="preserve"> &amp; </w:t>
      </w:r>
      <w:proofErr w:type="spellStart"/>
      <w:r w:rsidRPr="006778E4">
        <w:rPr>
          <w:rFonts w:ascii="Times New Roman" w:hAnsi="Times New Roman" w:cs="Times New Roman"/>
          <w:sz w:val="24"/>
        </w:rPr>
        <w:t>Swink</w:t>
      </w:r>
      <w:proofErr w:type="spellEnd"/>
      <w:r w:rsidRPr="006778E4">
        <w:rPr>
          <w:rFonts w:ascii="Times New Roman" w:hAnsi="Times New Roman" w:cs="Times New Roman"/>
          <w:sz w:val="24"/>
        </w:rPr>
        <w:t>, 2012). In other words, the quality benefits of integration are realized through the standardized processes that integration enables.</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non-significance of internal integration (β = 0.017, p = 0.786) suggests that internal coordination alone does not directly affect product quality when external integration and logistics are considered. This finding aligns with the observation of </w:t>
      </w:r>
      <w:proofErr w:type="spellStart"/>
      <w:r w:rsidRPr="006778E4">
        <w:rPr>
          <w:rFonts w:ascii="Times New Roman" w:hAnsi="Times New Roman" w:cs="Times New Roman"/>
          <w:sz w:val="24"/>
        </w:rPr>
        <w:t>Shebeshe</w:t>
      </w:r>
      <w:proofErr w:type="spellEnd"/>
      <w:r w:rsidRPr="006778E4">
        <w:rPr>
          <w:rFonts w:ascii="Times New Roman" w:hAnsi="Times New Roman" w:cs="Times New Roman"/>
          <w:sz w:val="24"/>
        </w:rPr>
        <w:t xml:space="preserve"> and Sharma (2025), who noted that internal integration in Ethiopian chemical firms did not exhibit a robust connection to external practices, indicating coordination gaps that need addressing. For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this suggests that internal integration may be a necessary foundation for external integration but is not sufficient for quality outcomes without effective external collaboration.</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mediation analysis revealed that process standardization partially mediates the relationship between supply chain integration and product quality (indirect effect = 0.248, 95% CI: 0.149 to </w:t>
      </w:r>
      <w:r w:rsidRPr="006778E4">
        <w:rPr>
          <w:rFonts w:ascii="Times New Roman" w:hAnsi="Times New Roman" w:cs="Times New Roman"/>
          <w:sz w:val="24"/>
        </w:rPr>
        <w:lastRenderedPageBreak/>
        <w:t>0.362). This finding addresses a significant gap in the literature, as previous studies in Ethiopia have not empirically tested this mediation relationship. The finding that approximately 50.5 percent of the total effect of supply chain integration on product quality is transmitted through process standardization underscores the importance of standardization as a mechanism for realizing quality benefits from integration.</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This finding supports the theoretical perspective that supply chain integration develops relational and informational capabilities, while process standardization organizes these capabilities into consistent routines that drive performance (</w:t>
      </w:r>
      <w:proofErr w:type="spellStart"/>
      <w:r w:rsidRPr="006778E4">
        <w:rPr>
          <w:rFonts w:ascii="Times New Roman" w:hAnsi="Times New Roman" w:cs="Times New Roman"/>
          <w:sz w:val="24"/>
        </w:rPr>
        <w:t>Schoenherr</w:t>
      </w:r>
      <w:proofErr w:type="spellEnd"/>
      <w:r w:rsidRPr="006778E4">
        <w:rPr>
          <w:rFonts w:ascii="Times New Roman" w:hAnsi="Times New Roman" w:cs="Times New Roman"/>
          <w:sz w:val="24"/>
        </w:rPr>
        <w:t xml:space="preserve"> &amp; </w:t>
      </w:r>
      <w:proofErr w:type="spellStart"/>
      <w:r w:rsidRPr="006778E4">
        <w:rPr>
          <w:rFonts w:ascii="Times New Roman" w:hAnsi="Times New Roman" w:cs="Times New Roman"/>
          <w:sz w:val="24"/>
        </w:rPr>
        <w:t>Swink</w:t>
      </w:r>
      <w:proofErr w:type="spellEnd"/>
      <w:r w:rsidRPr="006778E4">
        <w:rPr>
          <w:rFonts w:ascii="Times New Roman" w:hAnsi="Times New Roman" w:cs="Times New Roman"/>
          <w:sz w:val="24"/>
        </w:rPr>
        <w:t>, 2012). The partial mediation indicates that integration influences product quality through two pathways: directly, by enabling better coordination and information sharing, and indirectly, by facilitating the development of standardized processes that reduce variability and ensure consistency.</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mediation finding also contributes to the Supply Chain Quality Management framework by clarifying the mechanism through which integration affects quality outcomes. While previous studies, such as those by </w:t>
      </w:r>
      <w:proofErr w:type="spellStart"/>
      <w:r w:rsidRPr="006778E4">
        <w:rPr>
          <w:rFonts w:ascii="Times New Roman" w:hAnsi="Times New Roman" w:cs="Times New Roman"/>
          <w:sz w:val="24"/>
        </w:rPr>
        <w:t>Fuchuro</w:t>
      </w:r>
      <w:proofErr w:type="spellEnd"/>
      <w:r w:rsidRPr="006778E4">
        <w:rPr>
          <w:rFonts w:ascii="Times New Roman" w:hAnsi="Times New Roman" w:cs="Times New Roman"/>
          <w:sz w:val="24"/>
        </w:rPr>
        <w:t xml:space="preserve"> (2022), noted the relevance of process factors, this study provides empirical evidence of the mediating role of process standardization using formal mediation testing with bootstrapping. This addresses the methodological gap identified in previous Ethiopian studies, which relied on basic regression and correlation techniques without formally testing indirect effects.</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From a Dynamic Capabilities perspective, the mediation finding suggests that the combination of integration and standardization represents a higher-order capability that enables firms to sense market requirements through integration and respond effectively through standardization. This aligns with </w:t>
      </w:r>
      <w:proofErr w:type="spellStart"/>
      <w:r w:rsidRPr="006778E4">
        <w:rPr>
          <w:rFonts w:ascii="Times New Roman" w:hAnsi="Times New Roman" w:cs="Times New Roman"/>
          <w:sz w:val="24"/>
        </w:rPr>
        <w:t>Teece</w:t>
      </w:r>
      <w:proofErr w:type="spellEnd"/>
      <w:r w:rsidRPr="006778E4">
        <w:rPr>
          <w:rFonts w:ascii="Times New Roman" w:hAnsi="Times New Roman" w:cs="Times New Roman"/>
          <w:sz w:val="24"/>
        </w:rPr>
        <w:t xml:space="preserve">, Pisano, and </w:t>
      </w:r>
      <w:proofErr w:type="spellStart"/>
      <w:r w:rsidRPr="006778E4">
        <w:rPr>
          <w:rFonts w:ascii="Times New Roman" w:hAnsi="Times New Roman" w:cs="Times New Roman"/>
          <w:sz w:val="24"/>
        </w:rPr>
        <w:t>Shuen's</w:t>
      </w:r>
      <w:proofErr w:type="spellEnd"/>
      <w:r w:rsidRPr="006778E4">
        <w:rPr>
          <w:rFonts w:ascii="Times New Roman" w:hAnsi="Times New Roman" w:cs="Times New Roman"/>
          <w:sz w:val="24"/>
        </w:rPr>
        <w:t xml:space="preserve"> (1997) conceptualization of dynamic capabilities as the capacity to integrate, build, and reconfigure resources. For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this implies that investments in integration should be complemented by investments in standardization to maximize quality outcomes.</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findings of this study contribute to the Resource-Based View (RBV), Dynamic Capabilities Theory, and Supply Chain Quality Management (SCQM) framework. From an RBV perspective, the significant effects of customer integration, supplier integration, and logistics management on product quality suggest that these represent organizational capabilities that are difficult for </w:t>
      </w:r>
      <w:r w:rsidRPr="006778E4">
        <w:rPr>
          <w:rFonts w:ascii="Times New Roman" w:hAnsi="Times New Roman" w:cs="Times New Roman"/>
          <w:sz w:val="24"/>
        </w:rPr>
        <w:lastRenderedPageBreak/>
        <w:t>competitors to imitate, providing sustainable competitive advantages. The finding that process standardization mediates the SCI-quality relationship suggests that integration alone is not sufficient; firms must develop the capability to standardize processes to translate integration into quality outcomes.</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From a Dynamic Capabilities perspective, the combination of integration and standardization represents a higher-order capability that enables firms to sense market requirements through integration and respond effectively through standardization. The mediation finding demonstrates how firms can develop and deploy these capabilities to achieve superior quality outcomes.</w:t>
      </w:r>
    </w:p>
    <w:p w:rsidR="00DE496C"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From a SCQM perspective, the findings confirm that quality outcomes depend on coordinated efforts across the entire supply network. The strong effects of customer and supplier integration on product quality support the SCQM emphasis on external relationships, while the mediating role of process standardization highlights the importance of internal quality routines in translating external relat</w:t>
      </w:r>
      <w:r w:rsidR="00C90C57" w:rsidRPr="006778E4">
        <w:rPr>
          <w:rFonts w:ascii="Times New Roman" w:hAnsi="Times New Roman" w:cs="Times New Roman"/>
          <w:sz w:val="24"/>
        </w:rPr>
        <w:t>ionships into quality outcomes.</w:t>
      </w:r>
    </w:p>
    <w:p w:rsidR="00434ACE" w:rsidRPr="006778E4" w:rsidRDefault="00434ACE" w:rsidP="00B1644F">
      <w:pPr>
        <w:pStyle w:val="Heading2"/>
        <w:spacing w:before="0" w:beforeAutospacing="0" w:after="0" w:afterAutospacing="0" w:line="360" w:lineRule="auto"/>
        <w:rPr>
          <w:sz w:val="24"/>
        </w:rPr>
      </w:pPr>
      <w:bookmarkStart w:id="75" w:name="_Toc225951496"/>
      <w:r w:rsidRPr="006778E4">
        <w:rPr>
          <w:sz w:val="24"/>
        </w:rPr>
        <w:t>4.8 Results of Hypothesis Testing</w:t>
      </w:r>
      <w:bookmarkEnd w:id="75"/>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This section presents the results of the hypothesis tests conducted to answer the research questions and achieve the objectives of the study. The hypotheses were tested using correlation analysis, simple linear regression analysis, multiple regression analysis, </w:t>
      </w:r>
      <w:r w:rsidR="006778E4">
        <w:rPr>
          <w:rFonts w:ascii="Times New Roman" w:hAnsi="Times New Roman" w:cs="Times New Roman"/>
          <w:sz w:val="24"/>
        </w:rPr>
        <w:t>and mediation analysis. Table 8</w:t>
      </w:r>
      <w:r w:rsidRPr="006778E4">
        <w:rPr>
          <w:rFonts w:ascii="Times New Roman" w:hAnsi="Times New Roman" w:cs="Times New Roman"/>
          <w:sz w:val="24"/>
        </w:rPr>
        <w:t xml:space="preserve"> summarizes the results of all six hypotheses.</w:t>
      </w:r>
    </w:p>
    <w:p w:rsidR="00434ACE" w:rsidRPr="006778E4" w:rsidRDefault="00B1644F" w:rsidP="00B1644F">
      <w:pPr>
        <w:pStyle w:val="Caption"/>
        <w:rPr>
          <w:rFonts w:ascii="Times New Roman" w:hAnsi="Times New Roman" w:cs="Times New Roman"/>
          <w:color w:val="auto"/>
          <w:sz w:val="36"/>
        </w:rPr>
      </w:pPr>
      <w:bookmarkStart w:id="76" w:name="_Toc225950920"/>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9</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Hypothesis Test Summary</w:t>
      </w:r>
      <w:bookmarkEnd w:id="76"/>
    </w:p>
    <w:tbl>
      <w:tblPr>
        <w:tblStyle w:val="TableGrid"/>
        <w:tblW w:w="0" w:type="auto"/>
        <w:tblLook w:val="04A0" w:firstRow="1" w:lastRow="0" w:firstColumn="1" w:lastColumn="0" w:noHBand="0" w:noVBand="1"/>
      </w:tblPr>
      <w:tblGrid>
        <w:gridCol w:w="689"/>
        <w:gridCol w:w="5126"/>
        <w:gridCol w:w="809"/>
        <w:gridCol w:w="2726"/>
      </w:tblGrid>
      <w:tr w:rsidR="006778E4" w:rsidRPr="006778E4" w:rsidTr="00434ACE">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S/No</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Hypothesis</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p-value</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Coefficient Value</w:t>
            </w:r>
          </w:p>
        </w:tc>
      </w:tr>
      <w:tr w:rsidR="006778E4" w:rsidRPr="006778E4" w:rsidTr="00434ACE">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Style w:val="Strong"/>
                <w:rFonts w:ascii="Times New Roman" w:hAnsi="Times New Roman" w:cs="Times New Roman"/>
                <w:sz w:val="23"/>
                <w:szCs w:val="23"/>
              </w:rPr>
              <w:t>H₁</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Supply chain integration has a significant positive effect on product quality</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0.000</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β = 0.523</w:t>
            </w:r>
          </w:p>
        </w:tc>
      </w:tr>
      <w:tr w:rsidR="006778E4" w:rsidRPr="006778E4" w:rsidTr="00434ACE">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Style w:val="Strong"/>
                <w:rFonts w:ascii="Times New Roman" w:hAnsi="Times New Roman" w:cs="Times New Roman"/>
                <w:sz w:val="23"/>
                <w:szCs w:val="23"/>
              </w:rPr>
              <w:t>H₂</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Process standardization has a significant positive effect on product quality</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0.000</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β = 0.477</w:t>
            </w:r>
          </w:p>
        </w:tc>
      </w:tr>
      <w:tr w:rsidR="006778E4" w:rsidRPr="006778E4" w:rsidTr="00434ACE">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Style w:val="Strong"/>
                <w:rFonts w:ascii="Times New Roman" w:hAnsi="Times New Roman" w:cs="Times New Roman"/>
                <w:sz w:val="23"/>
                <w:szCs w:val="23"/>
              </w:rPr>
              <w:t>H₃</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Supplier relationship management has a significant positive effect on product quality</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0.000</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β = 0.476</w:t>
            </w:r>
          </w:p>
        </w:tc>
      </w:tr>
      <w:tr w:rsidR="006778E4" w:rsidRPr="006778E4" w:rsidTr="00434ACE">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Style w:val="Strong"/>
                <w:rFonts w:ascii="Times New Roman" w:hAnsi="Times New Roman" w:cs="Times New Roman"/>
                <w:sz w:val="23"/>
                <w:szCs w:val="23"/>
              </w:rPr>
              <w:t>H₄</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Inventory management practices have a significant positive effect on product quality</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0.000</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β = 0.458</w:t>
            </w:r>
          </w:p>
        </w:tc>
      </w:tr>
      <w:tr w:rsidR="006778E4" w:rsidRPr="006778E4" w:rsidTr="00434ACE">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Style w:val="Strong"/>
                <w:rFonts w:ascii="Times New Roman" w:hAnsi="Times New Roman" w:cs="Times New Roman"/>
                <w:sz w:val="23"/>
                <w:szCs w:val="23"/>
              </w:rPr>
              <w:lastRenderedPageBreak/>
              <w:t>H₅</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Logistics management has a significant positive effect on product quality</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0.000</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β = 0.492</w:t>
            </w:r>
          </w:p>
        </w:tc>
      </w:tr>
      <w:tr w:rsidR="006778E4" w:rsidRPr="006778E4" w:rsidTr="00434ACE">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Style w:val="Strong"/>
                <w:rFonts w:ascii="Times New Roman" w:hAnsi="Times New Roman" w:cs="Times New Roman"/>
                <w:sz w:val="23"/>
                <w:szCs w:val="23"/>
              </w:rPr>
              <w:t>H₆</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Process standardization mediates the relationship between supply chain integration and product quality</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0.000</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Indirect effect = 0.248 (95% CI: 0.149 to 0.362)</w:t>
            </w:r>
          </w:p>
        </w:tc>
      </w:tr>
    </w:tbl>
    <w:p w:rsidR="00434ACE" w:rsidRPr="006778E4" w:rsidRDefault="00434ACE" w:rsidP="00C90C57">
      <w:pPr>
        <w:spacing w:line="360" w:lineRule="auto"/>
        <w:jc w:val="both"/>
        <w:rPr>
          <w:rFonts w:ascii="Times New Roman" w:hAnsi="Times New Roman" w:cs="Times New Roman"/>
          <w:sz w:val="24"/>
        </w:rPr>
      </w:pPr>
      <w:r w:rsidRPr="006778E4">
        <w:rPr>
          <w:i/>
          <w:iCs/>
          <w:sz w:val="24"/>
        </w:rPr>
        <w:t>Source: SPSS Output, 2026</w:t>
      </w:r>
    </w:p>
    <w:p w:rsidR="00434ACE" w:rsidRPr="006778E4" w:rsidRDefault="00434ACE" w:rsidP="00B1644F">
      <w:pPr>
        <w:pStyle w:val="Heading3"/>
        <w:rPr>
          <w:rFonts w:ascii="Times New Roman" w:hAnsi="Times New Roman" w:cs="Times New Roman"/>
          <w:color w:val="auto"/>
          <w:sz w:val="24"/>
        </w:rPr>
      </w:pPr>
      <w:bookmarkStart w:id="77" w:name="_Toc225951497"/>
      <w:r w:rsidRPr="006778E4">
        <w:rPr>
          <w:rFonts w:ascii="Times New Roman" w:hAnsi="Times New Roman" w:cs="Times New Roman"/>
          <w:color w:val="auto"/>
          <w:sz w:val="24"/>
        </w:rPr>
        <w:t>4.8.1 Hypothesis One (H₁): Supply Chain Integration and Product Quality</w:t>
      </w:r>
      <w:bookmarkEnd w:id="77"/>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first hypothesis stated that supply chain integration has a significant positive effect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Simple linear regression analysis was conducted to test this hypothesis. The results showed that supply chain integration had a significant positive effect on product quality (β = 0.523, p &lt; 0.001). The model explained 27.4 percent of the variance in product quality (R² = 0.274). Based on these findings, the null hypothesis was </w:t>
      </w:r>
      <w:r w:rsidRPr="006778E4">
        <w:rPr>
          <w:bCs/>
          <w:sz w:val="24"/>
        </w:rPr>
        <w:t>rejected</w:t>
      </w:r>
      <w:r w:rsidRPr="006778E4">
        <w:rPr>
          <w:rFonts w:ascii="Times New Roman" w:hAnsi="Times New Roman" w:cs="Times New Roman"/>
          <w:sz w:val="24"/>
        </w:rPr>
        <w:t> and the alternative hypothesis was </w:t>
      </w:r>
      <w:r w:rsidRPr="006778E4">
        <w:rPr>
          <w:bCs/>
          <w:sz w:val="24"/>
        </w:rPr>
        <w:t>accepted</w:t>
      </w:r>
      <w:r w:rsidRPr="006778E4">
        <w:rPr>
          <w:rFonts w:ascii="Times New Roman" w:hAnsi="Times New Roman" w:cs="Times New Roman"/>
          <w:sz w:val="24"/>
        </w:rPr>
        <w:t xml:space="preserve">, confirming that supply chain integration significantly and positively influences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434ACE" w:rsidRPr="006778E4" w:rsidRDefault="00434ACE" w:rsidP="00B1644F">
      <w:pPr>
        <w:pStyle w:val="Heading3"/>
        <w:rPr>
          <w:rFonts w:ascii="Times New Roman" w:hAnsi="Times New Roman" w:cs="Times New Roman"/>
          <w:color w:val="auto"/>
          <w:sz w:val="24"/>
        </w:rPr>
      </w:pPr>
      <w:bookmarkStart w:id="78" w:name="_Toc225951498"/>
      <w:r w:rsidRPr="006778E4">
        <w:rPr>
          <w:rFonts w:ascii="Times New Roman" w:hAnsi="Times New Roman" w:cs="Times New Roman"/>
          <w:color w:val="auto"/>
          <w:sz w:val="24"/>
        </w:rPr>
        <w:t>4.8.2 Hypothesis Two (H₂): Process Standardization and Product Quality</w:t>
      </w:r>
      <w:bookmarkEnd w:id="78"/>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second hypothesis stated that process standardization has a significant positive effect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Simple linear regression analysis was conducted to test this hypothesis. The results showed that process standardization had a significant positive effect on product quality (β = 0.477, p &lt; 0.001). The model explained 22.8 percent of the variance in product quality (R² = 0.228). Based on these findings, the null hypothesis was </w:t>
      </w:r>
      <w:r w:rsidRPr="006778E4">
        <w:rPr>
          <w:bCs/>
          <w:sz w:val="24"/>
        </w:rPr>
        <w:t>rejected</w:t>
      </w:r>
      <w:r w:rsidRPr="006778E4">
        <w:rPr>
          <w:rFonts w:ascii="Times New Roman" w:hAnsi="Times New Roman" w:cs="Times New Roman"/>
          <w:sz w:val="24"/>
        </w:rPr>
        <w:t> and the alternative hypothesis was </w:t>
      </w:r>
      <w:r w:rsidRPr="006778E4">
        <w:rPr>
          <w:bCs/>
          <w:sz w:val="24"/>
        </w:rPr>
        <w:t>accepted</w:t>
      </w:r>
      <w:r w:rsidRPr="006778E4">
        <w:rPr>
          <w:rFonts w:ascii="Times New Roman" w:hAnsi="Times New Roman" w:cs="Times New Roman"/>
          <w:sz w:val="24"/>
        </w:rPr>
        <w:t xml:space="preserve">, confirming that process standardization significantly and positively influences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434ACE" w:rsidRPr="006778E4" w:rsidRDefault="00434ACE" w:rsidP="00B1644F">
      <w:pPr>
        <w:pStyle w:val="Heading3"/>
        <w:rPr>
          <w:rFonts w:ascii="Times New Roman" w:hAnsi="Times New Roman" w:cs="Times New Roman"/>
          <w:color w:val="auto"/>
          <w:sz w:val="24"/>
        </w:rPr>
      </w:pPr>
      <w:bookmarkStart w:id="79" w:name="_Toc225951499"/>
      <w:r w:rsidRPr="006778E4">
        <w:rPr>
          <w:rFonts w:ascii="Times New Roman" w:hAnsi="Times New Roman" w:cs="Times New Roman"/>
          <w:color w:val="auto"/>
          <w:sz w:val="24"/>
        </w:rPr>
        <w:t>4.8.3 Hypothesis Three (H₃): Supplier Relationship Management and Product Quality</w:t>
      </w:r>
      <w:bookmarkEnd w:id="79"/>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third hypothesis stated that supplier relationship management has a significant positive effect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Simple linear regression analysis was conducted to test this hypothesis. The results showed that supplier relationship management had a significant positive effect on product quality (β = 0.476, p &lt; 0.001). The model explained 22.7 percent of the variance in product quality (R² = 0.227). Based on these findings, the null hypothesis was </w:t>
      </w:r>
      <w:r w:rsidRPr="006778E4">
        <w:rPr>
          <w:bCs/>
          <w:sz w:val="24"/>
        </w:rPr>
        <w:t>rejected</w:t>
      </w:r>
      <w:r w:rsidRPr="006778E4">
        <w:rPr>
          <w:rFonts w:ascii="Times New Roman" w:hAnsi="Times New Roman" w:cs="Times New Roman"/>
          <w:sz w:val="24"/>
        </w:rPr>
        <w:t> and the alternative hypothesis was </w:t>
      </w:r>
      <w:r w:rsidRPr="006778E4">
        <w:rPr>
          <w:bCs/>
          <w:sz w:val="24"/>
        </w:rPr>
        <w:t>accepted</w:t>
      </w:r>
      <w:r w:rsidRPr="006778E4">
        <w:rPr>
          <w:rFonts w:ascii="Times New Roman" w:hAnsi="Times New Roman" w:cs="Times New Roman"/>
          <w:sz w:val="24"/>
        </w:rPr>
        <w:t xml:space="preserve">, confirming that supplier relationship management significantly and positively influences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434ACE" w:rsidRPr="006778E4" w:rsidRDefault="00434ACE" w:rsidP="00B1644F">
      <w:pPr>
        <w:pStyle w:val="Heading3"/>
        <w:rPr>
          <w:rFonts w:ascii="Times New Roman" w:hAnsi="Times New Roman" w:cs="Times New Roman"/>
          <w:color w:val="auto"/>
          <w:sz w:val="24"/>
        </w:rPr>
      </w:pPr>
      <w:bookmarkStart w:id="80" w:name="_Toc225951500"/>
      <w:r w:rsidRPr="006778E4">
        <w:rPr>
          <w:rFonts w:ascii="Times New Roman" w:hAnsi="Times New Roman" w:cs="Times New Roman"/>
          <w:color w:val="auto"/>
          <w:sz w:val="24"/>
        </w:rPr>
        <w:lastRenderedPageBreak/>
        <w:t>4.8.4 Hypothesis Four (H₄): Inventory Management Practices and Product Quality</w:t>
      </w:r>
      <w:bookmarkEnd w:id="80"/>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fourth hypothesis stated that inventory management practices have a significant positive effect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Simple linear regression analysis was conducted to test this hypothesis. The results showed that inventory management practices had a significant positive effect on product quality (β = 0.458, p &lt; 0.001). The model explained 21.0 percent of the variance in product quality (R² = 0.210). Based on these findings, the null hypothesis was </w:t>
      </w:r>
      <w:r w:rsidRPr="006778E4">
        <w:rPr>
          <w:bCs/>
          <w:sz w:val="24"/>
        </w:rPr>
        <w:t>rejected</w:t>
      </w:r>
      <w:r w:rsidRPr="006778E4">
        <w:rPr>
          <w:rFonts w:ascii="Times New Roman" w:hAnsi="Times New Roman" w:cs="Times New Roman"/>
          <w:sz w:val="24"/>
        </w:rPr>
        <w:t> and the alternative hypothesis was </w:t>
      </w:r>
      <w:r w:rsidRPr="006778E4">
        <w:rPr>
          <w:bCs/>
          <w:sz w:val="24"/>
        </w:rPr>
        <w:t>accepted</w:t>
      </w:r>
      <w:r w:rsidRPr="006778E4">
        <w:rPr>
          <w:rFonts w:ascii="Times New Roman" w:hAnsi="Times New Roman" w:cs="Times New Roman"/>
          <w:sz w:val="24"/>
        </w:rPr>
        <w:t xml:space="preserve">, confirming that inventory management practices significantly and positively influence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434ACE" w:rsidRPr="006778E4" w:rsidRDefault="00434ACE" w:rsidP="00B1644F">
      <w:pPr>
        <w:pStyle w:val="Heading3"/>
        <w:rPr>
          <w:rFonts w:ascii="Times New Roman" w:hAnsi="Times New Roman" w:cs="Times New Roman"/>
          <w:color w:val="auto"/>
          <w:sz w:val="24"/>
        </w:rPr>
      </w:pPr>
      <w:bookmarkStart w:id="81" w:name="_Toc225951501"/>
      <w:r w:rsidRPr="006778E4">
        <w:rPr>
          <w:rFonts w:ascii="Times New Roman" w:hAnsi="Times New Roman" w:cs="Times New Roman"/>
          <w:color w:val="auto"/>
          <w:sz w:val="24"/>
        </w:rPr>
        <w:t>4.8.5 Hypothesis Five (H₅): Logistics Management and Product Quality</w:t>
      </w:r>
      <w:bookmarkEnd w:id="81"/>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fifth hypothesis stated that logistics management has a significant positive effect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Simple linear regression analysis was conducted to test this hypothesis. The results showed that logistics management had a significant positive effect on product quality (β = 0.492, p &lt; 0.001). The model explained 24.2 percent of the variance in product quality (R² = 0.242). Based on these findings, the null hypothesis was </w:t>
      </w:r>
      <w:r w:rsidRPr="006778E4">
        <w:rPr>
          <w:bCs/>
          <w:sz w:val="24"/>
        </w:rPr>
        <w:t>rejected</w:t>
      </w:r>
      <w:r w:rsidRPr="006778E4">
        <w:rPr>
          <w:rFonts w:ascii="Times New Roman" w:hAnsi="Times New Roman" w:cs="Times New Roman"/>
          <w:sz w:val="24"/>
        </w:rPr>
        <w:t> and the alternative hypothesis was </w:t>
      </w:r>
      <w:r w:rsidRPr="006778E4">
        <w:rPr>
          <w:bCs/>
          <w:sz w:val="24"/>
        </w:rPr>
        <w:t>accepted</w:t>
      </w:r>
      <w:r w:rsidRPr="006778E4">
        <w:rPr>
          <w:rFonts w:ascii="Times New Roman" w:hAnsi="Times New Roman" w:cs="Times New Roman"/>
          <w:sz w:val="24"/>
        </w:rPr>
        <w:t xml:space="preserve">, confirming that logistics management significantly and positively influences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434ACE" w:rsidRPr="006778E4" w:rsidRDefault="00434ACE" w:rsidP="00B1644F">
      <w:pPr>
        <w:pStyle w:val="Heading3"/>
        <w:rPr>
          <w:rFonts w:ascii="Times New Roman" w:hAnsi="Times New Roman" w:cs="Times New Roman"/>
          <w:color w:val="auto"/>
          <w:sz w:val="24"/>
        </w:rPr>
      </w:pPr>
      <w:bookmarkStart w:id="82" w:name="_Toc225951502"/>
      <w:r w:rsidRPr="006778E4">
        <w:rPr>
          <w:rFonts w:ascii="Times New Roman" w:hAnsi="Times New Roman" w:cs="Times New Roman"/>
          <w:color w:val="auto"/>
          <w:sz w:val="24"/>
        </w:rPr>
        <w:t>4.8.6 Hypothesis Six (H₆): Mediating Role of Process Standardization</w:t>
      </w:r>
      <w:bookmarkEnd w:id="82"/>
    </w:p>
    <w:p w:rsidR="00DC0411"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sixth hypothesis stated that process standardization mediates the relationship between supply chain integration and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Mediation analysis was conducted using Hayes' PROCESS Macro for SPSS (Model 4) with bootstrapping of 5,000 resamples. The results showed that the indirect effect of supply chain integration on product quality through process standardization was positive and significant (indirect effect = 0.248, 95% CI: 0.149 to 0.362). Since the bootstrap confidence interval did not contain zero, the indirect effect was statistically significant. The total effect (path c) was significant (β = 0.491, p &lt; 0.001), and the direct effect after controlling for process standardization (path c') was reduced to 0.243 but remained significant (p &lt; 0.001). Based on these findings, the null hypothesis was </w:t>
      </w:r>
      <w:r w:rsidRPr="006778E4">
        <w:rPr>
          <w:bCs/>
          <w:sz w:val="24"/>
        </w:rPr>
        <w:t>rejected</w:t>
      </w:r>
      <w:r w:rsidRPr="006778E4">
        <w:rPr>
          <w:rFonts w:ascii="Times New Roman" w:hAnsi="Times New Roman" w:cs="Times New Roman"/>
          <w:sz w:val="24"/>
        </w:rPr>
        <w:t> and the alternative hypothesis was </w:t>
      </w:r>
      <w:r w:rsidRPr="006778E4">
        <w:rPr>
          <w:bCs/>
          <w:sz w:val="24"/>
        </w:rPr>
        <w:t>accepted</w:t>
      </w:r>
      <w:r w:rsidRPr="006778E4">
        <w:rPr>
          <w:rFonts w:ascii="Times New Roman" w:hAnsi="Times New Roman" w:cs="Times New Roman"/>
          <w:sz w:val="24"/>
        </w:rPr>
        <w:t xml:space="preserve">, confirming that process standardization partially mediates the relationship between supply chain integration and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Approximately 50.5 percent of the total effect of supply chain integration on product quality is transmitted through process standardization.</w:t>
      </w:r>
    </w:p>
    <w:p w:rsidR="00DC0411" w:rsidRPr="006778E4" w:rsidRDefault="00DC0411" w:rsidP="00DC0411">
      <w:pPr>
        <w:pStyle w:val="Heading1"/>
        <w:jc w:val="center"/>
        <w:rPr>
          <w:rFonts w:ascii="Times New Roman" w:hAnsi="Times New Roman" w:cs="Times New Roman"/>
          <w:color w:val="auto"/>
        </w:rPr>
      </w:pPr>
      <w:bookmarkStart w:id="83" w:name="_Toc225951503"/>
      <w:r w:rsidRPr="006778E4">
        <w:rPr>
          <w:rFonts w:ascii="Times New Roman" w:hAnsi="Times New Roman" w:cs="Times New Roman"/>
          <w:color w:val="auto"/>
        </w:rPr>
        <w:lastRenderedPageBreak/>
        <w:t>CHAPTER FIVE</w:t>
      </w:r>
      <w:bookmarkEnd w:id="83"/>
    </w:p>
    <w:p w:rsidR="00DC0411" w:rsidRPr="006778E4" w:rsidRDefault="00DC0411" w:rsidP="00DC0411">
      <w:pPr>
        <w:pStyle w:val="Heading1"/>
        <w:jc w:val="center"/>
        <w:rPr>
          <w:rFonts w:ascii="Times New Roman" w:hAnsi="Times New Roman" w:cs="Times New Roman"/>
          <w:color w:val="auto"/>
        </w:rPr>
      </w:pPr>
      <w:bookmarkStart w:id="84" w:name="_Toc225951504"/>
      <w:r w:rsidRPr="006778E4">
        <w:rPr>
          <w:rFonts w:ascii="Times New Roman" w:hAnsi="Times New Roman" w:cs="Times New Roman"/>
          <w:color w:val="auto"/>
        </w:rPr>
        <w:t>SUMMARY, CONCLUSIONS, AND RECOMMENDATIONS</w:t>
      </w:r>
      <w:bookmarkEnd w:id="84"/>
    </w:p>
    <w:p w:rsidR="00DC0411" w:rsidRPr="006778E4" w:rsidRDefault="00DC0411" w:rsidP="00B1644F">
      <w:pPr>
        <w:pStyle w:val="Heading2"/>
        <w:spacing w:before="0" w:beforeAutospacing="0" w:after="0" w:afterAutospacing="0" w:line="360" w:lineRule="auto"/>
        <w:rPr>
          <w:sz w:val="24"/>
        </w:rPr>
      </w:pPr>
      <w:bookmarkStart w:id="85" w:name="_Toc225951505"/>
      <w:r w:rsidRPr="006778E4">
        <w:rPr>
          <w:sz w:val="24"/>
        </w:rPr>
        <w:t>5.1 Summary of Major Findings</w:t>
      </w:r>
      <w:bookmarkEnd w:id="85"/>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This study examined the impact of supply chain integration on product quality, with specific focus on the mediating role of process standardization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Share Company in Ethiopia. A mixed-methods research design was employed, with quantitative data collected from 212 respondents through structured questionnaires and qualitative data gathered through interviews and focus group discussions. The descriptive analysis revealed that all study variables were at moderate levels, with internal integration having the highest mean score of 3.51 and process standardization having the lowest mean score of 3.28, indicating that standardization practices require the most improvement. </w:t>
      </w:r>
    </w:p>
    <w:p w:rsidR="00C90C57"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The correlation analysis showed significant positive relationships among all variables, with customer integration showing the strongest correlation with product quality at 0.638, followed by supplier integration at 0.601 and logistics management at 0.552. The regression analysis revealed that customer integration, supplier integration, and logistics management were the strongest predictors of product quality, collectively explaining 53.9 percent of the variance in product quality. </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The mediation analysis using PROCESS Macro with bootstrapping revealed that process standardization partially mediates the relationship between supply chain integration and product quality, with an indirect effect of 0.248 and a 95 percent confidence interval of 0.149 to 0.362. Approximately 50.5 percent of the total effect of supply chain integration on product quality was transmitted through process standardization. All six hypotheses formulated in the study were accepted, confirming that supply chain integration, process standardization, supplier relationship management, inventory management practices, and logistics management have significant positive effects on product quality, and that process standardization plays a significant mediating role in the relationship between supply chain integration and product quality.</w:t>
      </w:r>
    </w:p>
    <w:p w:rsidR="00DC0411" w:rsidRPr="006778E4" w:rsidRDefault="00DC0411" w:rsidP="00DC0411">
      <w:pPr>
        <w:spacing w:after="0" w:line="360" w:lineRule="auto"/>
        <w:jc w:val="both"/>
        <w:rPr>
          <w:rFonts w:ascii="Times New Roman" w:hAnsi="Times New Roman" w:cs="Times New Roman"/>
          <w:sz w:val="24"/>
        </w:rPr>
      </w:pPr>
    </w:p>
    <w:p w:rsidR="00DC0411" w:rsidRPr="006778E4" w:rsidRDefault="00DC0411" w:rsidP="00DC0411">
      <w:pPr>
        <w:pStyle w:val="Heading2"/>
        <w:rPr>
          <w:sz w:val="24"/>
        </w:rPr>
      </w:pPr>
      <w:bookmarkStart w:id="86" w:name="_Toc225951506"/>
      <w:r w:rsidRPr="006778E4">
        <w:rPr>
          <w:sz w:val="24"/>
        </w:rPr>
        <w:t>5.2 Conclusions</w:t>
      </w:r>
      <w:bookmarkEnd w:id="86"/>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lastRenderedPageBreak/>
        <w:t xml:space="preserve">Based on the findings of this study, it is concluded that supply chain integration significantly influences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with customer integration and supplier integration emerging as the most critical dimensions. The brewery’s engagement with customers through feedback collection and market information sharing, as well as its collaboration with suppliers on quality requirements, directly contributes to the consistency and reliability of its products. These external relationships enable the organization to better understand and respond to quality expectations while ensuring that raw materials meet the required specifications.</w:t>
      </w:r>
    </w:p>
    <w:p w:rsidR="00DC0411" w:rsidRPr="006778E4" w:rsidRDefault="00DC0411" w:rsidP="00DC0411">
      <w:pPr>
        <w:spacing w:after="0" w:line="360" w:lineRule="auto"/>
        <w:jc w:val="both"/>
        <w:rPr>
          <w:rFonts w:ascii="Times New Roman" w:hAnsi="Times New Roman" w:cs="Times New Roman"/>
          <w:sz w:val="24"/>
        </w:rPr>
      </w:pP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The study further concludes that logistics management plays an essential role in preserving product quality throughout the supply chain. Proper transportation, adequate warehousing facilities, and careful handling of products are fundamental to maintaining the integrity of both raw materials and finished goods. The moderate level of process standardization observed indicates that while standardized procedures are in place, their implementation is inconsistent across the organization, representing an area requiring focused attention.</w:t>
      </w:r>
    </w:p>
    <w:p w:rsidR="00DC0411" w:rsidRPr="006778E4" w:rsidRDefault="00DC0411" w:rsidP="00DC0411">
      <w:pPr>
        <w:spacing w:after="0" w:line="360" w:lineRule="auto"/>
        <w:jc w:val="both"/>
        <w:rPr>
          <w:rFonts w:ascii="Times New Roman" w:hAnsi="Times New Roman" w:cs="Times New Roman"/>
          <w:sz w:val="24"/>
        </w:rPr>
      </w:pP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The most significant conclusion of this study is that process standardization serves as a mechanism through which supply chain integration translates into quality outcomes. The partial mediation effect demonstrates that integration alone is not sufficient; the benefits of integration are realized when integrated activities are translated into consistent, repeatable processes. This suggests that supply chain integration and process standardization are complementary capabilities that together enable superior quality performance. When integration efforts are supported by standardized procedures, the organization can more effectively reduce variability and ensure consistent quality across batches.</w:t>
      </w:r>
    </w:p>
    <w:p w:rsidR="00DC0411" w:rsidRPr="006778E4" w:rsidRDefault="00DC0411" w:rsidP="00DC0411">
      <w:pPr>
        <w:spacing w:after="0" w:line="360" w:lineRule="auto"/>
        <w:jc w:val="both"/>
        <w:rPr>
          <w:rFonts w:ascii="Times New Roman" w:hAnsi="Times New Roman" w:cs="Times New Roman"/>
          <w:sz w:val="24"/>
        </w:rPr>
      </w:pP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Finally, it is concluded that the combination of external integration with customers and suppliers, effective logistics management, and standardized processes collectively creates a robust framework for quality management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The findings confirm that these supply chain practices are not isolated activities but interconnected elements that work together to influence product quality. The study contributes to the understanding of supply chain dynamics in the Ethiopian brewery context and provides empirical evidence of the mechanisms through which integration affects quality outcomes.</w:t>
      </w:r>
    </w:p>
    <w:p w:rsidR="00DC0411" w:rsidRPr="006778E4" w:rsidRDefault="00DC0411" w:rsidP="00DC0411">
      <w:pPr>
        <w:pStyle w:val="Heading2"/>
        <w:rPr>
          <w:sz w:val="24"/>
        </w:rPr>
      </w:pPr>
      <w:bookmarkStart w:id="87" w:name="_Toc225951507"/>
      <w:r w:rsidRPr="006778E4">
        <w:rPr>
          <w:sz w:val="24"/>
        </w:rPr>
        <w:lastRenderedPageBreak/>
        <w:t>5.3 Recommendations</w:t>
      </w:r>
      <w:bookmarkEnd w:id="87"/>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Based on the major findings of this study, the following recommendations are proposed:</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b/>
          <w:bCs/>
          <w:sz w:val="24"/>
        </w:rPr>
        <w:t>Strengthen Customer Integration</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Customer integration was the strongest predictor of product quality.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should regularly collect and act on customer feedback, share production plans with distributors, and involve key distributors in product development. This </w:t>
      </w:r>
      <w:r w:rsidR="000223FB">
        <w:rPr>
          <w:rFonts w:ascii="Times New Roman" w:hAnsi="Times New Roman" w:cs="Times New Roman"/>
          <w:sz w:val="24"/>
        </w:rPr>
        <w:t>were</w:t>
      </w:r>
      <w:r w:rsidRPr="006778E4">
        <w:rPr>
          <w:rFonts w:ascii="Times New Roman" w:hAnsi="Times New Roman" w:cs="Times New Roman"/>
          <w:sz w:val="24"/>
        </w:rPr>
        <w:t xml:space="preserve"> help the brewery better understand customer needs and improve quality.</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b/>
          <w:bCs/>
          <w:sz w:val="24"/>
        </w:rPr>
        <w:t>Enhance Supplier Integration</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Supplier integration significantly affects product quality. The brewery should share production forecasts with key suppliers, conduct regular supplier evaluations, and work together on quality improvement. Investing in digital communication systems </w:t>
      </w:r>
      <w:r w:rsidR="000223FB">
        <w:rPr>
          <w:rFonts w:ascii="Times New Roman" w:hAnsi="Times New Roman" w:cs="Times New Roman"/>
          <w:sz w:val="24"/>
        </w:rPr>
        <w:t>were</w:t>
      </w:r>
      <w:r w:rsidRPr="006778E4">
        <w:rPr>
          <w:rFonts w:ascii="Times New Roman" w:hAnsi="Times New Roman" w:cs="Times New Roman"/>
          <w:sz w:val="24"/>
        </w:rPr>
        <w:t xml:space="preserve"> help reduce delays and improve coordination with suppliers.</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b/>
          <w:bCs/>
          <w:sz w:val="24"/>
        </w:rPr>
        <w:t>Improve Logistics Management</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Logistics management strongly influences product quality. The brewery should use proper transportation, including temperature-controlled vehicles, upgrade warehousing facilities, and train staff on careful handling of products. Monitoring delivery performance </w:t>
      </w:r>
      <w:r w:rsidR="000223FB">
        <w:rPr>
          <w:rFonts w:ascii="Times New Roman" w:hAnsi="Times New Roman" w:cs="Times New Roman"/>
          <w:sz w:val="24"/>
        </w:rPr>
        <w:t>were</w:t>
      </w:r>
      <w:r w:rsidRPr="006778E4">
        <w:rPr>
          <w:rFonts w:ascii="Times New Roman" w:hAnsi="Times New Roman" w:cs="Times New Roman"/>
          <w:sz w:val="24"/>
        </w:rPr>
        <w:t xml:space="preserve"> help identify and fix recurring issues.</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b/>
          <w:bCs/>
          <w:sz w:val="24"/>
        </w:rPr>
        <w:t>Strengthen Process Standardization</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Process standardization plays a key mediating role in quality outcomes. The brewery should ensure standard operating procedures are documented and followed by all employees. Quality checks should be consistent across all shifts, and regular training should be provided to maintain uniformity.</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b/>
          <w:bCs/>
          <w:sz w:val="24"/>
        </w:rPr>
        <w:t>Integrate Supply Chain and Quality Systems</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Supply chain integration and process standardization work together to improve quality. The brewery should create cross-functional teams involving procurement, production, quality, and logistics. An integrated information system connecting suppliers, internal departments, and distributors </w:t>
      </w:r>
      <w:r w:rsidR="000223FB">
        <w:rPr>
          <w:rFonts w:ascii="Times New Roman" w:hAnsi="Times New Roman" w:cs="Times New Roman"/>
          <w:sz w:val="24"/>
        </w:rPr>
        <w:t>were</w:t>
      </w:r>
      <w:r w:rsidRPr="006778E4">
        <w:rPr>
          <w:rFonts w:ascii="Times New Roman" w:hAnsi="Times New Roman" w:cs="Times New Roman"/>
          <w:sz w:val="24"/>
        </w:rPr>
        <w:t xml:space="preserve"> support both integration and standardization efforts.</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b/>
          <w:bCs/>
          <w:sz w:val="24"/>
        </w:rPr>
        <w:t>Address Inventory Management</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Inventory management practices need improvement. The brewery should ensure proper storage of raw materials, strictly follow first-in-first-out principles, conduct regular stock audits, and promptly remove expired materials. This </w:t>
      </w:r>
      <w:r w:rsidR="000223FB">
        <w:rPr>
          <w:rFonts w:ascii="Times New Roman" w:hAnsi="Times New Roman" w:cs="Times New Roman"/>
          <w:sz w:val="24"/>
        </w:rPr>
        <w:t>were</w:t>
      </w:r>
      <w:r w:rsidRPr="006778E4">
        <w:rPr>
          <w:rFonts w:ascii="Times New Roman" w:hAnsi="Times New Roman" w:cs="Times New Roman"/>
          <w:sz w:val="24"/>
        </w:rPr>
        <w:t xml:space="preserve"> help maintain material quality and prevent spoilage.</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b/>
          <w:bCs/>
          <w:sz w:val="24"/>
        </w:rPr>
        <w:lastRenderedPageBreak/>
        <w:t>Conduct Further Research</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Future research should include other breweries and manufacturing firms in Ethiopia to test the generalizability of these findings. Studies should also explore other factors that may influence quality, such as organizational culture and technology adoption.</w:t>
      </w:r>
    </w:p>
    <w:p w:rsidR="00DC0411" w:rsidRPr="006778E4" w:rsidRDefault="00DC0411" w:rsidP="00DC0411">
      <w:pPr>
        <w:spacing w:after="0" w:line="360" w:lineRule="auto"/>
        <w:jc w:val="both"/>
        <w:rPr>
          <w:rFonts w:ascii="Times New Roman" w:hAnsi="Times New Roman" w:cs="Times New Roman"/>
          <w:sz w:val="24"/>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6778E4" w:rsidRDefault="006778E4" w:rsidP="00DC0411">
      <w:pPr>
        <w:pStyle w:val="Heading2"/>
        <w:jc w:val="center"/>
        <w:rPr>
          <w:sz w:val="28"/>
        </w:rPr>
      </w:pPr>
    </w:p>
    <w:p w:rsidR="006778E4" w:rsidRDefault="006778E4" w:rsidP="00DC0411">
      <w:pPr>
        <w:pStyle w:val="Heading2"/>
        <w:jc w:val="center"/>
        <w:rPr>
          <w:sz w:val="28"/>
        </w:rPr>
      </w:pPr>
    </w:p>
    <w:p w:rsidR="008E14C7" w:rsidRPr="006778E4" w:rsidRDefault="006778E4" w:rsidP="00DC0411">
      <w:pPr>
        <w:pStyle w:val="Heading2"/>
        <w:jc w:val="center"/>
        <w:rPr>
          <w:sz w:val="28"/>
        </w:rPr>
      </w:pPr>
      <w:bookmarkStart w:id="88" w:name="_Toc225951508"/>
      <w:r w:rsidRPr="006778E4">
        <w:rPr>
          <w:sz w:val="28"/>
        </w:rPr>
        <w:lastRenderedPageBreak/>
        <w:t>REFERENCES</w:t>
      </w:r>
      <w:bookmarkEnd w:id="88"/>
    </w:p>
    <w:p w:rsidR="00B31493" w:rsidRPr="006778E4" w:rsidRDefault="008E14C7" w:rsidP="00B31493">
      <w:pPr>
        <w:pStyle w:val="EndNoteBibliography"/>
        <w:spacing w:after="0"/>
        <w:ind w:left="720" w:hanging="720"/>
        <w:rPr>
          <w:rFonts w:ascii="Times New Roman" w:hAnsi="Times New Roman" w:cs="Times New Roman"/>
        </w:rPr>
      </w:pPr>
      <w:r w:rsidRPr="006778E4">
        <w:rPr>
          <w:rFonts w:ascii="Times New Roman" w:hAnsi="Times New Roman" w:cs="Times New Roman"/>
          <w:b/>
          <w:sz w:val="32"/>
        </w:rPr>
        <w:fldChar w:fldCharType="begin"/>
      </w:r>
      <w:r w:rsidRPr="006778E4">
        <w:rPr>
          <w:rFonts w:ascii="Times New Roman" w:hAnsi="Times New Roman" w:cs="Times New Roman"/>
          <w:b/>
          <w:sz w:val="32"/>
        </w:rPr>
        <w:instrText xml:space="preserve"> ADDIN EN.REFLIST </w:instrText>
      </w:r>
      <w:r w:rsidRPr="006778E4">
        <w:rPr>
          <w:rFonts w:ascii="Times New Roman" w:hAnsi="Times New Roman" w:cs="Times New Roman"/>
          <w:b/>
          <w:sz w:val="32"/>
        </w:rPr>
        <w:fldChar w:fldCharType="separate"/>
      </w:r>
      <w:r w:rsidR="00B31493" w:rsidRPr="006778E4">
        <w:rPr>
          <w:rFonts w:ascii="Times New Roman" w:hAnsi="Times New Roman" w:cs="Times New Roman"/>
        </w:rPr>
        <w:t xml:space="preserve">Adato, A. A. (2022). Evaluating the Effectiveness of Inventory Management Practice and Its’ Challenges on Manufacturing Companies in Yirgalem Agro-Industrial Park, Ethiopia. </w:t>
      </w:r>
      <w:r w:rsidR="00B31493" w:rsidRPr="006778E4">
        <w:rPr>
          <w:rFonts w:ascii="Times New Roman" w:hAnsi="Times New Roman" w:cs="Times New Roman"/>
          <w:i/>
        </w:rPr>
        <w:t>European Business &amp; Management, 8</w:t>
      </w:r>
      <w:r w:rsidR="00B31493" w:rsidRPr="006778E4">
        <w:rPr>
          <w:rFonts w:ascii="Times New Roman" w:hAnsi="Times New Roman" w:cs="Times New Roman"/>
        </w:rPr>
        <w:t xml:space="preserve">(4), 89-98.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Atnafu, D., &amp; Balda, A. (2018). The impact of inventory management practice on firms’ competitiveness and organizational performance: Empirical evidence from micro and small enterprises in Ethiopia. </w:t>
      </w:r>
      <w:r w:rsidRPr="006778E4">
        <w:rPr>
          <w:rFonts w:ascii="Times New Roman" w:hAnsi="Times New Roman" w:cs="Times New Roman"/>
          <w:i/>
        </w:rPr>
        <w:t>Cogent Business &amp; Management, 5</w:t>
      </w:r>
      <w:r w:rsidRPr="006778E4">
        <w:rPr>
          <w:rFonts w:ascii="Times New Roman" w:hAnsi="Times New Roman" w:cs="Times New Roman"/>
        </w:rPr>
        <w:t xml:space="preserve">(1), 1503219.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Bekele, T. L. (2023). An analysis of the competitive performance of the Ethiopian coffee industry and value chain. </w:t>
      </w:r>
      <w:r w:rsidRPr="006778E4">
        <w:rPr>
          <w:rFonts w:ascii="Times New Roman" w:hAnsi="Times New Roman" w:cs="Times New Roman"/>
          <w:i/>
        </w:rPr>
        <w:t>Stellenbosch: Stellenbosch University</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Cai, G. G., Dai, Y., &amp; Zhang, W. (2019). Modeling multichannel supply chain management with marketing mixes: a survey. In </w:t>
      </w:r>
      <w:r w:rsidRPr="006778E4">
        <w:rPr>
          <w:rFonts w:ascii="Times New Roman" w:hAnsi="Times New Roman" w:cs="Times New Roman"/>
          <w:i/>
        </w:rPr>
        <w:t>Handbook of research on distribution channels</w:t>
      </w:r>
      <w:r w:rsidRPr="006778E4">
        <w:rPr>
          <w:rFonts w:ascii="Times New Roman" w:hAnsi="Times New Roman" w:cs="Times New Roman"/>
        </w:rPr>
        <w:t xml:space="preserve"> (pp. 165-199): Edward Elgar Publishing.</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Caloi, L., Shiferaw, A., &amp; Verhoogen, E. The Ethiopian Quality Standards Regime.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Damtew, A. W. (2023). Gearing Powers of Supply Chain Integration Practices on Firm Performance and Competitiveness:(Case of Ethiopian Textile and Apparel Industry).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De la Gala-Velásquez, B., Hurtado-Palomino, A., &amp; Arredondo-Salas, A. Y. (2023). Organisational flexibility and innovation performance: The moderating role of management support. </w:t>
      </w:r>
      <w:r w:rsidRPr="006778E4">
        <w:rPr>
          <w:rFonts w:ascii="Times New Roman" w:hAnsi="Times New Roman" w:cs="Times New Roman"/>
          <w:i/>
        </w:rPr>
        <w:t>Global Journal of Flexible Systems Management, 24</w:t>
      </w:r>
      <w:r w:rsidRPr="006778E4">
        <w:rPr>
          <w:rFonts w:ascii="Times New Roman" w:hAnsi="Times New Roman" w:cs="Times New Roman"/>
        </w:rPr>
        <w:t xml:space="preserve">(2), 219-234.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Deressa, A., Eyeberu, A., Gamachu, M., Debella, A., &amp; Abamecha Ababulgu, F. (2022). Perceived performances of peer learning and education approach on malaria prevention through primary schools communities in rural Ethiopia: Peer educators' perspectives. </w:t>
      </w:r>
      <w:r w:rsidRPr="006778E4">
        <w:rPr>
          <w:rFonts w:ascii="Times New Roman" w:hAnsi="Times New Roman" w:cs="Times New Roman"/>
          <w:i/>
        </w:rPr>
        <w:t>Frontiers in Public Health, 10</w:t>
      </w:r>
      <w:r w:rsidRPr="006778E4">
        <w:rPr>
          <w:rFonts w:ascii="Times New Roman" w:hAnsi="Times New Roman" w:cs="Times New Roman"/>
        </w:rPr>
        <w:t xml:space="preserve">, 861253.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Flynn, B. B., Huo, B., &amp; Zhao, X. (2010). The impact of supply chain integration on performance: A contingency and configuration approach. </w:t>
      </w:r>
      <w:r w:rsidRPr="006778E4">
        <w:rPr>
          <w:rFonts w:ascii="Times New Roman" w:hAnsi="Times New Roman" w:cs="Times New Roman"/>
          <w:i/>
        </w:rPr>
        <w:t>Journal of operations management, 28</w:t>
      </w:r>
      <w:r w:rsidRPr="006778E4">
        <w:rPr>
          <w:rFonts w:ascii="Times New Roman" w:hAnsi="Times New Roman" w:cs="Times New Roman"/>
        </w:rPr>
        <w:t xml:space="preserve">(1), 58-71.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Franks, P., Hou-Jones, X., Fikreyesus, D., Sintayehu, M., Mamuye, S., Danso, E. Y., . . . van Soesbergen, A. (2017). </w:t>
      </w:r>
      <w:r w:rsidRPr="006778E4">
        <w:rPr>
          <w:rFonts w:ascii="Times New Roman" w:hAnsi="Times New Roman" w:cs="Times New Roman"/>
          <w:i/>
        </w:rPr>
        <w:t>Reconciling forest conservation with food production in sub-Saharan Africa</w:t>
      </w:r>
      <w:r w:rsidRPr="006778E4">
        <w:rPr>
          <w:rFonts w:ascii="Times New Roman" w:hAnsi="Times New Roman" w:cs="Times New Roman"/>
        </w:rPr>
        <w:t xml:space="preserve">. Retrieved from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Freije, I., de la Calle, A., &amp; Ugarte, J. V. (2022). Role of supply chain integration in the product innovation capability of servitized manufacturing companies. </w:t>
      </w:r>
      <w:r w:rsidRPr="006778E4">
        <w:rPr>
          <w:rFonts w:ascii="Times New Roman" w:hAnsi="Times New Roman" w:cs="Times New Roman"/>
          <w:i/>
        </w:rPr>
        <w:t>Technovation, 118</w:t>
      </w:r>
      <w:r w:rsidRPr="006778E4">
        <w:rPr>
          <w:rFonts w:ascii="Times New Roman" w:hAnsi="Times New Roman" w:cs="Times New Roman"/>
        </w:rPr>
        <w:t xml:space="preserve">, 102216.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Fuchuro, B. (2022). </w:t>
      </w:r>
      <w:r w:rsidRPr="006778E4">
        <w:rPr>
          <w:rFonts w:ascii="Times New Roman" w:hAnsi="Times New Roman" w:cs="Times New Roman"/>
          <w:i/>
        </w:rPr>
        <w:t>EFFECTOF SUPPLY CHAIN QUALITY MANAGEMENT PRACTICES ON OPERATIONAL PERFORMANCE: THE CASE OF KALITY FOOD SHARE COMPANY.</w:t>
      </w:r>
      <w:r w:rsidRPr="006778E4">
        <w:rPr>
          <w:rFonts w:ascii="Times New Roman" w:hAnsi="Times New Roman" w:cs="Times New Roman"/>
        </w:rPr>
        <w:t xml:space="preserve"> ST. MARY’S UNIVERSITY,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Gallo, E., Kelil, A., Bayliss, P. E., Jeganathan, A., Egorova, O., Ploder, L., . . . Sidhu, S. S. (2020). </w:t>
      </w:r>
      <w:r w:rsidRPr="006778E4">
        <w:rPr>
          <w:rFonts w:ascii="Times New Roman" w:hAnsi="Times New Roman" w:cs="Times New Roman"/>
          <w:i/>
        </w:rPr>
        <w:t>In situ antibody phage display yields optimal inhibitors of integrin α11/β1.</w:t>
      </w:r>
      <w:r w:rsidRPr="006778E4">
        <w:rPr>
          <w:rFonts w:ascii="Times New Roman" w:hAnsi="Times New Roman" w:cs="Times New Roman"/>
        </w:rPr>
        <w:t xml:space="preserve"> Paper presented at the MAbs.</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GIDI, T. (2025). </w:t>
      </w:r>
      <w:r w:rsidRPr="006778E4">
        <w:rPr>
          <w:rFonts w:ascii="Times New Roman" w:hAnsi="Times New Roman" w:cs="Times New Roman"/>
          <w:i/>
        </w:rPr>
        <w:t>THE EFFECT OF SUPPLY CHAIN MANAGEMENT ON CUSTOMER SATISFACTION: THE CASE OF HEINEKEN BREWERY SC.</w:t>
      </w:r>
      <w:r w:rsidRPr="006778E4">
        <w:rPr>
          <w:rFonts w:ascii="Times New Roman" w:hAnsi="Times New Roman" w:cs="Times New Roman"/>
        </w:rPr>
        <w:t xml:space="preserve"> St. Mary’s University,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Huo, B., Qi, Y., Wang, Z., &amp; Zhao, X. (2014). The impact of supply chain integration on firm performance: The moderating role of competitive strategy. </w:t>
      </w:r>
      <w:r w:rsidRPr="006778E4">
        <w:rPr>
          <w:rFonts w:ascii="Times New Roman" w:hAnsi="Times New Roman" w:cs="Times New Roman"/>
          <w:i/>
        </w:rPr>
        <w:t>Supply Chain Management: An International Journal, 19</w:t>
      </w:r>
      <w:r w:rsidRPr="006778E4">
        <w:rPr>
          <w:rFonts w:ascii="Times New Roman" w:hAnsi="Times New Roman" w:cs="Times New Roman"/>
        </w:rPr>
        <w:t xml:space="preserve">(4), 369-384.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Jebari, A., Pereyra-Goday, F., Kumar, A., Collins, A. L., Rivero, M. J., &amp; McAuliffe, G. A. (2023). Feasibility of mitigation measures for agricultural greenhouse gas emissions in the UK. A systematic review. </w:t>
      </w:r>
      <w:r w:rsidRPr="006778E4">
        <w:rPr>
          <w:rFonts w:ascii="Times New Roman" w:hAnsi="Times New Roman" w:cs="Times New Roman"/>
          <w:i/>
        </w:rPr>
        <w:t>Agronomy for Sustainable Development, 44</w:t>
      </w:r>
      <w:r w:rsidRPr="006778E4">
        <w:rPr>
          <w:rFonts w:ascii="Times New Roman" w:hAnsi="Times New Roman" w:cs="Times New Roman"/>
        </w:rPr>
        <w:t xml:space="preserve">(1), 2.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Jermsittiparsert, K., Siriattakul, P., &amp; Wattanapongphasuk, S. (2019). Determining the environmental performance of Indonesian SMEs influence by green supply chain practices with moderating role of green HR practices. </w:t>
      </w:r>
      <w:r w:rsidRPr="006778E4">
        <w:rPr>
          <w:rFonts w:ascii="Times New Roman" w:hAnsi="Times New Roman" w:cs="Times New Roman"/>
          <w:i/>
        </w:rPr>
        <w:t>International Journal of Supply Chain Management, 8</w:t>
      </w:r>
      <w:r w:rsidRPr="006778E4">
        <w:rPr>
          <w:rFonts w:ascii="Times New Roman" w:hAnsi="Times New Roman" w:cs="Times New Roman"/>
        </w:rPr>
        <w:t xml:space="preserve">(3), 59-70.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Klibi, W., Shawa, L. B., &amp; Mkansi, M. (2025). </w:t>
      </w:r>
      <w:r w:rsidRPr="006778E4">
        <w:rPr>
          <w:rFonts w:ascii="Times New Roman" w:hAnsi="Times New Roman" w:cs="Times New Roman"/>
          <w:i/>
        </w:rPr>
        <w:t>Supply chains in Africa: current status and emerging trends.</w:t>
      </w:r>
      <w:r w:rsidRPr="006778E4">
        <w:rPr>
          <w:rFonts w:ascii="Times New Roman" w:hAnsi="Times New Roman" w:cs="Times New Roman"/>
        </w:rPr>
        <w:t xml:space="preserve"> Paper presented at the Supply Chain Forum: An International Journal.</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Le Roux, P., Menon, D. K., Citerio, G., Vespa, P., Bader, M. K., Brophy, G. M., . . . Armonda, R. (2014). Consensus summary statement of the international multidisciplinary consensus conference on </w:t>
      </w:r>
      <w:r w:rsidRPr="006778E4">
        <w:rPr>
          <w:rFonts w:ascii="Times New Roman" w:hAnsi="Times New Roman" w:cs="Times New Roman"/>
        </w:rPr>
        <w:lastRenderedPageBreak/>
        <w:t xml:space="preserve">multimodality monitoring in neurocritical care: a statement for healthcare professionals from the Neurocritical Care Society and the European Society of Intensive Care Medicine. </w:t>
      </w:r>
      <w:r w:rsidRPr="006778E4">
        <w:rPr>
          <w:rFonts w:ascii="Times New Roman" w:hAnsi="Times New Roman" w:cs="Times New Roman"/>
          <w:i/>
        </w:rPr>
        <w:t>Neurocritical care, 21</w:t>
      </w:r>
      <w:r w:rsidRPr="006778E4">
        <w:rPr>
          <w:rFonts w:ascii="Times New Roman" w:hAnsi="Times New Roman" w:cs="Times New Roman"/>
        </w:rPr>
        <w:t xml:space="preserve">(Suppl 2), 1-26.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Legesse, D. A., &amp; Singh, A. P. (2014). Productivity improvement through lean manufacturing tools: a case study on Ethiopian garment industry. </w:t>
      </w:r>
      <w:r w:rsidRPr="006778E4">
        <w:rPr>
          <w:rFonts w:ascii="Times New Roman" w:hAnsi="Times New Roman" w:cs="Times New Roman"/>
          <w:i/>
        </w:rPr>
        <w:t>Int. J. Eng. Res. Technol, 3</w:t>
      </w:r>
      <w:r w:rsidRPr="006778E4">
        <w:rPr>
          <w:rFonts w:ascii="Times New Roman" w:hAnsi="Times New Roman" w:cs="Times New Roman"/>
        </w:rPr>
        <w:t xml:space="preserve">(9), 1037-1045.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Li, Y., Li, S., &amp; Cui, H. (2021). Effect of supplier supply network resources on buyer–supplier collaborative product innovation: a contingency perspective. </w:t>
      </w:r>
      <w:r w:rsidRPr="006778E4">
        <w:rPr>
          <w:rFonts w:ascii="Times New Roman" w:hAnsi="Times New Roman" w:cs="Times New Roman"/>
          <w:i/>
        </w:rPr>
        <w:t>Journal of Business &amp; Industrial Marketing, 36</w:t>
      </w:r>
      <w:r w:rsidRPr="006778E4">
        <w:rPr>
          <w:rFonts w:ascii="Times New Roman" w:hAnsi="Times New Roman" w:cs="Times New Roman"/>
        </w:rPr>
        <w:t xml:space="preserve">(10), 1846-1863.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Lotfi, Z., Sahran, S., Mukhtar, M., &amp; Zadeh, A. T. (2013). The relationships between supply chain integration and product quality. </w:t>
      </w:r>
      <w:r w:rsidRPr="006778E4">
        <w:rPr>
          <w:rFonts w:ascii="Times New Roman" w:hAnsi="Times New Roman" w:cs="Times New Roman"/>
          <w:i/>
        </w:rPr>
        <w:t>Procedia Technology, 11</w:t>
      </w:r>
      <w:r w:rsidRPr="006778E4">
        <w:rPr>
          <w:rFonts w:ascii="Times New Roman" w:hAnsi="Times New Roman" w:cs="Times New Roman"/>
        </w:rPr>
        <w:t xml:space="preserve">, 471-478.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Mamo, Y. A., Sisay, A. M., Dessalegn, B., &amp; Angaw, K. W. (2023). The socio-economic effect of corporate social responsibility on local community development in Southern Ethiopia. </w:t>
      </w:r>
      <w:r w:rsidRPr="006778E4">
        <w:rPr>
          <w:rFonts w:ascii="Times New Roman" w:hAnsi="Times New Roman" w:cs="Times New Roman"/>
          <w:i/>
        </w:rPr>
        <w:t>Cogent Business &amp; Management, 10</w:t>
      </w:r>
      <w:r w:rsidRPr="006778E4">
        <w:rPr>
          <w:rFonts w:ascii="Times New Roman" w:hAnsi="Times New Roman" w:cs="Times New Roman"/>
        </w:rPr>
        <w:t xml:space="preserve">(1), 2159749.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MEZGEBE, T. T., &amp; GEBREMARIAM, G. K. (2024). Lean Production Principle for Improving Productivity: Empirical Case Study in Garment Industry in Ethiopia. </w:t>
      </w:r>
      <w:r w:rsidRPr="006778E4">
        <w:rPr>
          <w:rFonts w:ascii="Times New Roman" w:hAnsi="Times New Roman" w:cs="Times New Roman"/>
          <w:i/>
        </w:rPr>
        <w:t>Jordan Journal of Mechanical &amp; Industrial Engineering, 18</w:t>
      </w:r>
      <w:r w:rsidRPr="006778E4">
        <w:rPr>
          <w:rFonts w:ascii="Times New Roman" w:hAnsi="Times New Roman" w:cs="Times New Roman"/>
        </w:rPr>
        <w:t xml:space="preserve">(1).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Mulugeta, L. (2021). Productivity improvement through lean manufacturing tools in Ethiopian garment manufacturing company. </w:t>
      </w:r>
      <w:r w:rsidRPr="006778E4">
        <w:rPr>
          <w:rFonts w:ascii="Times New Roman" w:hAnsi="Times New Roman" w:cs="Times New Roman"/>
          <w:i/>
        </w:rPr>
        <w:t>Materials Today: Proceedings, 37</w:t>
      </w:r>
      <w:r w:rsidRPr="006778E4">
        <w:rPr>
          <w:rFonts w:ascii="Times New Roman" w:hAnsi="Times New Roman" w:cs="Times New Roman"/>
        </w:rPr>
        <w:t xml:space="preserve">, 1432-1436.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Nguyen, T. N., Abdalkader, M., Fischer, U., Qiu, Z., Nagel, S., Chen, H.-S., . . . Khatri, P. (2024). Endovascular management of acute stroke. </w:t>
      </w:r>
      <w:r w:rsidRPr="006778E4">
        <w:rPr>
          <w:rFonts w:ascii="Times New Roman" w:hAnsi="Times New Roman" w:cs="Times New Roman"/>
          <w:i/>
        </w:rPr>
        <w:t>The Lancet, 404</w:t>
      </w:r>
      <w:r w:rsidRPr="006778E4">
        <w:rPr>
          <w:rFonts w:ascii="Times New Roman" w:hAnsi="Times New Roman" w:cs="Times New Roman"/>
        </w:rPr>
        <w:t xml:space="preserve">(10459), 1265-1278.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Osei, M. B. Ascertaining the Main Determinant of The Internal-External Integration Relationship And Measuring Their Impact on Firm’s Financial Performance.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Owino, K. O., T. Ong'or, B., Kanda, E., Ochanda, D., Kariaga, P., Mukolwe, M., . . . Lutta, V. (2025). Water, sanitation and hygiene in selected counties in western Kenya: status and challenges. </w:t>
      </w:r>
      <w:r w:rsidRPr="006778E4">
        <w:rPr>
          <w:rFonts w:ascii="Times New Roman" w:hAnsi="Times New Roman" w:cs="Times New Roman"/>
          <w:i/>
        </w:rPr>
        <w:t>Water Policy, 27</w:t>
      </w:r>
      <w:r w:rsidRPr="006778E4">
        <w:rPr>
          <w:rFonts w:ascii="Times New Roman" w:hAnsi="Times New Roman" w:cs="Times New Roman"/>
        </w:rPr>
        <w:t xml:space="preserve">(8), 864-878.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Peng, X., Prybutok, V., &amp; Xie, H. (2020). Integration of supply chain management and quality management within a quality focused organizational framework. </w:t>
      </w:r>
      <w:r w:rsidRPr="006778E4">
        <w:rPr>
          <w:rFonts w:ascii="Times New Roman" w:hAnsi="Times New Roman" w:cs="Times New Roman"/>
          <w:i/>
        </w:rPr>
        <w:t>International Journal of Production Research, 58</w:t>
      </w:r>
      <w:r w:rsidRPr="006778E4">
        <w:rPr>
          <w:rFonts w:ascii="Times New Roman" w:hAnsi="Times New Roman" w:cs="Times New Roman"/>
        </w:rPr>
        <w:t xml:space="preserve">(2), 448-466.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Ramakrishna, Y. (2021). Assessing Supply Chain Competitive Position In Medium Size Manufacturing Companies. </w:t>
      </w:r>
      <w:r w:rsidRPr="006778E4">
        <w:rPr>
          <w:rFonts w:ascii="Times New Roman" w:hAnsi="Times New Roman" w:cs="Times New Roman"/>
          <w:i/>
        </w:rPr>
        <w:t>International Journal of Business &amp; Applied Sciences, 10</w:t>
      </w:r>
      <w:r w:rsidRPr="006778E4">
        <w:rPr>
          <w:rFonts w:ascii="Times New Roman" w:hAnsi="Times New Roman" w:cs="Times New Roman"/>
        </w:rPr>
        <w:t xml:space="preserve">(1).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Saleh, H. (2015). The impact of supply chain integration on operational performance at Jordanian pharmaceutical manufacturing organizations. </w:t>
      </w:r>
      <w:r w:rsidRPr="006778E4">
        <w:rPr>
          <w:rFonts w:ascii="Times New Roman" w:hAnsi="Times New Roman" w:cs="Times New Roman"/>
          <w:i/>
        </w:rPr>
        <w:t>Middle East University, Amman, Jordan</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Schoenherr, T., &amp; Swink, M. (2012). Revisiting the arcs of integration: Cross-validations and extensions. </w:t>
      </w:r>
      <w:r w:rsidRPr="006778E4">
        <w:rPr>
          <w:rFonts w:ascii="Times New Roman" w:hAnsi="Times New Roman" w:cs="Times New Roman"/>
          <w:i/>
        </w:rPr>
        <w:t>Journal of operations management, 30</w:t>
      </w:r>
      <w:r w:rsidRPr="006778E4">
        <w:rPr>
          <w:rFonts w:ascii="Times New Roman" w:hAnsi="Times New Roman" w:cs="Times New Roman"/>
        </w:rPr>
        <w:t xml:space="preserve">(1-2), 99-115.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Shebeshe, E. N., &amp; Sharma, D. (2024). Sustainable supply chain management and organizational performance: the mediating role of competitive advantage in Ethiopian manufacturing industry. </w:t>
      </w:r>
      <w:r w:rsidRPr="006778E4">
        <w:rPr>
          <w:rFonts w:ascii="Times New Roman" w:hAnsi="Times New Roman" w:cs="Times New Roman"/>
          <w:i/>
        </w:rPr>
        <w:t>Future Business Journal, 10</w:t>
      </w:r>
      <w:r w:rsidRPr="006778E4">
        <w:rPr>
          <w:rFonts w:ascii="Times New Roman" w:hAnsi="Times New Roman" w:cs="Times New Roman"/>
        </w:rPr>
        <w:t xml:space="preserve">(1), 47.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Shebeshe, E. N., &amp; Sharma, D. (2025). Impact of sustainable supply chain management practices on competitive advantage and organizational performance in the manufacturing sector. </w:t>
      </w:r>
      <w:r w:rsidRPr="006778E4">
        <w:rPr>
          <w:rFonts w:ascii="Times New Roman" w:hAnsi="Times New Roman" w:cs="Times New Roman"/>
          <w:i/>
        </w:rPr>
        <w:t>International Journal of Productivity and Performance Management, 74</w:t>
      </w:r>
      <w:r w:rsidRPr="006778E4">
        <w:rPr>
          <w:rFonts w:ascii="Times New Roman" w:hAnsi="Times New Roman" w:cs="Times New Roman"/>
        </w:rPr>
        <w:t xml:space="preserve">(3), 995-1025.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Shibeshi, M. A., Kifle, Z. D., &amp; Atnafie, S. A. (2020). Antimalarial drug resistance and novel targets for antimalarial drug discovery. </w:t>
      </w:r>
      <w:r w:rsidRPr="006778E4">
        <w:rPr>
          <w:rFonts w:ascii="Times New Roman" w:hAnsi="Times New Roman" w:cs="Times New Roman"/>
          <w:i/>
        </w:rPr>
        <w:t>Infection and drug resistance</w:t>
      </w:r>
      <w:r w:rsidRPr="006778E4">
        <w:rPr>
          <w:rFonts w:ascii="Times New Roman" w:hAnsi="Times New Roman" w:cs="Times New Roman"/>
        </w:rPr>
        <w:t xml:space="preserve">, 4047-4060.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Swink, M., Narasimhan, R., &amp; Kim, S. W. (2005). Manufacturing practices and strategy integration: effects on cost efficiency, flexibility, and market‐based performance. </w:t>
      </w:r>
      <w:r w:rsidRPr="006778E4">
        <w:rPr>
          <w:rFonts w:ascii="Times New Roman" w:hAnsi="Times New Roman" w:cs="Times New Roman"/>
          <w:i/>
        </w:rPr>
        <w:t>Decision Sciences, 36</w:t>
      </w:r>
      <w:r w:rsidRPr="006778E4">
        <w:rPr>
          <w:rFonts w:ascii="Times New Roman" w:hAnsi="Times New Roman" w:cs="Times New Roman"/>
        </w:rPr>
        <w:t xml:space="preserve">(3), 427-457.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TADESSE, G. (2020). </w:t>
      </w:r>
      <w:r w:rsidRPr="006778E4">
        <w:rPr>
          <w:rFonts w:ascii="Times New Roman" w:hAnsi="Times New Roman" w:cs="Times New Roman"/>
          <w:i/>
        </w:rPr>
        <w:t>The dynamic effect of monetary policy on Ethiopian economy.</w:t>
      </w:r>
      <w:r w:rsidRPr="006778E4">
        <w:rPr>
          <w:rFonts w:ascii="Times New Roman" w:hAnsi="Times New Roman" w:cs="Times New Roman"/>
        </w:rPr>
        <w:t xml:space="preserve"> St. Mary's University,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Tesfaye, W., Blalock, G., &amp; Tirivayi, N. (2021). Climate‐smart innovations and rural poverty in Ethiopia: Exploring impacts and pathways. </w:t>
      </w:r>
      <w:r w:rsidRPr="006778E4">
        <w:rPr>
          <w:rFonts w:ascii="Times New Roman" w:hAnsi="Times New Roman" w:cs="Times New Roman"/>
          <w:i/>
        </w:rPr>
        <w:t>American Journal of Agricultural Economics, 103</w:t>
      </w:r>
      <w:r w:rsidRPr="006778E4">
        <w:rPr>
          <w:rFonts w:ascii="Times New Roman" w:hAnsi="Times New Roman" w:cs="Times New Roman"/>
        </w:rPr>
        <w:t xml:space="preserve">(3), 878-899.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 xml:space="preserve">Tigabu, Y. T., Temesgen, K., &amp; Walie, M. Urban Agriculture in the Amhara Region: Production Constraints and Strategic Solutions. </w:t>
      </w:r>
    </w:p>
    <w:p w:rsidR="00B31493" w:rsidRPr="006778E4" w:rsidRDefault="00B31493" w:rsidP="00B31493">
      <w:pPr>
        <w:pStyle w:val="EndNoteBibliography"/>
        <w:ind w:left="720" w:hanging="720"/>
        <w:rPr>
          <w:rFonts w:ascii="Times New Roman" w:hAnsi="Times New Roman" w:cs="Times New Roman"/>
        </w:rPr>
      </w:pPr>
      <w:r w:rsidRPr="006778E4">
        <w:rPr>
          <w:rFonts w:ascii="Times New Roman" w:hAnsi="Times New Roman" w:cs="Times New Roman"/>
        </w:rPr>
        <w:lastRenderedPageBreak/>
        <w:t xml:space="preserve">Zhao, L., Huo, B., Sun, L., &amp; Zhao, X. (2013). The impact of supply chain risk on supply chain integration and company performance: a global investigation. </w:t>
      </w:r>
      <w:r w:rsidRPr="006778E4">
        <w:rPr>
          <w:rFonts w:ascii="Times New Roman" w:hAnsi="Times New Roman" w:cs="Times New Roman"/>
          <w:i/>
        </w:rPr>
        <w:t>Supply Chain Management: An International Journal, 18</w:t>
      </w:r>
      <w:r w:rsidRPr="006778E4">
        <w:rPr>
          <w:rFonts w:ascii="Times New Roman" w:hAnsi="Times New Roman" w:cs="Times New Roman"/>
        </w:rPr>
        <w:t xml:space="preserve">(2), 115-131. </w:t>
      </w:r>
    </w:p>
    <w:p w:rsidR="00E60B33" w:rsidRDefault="008E14C7" w:rsidP="00C36288">
      <w:pPr>
        <w:spacing w:line="360" w:lineRule="auto"/>
        <w:jc w:val="both"/>
        <w:rPr>
          <w:rFonts w:ascii="Times New Roman" w:hAnsi="Times New Roman" w:cs="Times New Roman"/>
          <w:b/>
          <w:sz w:val="32"/>
        </w:rPr>
      </w:pPr>
      <w:r w:rsidRPr="006778E4">
        <w:rPr>
          <w:rFonts w:ascii="Times New Roman" w:hAnsi="Times New Roman" w:cs="Times New Roman"/>
          <w:b/>
          <w:sz w:val="32"/>
        </w:rPr>
        <w:fldChar w:fldCharType="end"/>
      </w: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Pr="00EF14E3" w:rsidRDefault="000223FB" w:rsidP="000223FB">
      <w:pPr>
        <w:pStyle w:val="Heading1"/>
        <w:rPr>
          <w:color w:val="auto"/>
        </w:rPr>
      </w:pPr>
      <w:bookmarkStart w:id="89" w:name="_Toc225951509"/>
      <w:r w:rsidRPr="00EF14E3">
        <w:rPr>
          <w:color w:val="auto"/>
        </w:rPr>
        <w:lastRenderedPageBreak/>
        <w:t>ANNEXES</w:t>
      </w:r>
      <w:bookmarkEnd w:id="89"/>
    </w:p>
    <w:p w:rsidR="000223FB" w:rsidRPr="000223FB" w:rsidRDefault="000223FB" w:rsidP="000223FB">
      <w:pPr>
        <w:spacing w:after="0" w:line="360" w:lineRule="auto"/>
        <w:jc w:val="center"/>
        <w:rPr>
          <w:rFonts w:ascii="Times New Roman" w:hAnsi="Times New Roman" w:cs="Times New Roman"/>
          <w:b/>
          <w:sz w:val="24"/>
          <w:szCs w:val="24"/>
        </w:rPr>
      </w:pPr>
      <w:r w:rsidRPr="000223FB">
        <w:rPr>
          <w:rFonts w:ascii="Times New Roman" w:hAnsi="Times New Roman" w:cs="Times New Roman"/>
          <w:b/>
          <w:sz w:val="24"/>
          <w:szCs w:val="24"/>
        </w:rPr>
        <w:t>IMPACT OF SUPPLY CHAIN INTEGRATION ON PRODUCT QUALITY: THE MEDIATING ROLE OF PROCESS STANDARDIZATION</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bCs/>
          <w:sz w:val="24"/>
          <w:szCs w:val="24"/>
        </w:rPr>
        <w:t>Study Site:</w:t>
      </w:r>
      <w:r w:rsidRPr="000223FB">
        <w:rPr>
          <w:rFonts w:ascii="Times New Roman" w:hAnsi="Times New Roman" w:cs="Times New Roman"/>
          <w:sz w:val="24"/>
          <w:szCs w:val="24"/>
        </w:rPr>
        <w:t> </w:t>
      </w:r>
      <w:proofErr w:type="spellStart"/>
      <w:r w:rsidRPr="000223FB">
        <w:rPr>
          <w:rFonts w:ascii="Times New Roman" w:hAnsi="Times New Roman" w:cs="Times New Roman"/>
          <w:sz w:val="24"/>
          <w:szCs w:val="24"/>
        </w:rPr>
        <w:t>Habesha</w:t>
      </w:r>
      <w:proofErr w:type="spellEnd"/>
      <w:r w:rsidRPr="000223FB">
        <w:rPr>
          <w:rFonts w:ascii="Times New Roman" w:hAnsi="Times New Roman" w:cs="Times New Roman"/>
          <w:sz w:val="24"/>
          <w:szCs w:val="24"/>
        </w:rPr>
        <w:t xml:space="preserve"> Breweries S.C., Ethiopia</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bCs/>
          <w:sz w:val="24"/>
          <w:szCs w:val="24"/>
        </w:rPr>
        <w:t>Researcher:</w:t>
      </w:r>
      <w:r w:rsidRPr="000223FB">
        <w:rPr>
          <w:rFonts w:ascii="Times New Roman" w:hAnsi="Times New Roman" w:cs="Times New Roman"/>
          <w:sz w:val="24"/>
          <w:szCs w:val="24"/>
        </w:rPr>
        <w:t> </w:t>
      </w:r>
      <w:proofErr w:type="spellStart"/>
      <w:r w:rsidRPr="000223FB">
        <w:rPr>
          <w:rFonts w:ascii="Times New Roman" w:hAnsi="Times New Roman" w:cs="Times New Roman"/>
          <w:sz w:val="24"/>
          <w:szCs w:val="24"/>
        </w:rPr>
        <w:t>Teferi</w:t>
      </w:r>
      <w:proofErr w:type="spellEnd"/>
      <w:r w:rsidRPr="000223FB">
        <w:rPr>
          <w:rFonts w:ascii="Times New Roman" w:hAnsi="Times New Roman" w:cs="Times New Roman"/>
          <w:sz w:val="24"/>
          <w:szCs w:val="24"/>
        </w:rPr>
        <w:t xml:space="preserve"> </w:t>
      </w:r>
      <w:proofErr w:type="spellStart"/>
      <w:r w:rsidRPr="000223FB">
        <w:rPr>
          <w:rFonts w:ascii="Times New Roman" w:hAnsi="Times New Roman" w:cs="Times New Roman"/>
          <w:sz w:val="24"/>
          <w:szCs w:val="24"/>
        </w:rPr>
        <w:t>Mekonnen</w:t>
      </w:r>
      <w:proofErr w:type="spellEnd"/>
      <w:r w:rsidRPr="000223FB">
        <w:rPr>
          <w:rFonts w:ascii="Times New Roman" w:hAnsi="Times New Roman" w:cs="Times New Roman"/>
          <w:sz w:val="24"/>
          <w:szCs w:val="24"/>
        </w:rPr>
        <w:t xml:space="preserve"> </w:t>
      </w:r>
      <w:proofErr w:type="spellStart"/>
      <w:r w:rsidRPr="000223FB">
        <w:rPr>
          <w:rFonts w:ascii="Times New Roman" w:hAnsi="Times New Roman" w:cs="Times New Roman"/>
          <w:sz w:val="24"/>
          <w:szCs w:val="24"/>
        </w:rPr>
        <w:t>Terfie</w:t>
      </w:r>
      <w:proofErr w:type="spellEnd"/>
      <w:r w:rsidRPr="000223FB">
        <w:rPr>
          <w:rFonts w:ascii="Times New Roman" w:hAnsi="Times New Roman" w:cs="Times New Roman"/>
          <w:sz w:val="24"/>
          <w:szCs w:val="24"/>
        </w:rPr>
        <w:t xml:space="preserve"> (MBA Candidate, Gage University)</w:t>
      </w:r>
    </w:p>
    <w:p w:rsid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bCs/>
          <w:sz w:val="24"/>
          <w:szCs w:val="24"/>
        </w:rPr>
        <w:t>Advisor:</w:t>
      </w:r>
      <w:r w:rsidRPr="000223FB">
        <w:rPr>
          <w:rFonts w:ascii="Times New Roman" w:hAnsi="Times New Roman" w:cs="Times New Roman"/>
          <w:sz w:val="24"/>
          <w:szCs w:val="24"/>
        </w:rPr>
        <w:t> Solomon W (</w:t>
      </w:r>
      <w:proofErr w:type="spellStart"/>
      <w:r w:rsidRPr="000223FB">
        <w:rPr>
          <w:rFonts w:ascii="Times New Roman" w:hAnsi="Times New Roman" w:cs="Times New Roman"/>
          <w:sz w:val="24"/>
          <w:szCs w:val="24"/>
        </w:rPr>
        <w:t>Ph.D</w:t>
      </w:r>
      <w:proofErr w:type="spellEnd"/>
      <w:r w:rsidRPr="000223FB">
        <w:rPr>
          <w:rFonts w:ascii="Times New Roman" w:hAnsi="Times New Roman" w:cs="Times New Roman"/>
          <w:sz w:val="24"/>
          <w:szCs w:val="24"/>
        </w:rPr>
        <w:t xml:space="preserve"> Candidate)</w:t>
      </w:r>
    </w:p>
    <w:p w:rsidR="00EF14E3" w:rsidRPr="000223FB" w:rsidRDefault="00EF14E3" w:rsidP="00EF14E3">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INTRODUCTION</w:t>
      </w:r>
    </w:p>
    <w:p w:rsidR="00EF14E3" w:rsidRPr="000223FB" w:rsidRDefault="00EF14E3" w:rsidP="00EF14E3">
      <w:pPr>
        <w:spacing w:after="0" w:line="360" w:lineRule="auto"/>
        <w:rPr>
          <w:rFonts w:ascii="Times New Roman" w:hAnsi="Times New Roman" w:cs="Times New Roman"/>
          <w:b/>
          <w:sz w:val="24"/>
          <w:szCs w:val="24"/>
        </w:rPr>
      </w:pPr>
      <w:r w:rsidRPr="000223FB">
        <w:rPr>
          <w:rFonts w:ascii="Times New Roman" w:hAnsi="Times New Roman" w:cs="Times New Roman"/>
          <w:b/>
          <w:sz w:val="24"/>
          <w:szCs w:val="24"/>
        </w:rPr>
        <w:t>Dear Respondent,</w:t>
      </w:r>
    </w:p>
    <w:p w:rsidR="00EF14E3" w:rsidRPr="000223FB" w:rsidRDefault="00EF14E3" w:rsidP="00EF14E3">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 xml:space="preserve">I am an MBA student at Gage University conducting research on supply chain integration and product quality at </w:t>
      </w:r>
      <w:proofErr w:type="spellStart"/>
      <w:r w:rsidRPr="000223FB">
        <w:rPr>
          <w:rFonts w:ascii="Times New Roman" w:hAnsi="Times New Roman" w:cs="Times New Roman"/>
          <w:sz w:val="24"/>
          <w:szCs w:val="24"/>
        </w:rPr>
        <w:t>Habesha</w:t>
      </w:r>
      <w:proofErr w:type="spellEnd"/>
      <w:r w:rsidRPr="000223FB">
        <w:rPr>
          <w:rFonts w:ascii="Times New Roman" w:hAnsi="Times New Roman" w:cs="Times New Roman"/>
          <w:sz w:val="24"/>
          <w:szCs w:val="24"/>
        </w:rPr>
        <w:t xml:space="preserve"> Breweries. Your participation is voluntary and confidential. Please do not write your name. The questionnaire takes approximately 10 minutes to complete.</w:t>
      </w:r>
    </w:p>
    <w:p w:rsidR="00EF14E3" w:rsidRDefault="00EF14E3" w:rsidP="000223FB">
      <w:pPr>
        <w:spacing w:after="0" w:line="360" w:lineRule="auto"/>
        <w:rPr>
          <w:rFonts w:ascii="Times New Roman" w:hAnsi="Times New Roman" w:cs="Times New Roman"/>
          <w:sz w:val="24"/>
          <w:szCs w:val="24"/>
        </w:rPr>
      </w:pPr>
      <w:r>
        <w:rPr>
          <w:rFonts w:ascii="Times New Roman" w:hAnsi="Times New Roman" w:cs="Times New Roman"/>
          <w:sz w:val="24"/>
          <w:szCs w:val="24"/>
        </w:rPr>
        <w:t>Thank you for your cooperation.</w:t>
      </w:r>
    </w:p>
    <w:p w:rsidR="00EF14E3" w:rsidRPr="00EF14E3" w:rsidRDefault="00EF14E3" w:rsidP="00EF14E3">
      <w:pPr>
        <w:spacing w:after="0" w:line="360" w:lineRule="auto"/>
        <w:jc w:val="both"/>
        <w:rPr>
          <w:rFonts w:ascii="Times New Roman" w:hAnsi="Times New Roman" w:cs="Times New Roman"/>
          <w:b/>
          <w:sz w:val="24"/>
          <w:szCs w:val="24"/>
        </w:rPr>
      </w:pPr>
      <w:r w:rsidRPr="00EF14E3">
        <w:rPr>
          <w:rFonts w:ascii="Times New Roman" w:hAnsi="Times New Roman" w:cs="Times New Roman"/>
          <w:b/>
          <w:sz w:val="24"/>
          <w:szCs w:val="24"/>
        </w:rPr>
        <w:t>Purpose of the Study</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 xml:space="preserve">This research is being conducted as partial fulfillment of the requirements for the degree of Master of Business Administration (MBA) at Gage University. The purpose of this study is to examine how supply chain integration influences product quality, with specific focus on the mediating role of process standardization at </w:t>
      </w:r>
      <w:proofErr w:type="spellStart"/>
      <w:r w:rsidRPr="00EF14E3">
        <w:rPr>
          <w:rFonts w:ascii="Times New Roman" w:hAnsi="Times New Roman" w:cs="Times New Roman"/>
          <w:sz w:val="24"/>
          <w:szCs w:val="24"/>
        </w:rPr>
        <w:t>Habesha</w:t>
      </w:r>
      <w:proofErr w:type="spellEnd"/>
      <w:r w:rsidRPr="00EF14E3">
        <w:rPr>
          <w:rFonts w:ascii="Times New Roman" w:hAnsi="Times New Roman" w:cs="Times New Roman"/>
          <w:sz w:val="24"/>
          <w:szCs w:val="24"/>
        </w:rPr>
        <w:t xml:space="preserve"> Breweries. The findings will help identify areas for improvement in supply chain practices and quality management.</w:t>
      </w:r>
    </w:p>
    <w:p w:rsidR="00EF14E3" w:rsidRPr="00EF14E3" w:rsidRDefault="00EF14E3" w:rsidP="00EF14E3">
      <w:pPr>
        <w:spacing w:after="0" w:line="360" w:lineRule="auto"/>
        <w:jc w:val="both"/>
        <w:rPr>
          <w:rFonts w:ascii="Times New Roman" w:hAnsi="Times New Roman" w:cs="Times New Roman"/>
          <w:b/>
          <w:sz w:val="24"/>
          <w:szCs w:val="24"/>
        </w:rPr>
      </w:pPr>
      <w:r w:rsidRPr="00EF14E3">
        <w:rPr>
          <w:rFonts w:ascii="Times New Roman" w:hAnsi="Times New Roman" w:cs="Times New Roman"/>
          <w:b/>
          <w:sz w:val="24"/>
          <w:szCs w:val="24"/>
        </w:rPr>
        <w:t>Study Procedures</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If you agree to participate, you will be asked to:</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Complete a questionnaire that takes approximately 10 to 15 minutes, OR</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Participate in an interview that takes approximately 30 to 45 minutes</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 xml:space="preserve">You will be asked questions about your perceptions of supply chain integration, process standardization, supplier relationships, inventory management, logistics management, and product quality at </w:t>
      </w:r>
      <w:proofErr w:type="spellStart"/>
      <w:r w:rsidRPr="00EF14E3">
        <w:rPr>
          <w:rFonts w:ascii="Times New Roman" w:hAnsi="Times New Roman" w:cs="Times New Roman"/>
          <w:sz w:val="24"/>
          <w:szCs w:val="24"/>
        </w:rPr>
        <w:t>Habesha</w:t>
      </w:r>
      <w:proofErr w:type="spellEnd"/>
      <w:r w:rsidRPr="00EF14E3">
        <w:rPr>
          <w:rFonts w:ascii="Times New Roman" w:hAnsi="Times New Roman" w:cs="Times New Roman"/>
          <w:sz w:val="24"/>
          <w:szCs w:val="24"/>
        </w:rPr>
        <w:t xml:space="preserve"> Breweries.</w:t>
      </w:r>
    </w:p>
    <w:p w:rsidR="00EF14E3" w:rsidRPr="00EF14E3" w:rsidRDefault="00EF14E3" w:rsidP="00EF14E3">
      <w:pPr>
        <w:spacing w:after="0" w:line="360" w:lineRule="auto"/>
        <w:jc w:val="both"/>
        <w:rPr>
          <w:rFonts w:ascii="Times New Roman" w:hAnsi="Times New Roman" w:cs="Times New Roman"/>
          <w:b/>
          <w:sz w:val="24"/>
          <w:szCs w:val="24"/>
        </w:rPr>
      </w:pPr>
      <w:r w:rsidRPr="00EF14E3">
        <w:rPr>
          <w:rFonts w:ascii="Times New Roman" w:hAnsi="Times New Roman" w:cs="Times New Roman"/>
          <w:b/>
          <w:sz w:val="24"/>
          <w:szCs w:val="24"/>
        </w:rPr>
        <w:t>Voluntary Participation</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Your participation in this study is completely voluntary. You have the right to refuse to participate, to skip any question you do not wish to answer, and to withdraw from the study at any time without giving any reason. There will be no penalty or loss of benefits if you decide not to participate or withdraw.</w:t>
      </w:r>
    </w:p>
    <w:p w:rsidR="00EF14E3" w:rsidRPr="00EF14E3" w:rsidRDefault="00EF14E3" w:rsidP="00EF14E3">
      <w:pPr>
        <w:spacing w:after="0" w:line="360" w:lineRule="auto"/>
        <w:jc w:val="both"/>
        <w:rPr>
          <w:rFonts w:ascii="Times New Roman" w:hAnsi="Times New Roman" w:cs="Times New Roman"/>
          <w:b/>
          <w:sz w:val="24"/>
          <w:szCs w:val="24"/>
        </w:rPr>
      </w:pPr>
      <w:r w:rsidRPr="00EF14E3">
        <w:rPr>
          <w:rFonts w:ascii="Times New Roman" w:hAnsi="Times New Roman" w:cs="Times New Roman"/>
          <w:b/>
          <w:sz w:val="24"/>
          <w:szCs w:val="24"/>
        </w:rPr>
        <w:t>Confidentiality</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lastRenderedPageBreak/>
        <w:t>All information collected during this study will be kept strictly confidential. Your name will not appear on any questionnaire or in any report. Data will be stored in password-protected computers and locked cabinets accessible only to the researcher. Results will be reported in aggregate form only, and individual responses will not be identifiable.</w:t>
      </w:r>
    </w:p>
    <w:p w:rsidR="00EF14E3" w:rsidRPr="00EF14E3" w:rsidRDefault="00EF14E3" w:rsidP="00EF14E3">
      <w:pPr>
        <w:spacing w:after="0" w:line="360" w:lineRule="auto"/>
        <w:jc w:val="both"/>
        <w:rPr>
          <w:rFonts w:ascii="Times New Roman" w:hAnsi="Times New Roman" w:cs="Times New Roman"/>
          <w:b/>
          <w:sz w:val="24"/>
          <w:szCs w:val="24"/>
        </w:rPr>
      </w:pPr>
      <w:r w:rsidRPr="00EF14E3">
        <w:rPr>
          <w:rFonts w:ascii="Times New Roman" w:hAnsi="Times New Roman" w:cs="Times New Roman"/>
          <w:b/>
          <w:sz w:val="24"/>
          <w:szCs w:val="24"/>
        </w:rPr>
        <w:t>Risks and Benefits</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There are no anticipated risks associated with participation in this study. There are no direct benefits to participants, but your contribution will help advance understanding of supply chain management practices in the Ethiopian brewing industry, which may lead to improvements that benefit all stakeholders.</w:t>
      </w:r>
    </w:p>
    <w:p w:rsidR="00EF14E3" w:rsidRPr="00EF14E3" w:rsidRDefault="00EF14E3" w:rsidP="00EF14E3">
      <w:pPr>
        <w:spacing w:after="0" w:line="360" w:lineRule="auto"/>
        <w:jc w:val="both"/>
        <w:rPr>
          <w:rFonts w:ascii="Times New Roman" w:hAnsi="Times New Roman" w:cs="Times New Roman"/>
          <w:b/>
          <w:sz w:val="24"/>
          <w:szCs w:val="24"/>
        </w:rPr>
      </w:pPr>
      <w:r w:rsidRPr="00EF14E3">
        <w:rPr>
          <w:rFonts w:ascii="Times New Roman" w:hAnsi="Times New Roman" w:cs="Times New Roman"/>
          <w:b/>
          <w:sz w:val="24"/>
          <w:szCs w:val="24"/>
        </w:rPr>
        <w:t>Contact Information</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If you have any questions about this study, please contact:</w:t>
      </w:r>
    </w:p>
    <w:p w:rsid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Researcher:</w:t>
      </w:r>
      <w:r>
        <w:rPr>
          <w:rFonts w:ascii="Times New Roman" w:hAnsi="Times New Roman" w:cs="Times New Roman"/>
          <w:sz w:val="24"/>
          <w:szCs w:val="24"/>
        </w:rPr>
        <w:t> </w:t>
      </w:r>
      <w:proofErr w:type="spellStart"/>
      <w:r>
        <w:rPr>
          <w:rFonts w:ascii="Times New Roman" w:hAnsi="Times New Roman" w:cs="Times New Roman"/>
          <w:sz w:val="24"/>
          <w:szCs w:val="24"/>
        </w:rPr>
        <w:t>Teferi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Mekonnen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Terfie</w:t>
      </w:r>
      <w:proofErr w:type="spellEnd"/>
    </w:p>
    <w:p w:rsid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E</w:t>
      </w:r>
      <w:r>
        <w:rPr>
          <w:rFonts w:ascii="Times New Roman" w:hAnsi="Times New Roman" w:cs="Times New Roman"/>
          <w:sz w:val="24"/>
          <w:szCs w:val="24"/>
        </w:rPr>
        <w:t>mail: _________________________</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Phone: _________________________</w:t>
      </w:r>
    </w:p>
    <w:p w:rsid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Advisor:</w:t>
      </w:r>
      <w:r>
        <w:rPr>
          <w:rFonts w:ascii="Times New Roman" w:hAnsi="Times New Roman" w:cs="Times New Roman"/>
          <w:sz w:val="24"/>
          <w:szCs w:val="24"/>
        </w:rPr>
        <w:t> Solomon W (</w:t>
      </w:r>
      <w:proofErr w:type="spellStart"/>
      <w:r>
        <w:rPr>
          <w:rFonts w:ascii="Times New Roman" w:hAnsi="Times New Roman" w:cs="Times New Roman"/>
          <w:sz w:val="24"/>
          <w:szCs w:val="24"/>
        </w:rPr>
        <w:t>Ph.D</w:t>
      </w:r>
      <w:proofErr w:type="spellEnd"/>
      <w:r>
        <w:rPr>
          <w:rFonts w:ascii="Times New Roman" w:hAnsi="Times New Roman" w:cs="Times New Roman"/>
          <w:sz w:val="24"/>
          <w:szCs w:val="24"/>
        </w:rPr>
        <w:t xml:space="preserve"> Candidate)</w:t>
      </w:r>
    </w:p>
    <w:p w:rsidR="00EF14E3" w:rsidRPr="000223FB"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Email: _________________________</w:t>
      </w: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SECTION A: DEMOGRAPHIC INFORMATION</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i/>
          <w:iCs/>
          <w:sz w:val="24"/>
          <w:szCs w:val="24"/>
        </w:rPr>
        <w:t>Please tick (</w:t>
      </w:r>
      <w:r w:rsidRPr="000223FB">
        <w:rPr>
          <w:rFonts w:ascii="Segoe UI Symbol" w:hAnsi="Segoe UI Symbol" w:cs="Segoe UI Symbol"/>
          <w:i/>
          <w:iCs/>
          <w:sz w:val="24"/>
          <w:szCs w:val="24"/>
        </w:rPr>
        <w:t>✓</w:t>
      </w:r>
      <w:r w:rsidRPr="000223FB">
        <w:rPr>
          <w:rFonts w:ascii="Times New Roman" w:hAnsi="Times New Roman" w:cs="Times New Roman"/>
          <w:i/>
          <w:iCs/>
          <w:sz w:val="24"/>
          <w:szCs w:val="24"/>
        </w:rPr>
        <w:t>) the appropriate response.</w:t>
      </w:r>
    </w:p>
    <w:tbl>
      <w:tblPr>
        <w:tblStyle w:val="TableGrid"/>
        <w:tblW w:w="9789" w:type="dxa"/>
        <w:tblLook w:val="04A0" w:firstRow="1" w:lastRow="0" w:firstColumn="1" w:lastColumn="0" w:noHBand="0" w:noVBand="1"/>
      </w:tblPr>
      <w:tblGrid>
        <w:gridCol w:w="570"/>
        <w:gridCol w:w="2121"/>
        <w:gridCol w:w="7098"/>
      </w:tblGrid>
      <w:tr w:rsidR="000223FB" w:rsidRPr="000223FB" w:rsidTr="000223FB">
        <w:trPr>
          <w:trHeight w:val="392"/>
        </w:trPr>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No.</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Item</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Response</w:t>
            </w:r>
          </w:p>
        </w:tc>
      </w:tr>
      <w:tr w:rsidR="000223FB" w:rsidRPr="000223FB" w:rsidTr="000223FB">
        <w:trPr>
          <w:trHeight w:val="459"/>
        </w:trPr>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A1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Gender</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 xml:space="preserve">Male  Female </w:t>
            </w:r>
          </w:p>
        </w:tc>
      </w:tr>
      <w:tr w:rsidR="000223FB" w:rsidRPr="000223FB" w:rsidTr="000223FB">
        <w:trPr>
          <w:trHeight w:val="459"/>
        </w:trPr>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A2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Age</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 xml:space="preserve">18-25 years  26-35 years  36-45 years  46-55 years  Above 55 years </w:t>
            </w:r>
          </w:p>
        </w:tc>
      </w:tr>
      <w:tr w:rsidR="000223FB" w:rsidRPr="000223FB" w:rsidTr="000223FB">
        <w:trPr>
          <w:trHeight w:val="459"/>
        </w:trPr>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A3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Educational Level</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 xml:space="preserve">Diploma  Bachelor Degree  Master Degree  Other </w:t>
            </w:r>
          </w:p>
        </w:tc>
      </w:tr>
      <w:tr w:rsidR="000223FB" w:rsidRPr="000223FB" w:rsidTr="000223FB">
        <w:trPr>
          <w:trHeight w:val="918"/>
        </w:trPr>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A4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Department</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 xml:space="preserve">Procurement  Production  Quality Assurance  Logistics  Sales  Maintenance </w:t>
            </w:r>
          </w:p>
        </w:tc>
      </w:tr>
      <w:tr w:rsidR="000223FB" w:rsidRPr="000223FB" w:rsidTr="000223FB">
        <w:trPr>
          <w:trHeight w:val="794"/>
        </w:trPr>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A5</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Years of Experience</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 xml:space="preserve">Less than 2 years  2-5 years  6-10 years  11+ years </w:t>
            </w:r>
          </w:p>
        </w:tc>
      </w:tr>
    </w:tbl>
    <w:p w:rsidR="000223FB" w:rsidRPr="000223FB" w:rsidRDefault="000223FB" w:rsidP="000223FB">
      <w:pPr>
        <w:spacing w:after="0" w:line="360" w:lineRule="auto"/>
        <w:rPr>
          <w:rFonts w:ascii="Times New Roman" w:hAnsi="Times New Roman" w:cs="Times New Roman"/>
          <w:sz w:val="24"/>
          <w:szCs w:val="24"/>
        </w:rPr>
      </w:pP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SECTION B: SUPPLY CHAIN INTEGRATION (SCI)</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*Please indicate your level of agreement. Scale: 1=Strongly Disagree, 2=Disagree, 3=Neutral, 4=Agree, 5=Strongly Agree.*</w:t>
      </w:r>
    </w:p>
    <w:tbl>
      <w:tblPr>
        <w:tblStyle w:val="TableGrid"/>
        <w:tblW w:w="0" w:type="auto"/>
        <w:tblLook w:val="04A0" w:firstRow="1" w:lastRow="0" w:firstColumn="1" w:lastColumn="0" w:noHBand="0" w:noVBand="1"/>
      </w:tblPr>
      <w:tblGrid>
        <w:gridCol w:w="1976"/>
        <w:gridCol w:w="5694"/>
        <w:gridCol w:w="336"/>
        <w:gridCol w:w="336"/>
        <w:gridCol w:w="336"/>
        <w:gridCol w:w="336"/>
        <w:gridCol w:w="336"/>
      </w:tblGrid>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Code</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Statement</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5</w:t>
            </w: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bCs/>
                <w:sz w:val="24"/>
                <w:szCs w:val="24"/>
              </w:rPr>
              <w:t>Internal Integration</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II1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Our departments use a unified information system to share real-time data</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II2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use cross-functional teams to develop strategic production plans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II3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There is high interdepartmental contact between brewing and logistics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II4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Our internal functions are synchronized to avoid production bottlenecks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bCs/>
                <w:sz w:val="24"/>
                <w:szCs w:val="24"/>
              </w:rPr>
              <w:lastRenderedPageBreak/>
              <w:t>Supplier Integration</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SI1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share long-term production forecasts with key suppliers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SI2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Major suppliers provide input during product improvement phases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SI3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have strategic long-term partnerships with key suppliers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SI4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work with suppliers to ensure raw materials meet specifications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bCs/>
                <w:sz w:val="24"/>
                <w:szCs w:val="24"/>
              </w:rPr>
              <w:t>Customer Integration</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CI1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follow up on distributor feedback and complaints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CI2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share market demand information with key distributors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CI3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Customers are involved in marketing program design</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CI4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use integrated network to track product movement to market</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bl>
    <w:p w:rsidR="000223FB" w:rsidRPr="000223FB" w:rsidRDefault="000223FB" w:rsidP="000223FB">
      <w:pPr>
        <w:spacing w:after="0" w:line="360" w:lineRule="auto"/>
        <w:rPr>
          <w:rFonts w:ascii="Times New Roman" w:hAnsi="Times New Roman" w:cs="Times New Roman"/>
          <w:sz w:val="24"/>
          <w:szCs w:val="24"/>
        </w:rPr>
      </w:pP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SECTION C: PROCESS STANDARDIZATION (PS)</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*Please indicate your level of agreement. Scale: 1=Strongly Disagree, 2=Disagree, 3=Neutral, 4=Agree, 5=Strongly Agree.*</w:t>
      </w:r>
    </w:p>
    <w:tbl>
      <w:tblPr>
        <w:tblStyle w:val="TableGrid"/>
        <w:tblW w:w="0" w:type="auto"/>
        <w:tblLook w:val="04A0" w:firstRow="1" w:lastRow="0" w:firstColumn="1" w:lastColumn="0" w:noHBand="0" w:noVBand="1"/>
      </w:tblPr>
      <w:tblGrid>
        <w:gridCol w:w="723"/>
        <w:gridCol w:w="6947"/>
        <w:gridCol w:w="336"/>
        <w:gridCol w:w="336"/>
        <w:gridCol w:w="336"/>
        <w:gridCol w:w="336"/>
        <w:gridCol w:w="336"/>
      </w:tblGrid>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Code</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Statement</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5</w:t>
            </w: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PS1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Every stage of brewing is governed by strict Standard Operating Procedures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PS2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use uniform protocols to handle data received from partners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PS3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Quality control benchmarks are identical across all production shifts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PS4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have standardized training modules for all production staff</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PS5</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Our brewing processes are documented to ensure repeatable routines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PS6</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use standardized templates for reporting supply chain disruptions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bl>
    <w:p w:rsidR="000223FB" w:rsidRPr="000223FB" w:rsidRDefault="000223FB" w:rsidP="000223FB">
      <w:pPr>
        <w:spacing w:after="0" w:line="360" w:lineRule="auto"/>
        <w:rPr>
          <w:rFonts w:ascii="Times New Roman" w:hAnsi="Times New Roman" w:cs="Times New Roman"/>
          <w:sz w:val="24"/>
          <w:szCs w:val="24"/>
        </w:rPr>
      </w:pP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lastRenderedPageBreak/>
        <w:t>SECTION D: SUPPLIER RELATIONSHIP MANAGEMENT (SRM)</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*Please indicate your level of agreement. Scale: 1=Strongly Disagree, 2=Disagree, 3=Neutral, 4=Agree, 5=Strongly Agree.*</w:t>
      </w:r>
    </w:p>
    <w:tbl>
      <w:tblPr>
        <w:tblStyle w:val="TableGrid"/>
        <w:tblW w:w="0" w:type="auto"/>
        <w:tblLook w:val="04A0" w:firstRow="1" w:lastRow="0" w:firstColumn="1" w:lastColumn="0" w:noHBand="0" w:noVBand="1"/>
      </w:tblPr>
      <w:tblGrid>
        <w:gridCol w:w="843"/>
        <w:gridCol w:w="6827"/>
        <w:gridCol w:w="336"/>
        <w:gridCol w:w="336"/>
        <w:gridCol w:w="336"/>
        <w:gridCol w:w="336"/>
        <w:gridCol w:w="336"/>
      </w:tblGrid>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Code</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Statement</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5</w:t>
            </w: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SRM1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have long-term partnerships with key suppliers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SRM2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conduct regular supplier performance evaluations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SRM3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share quality requirements clearly with suppliers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SRM4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collaborate with suppliers to resolve quality issues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SRM5</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Trust and mutual commitment characterize our supplier relationships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bl>
    <w:p w:rsidR="000223FB" w:rsidRPr="000223FB" w:rsidRDefault="000223FB" w:rsidP="000223FB">
      <w:pPr>
        <w:spacing w:after="0" w:line="360" w:lineRule="auto"/>
        <w:rPr>
          <w:rFonts w:ascii="Times New Roman" w:hAnsi="Times New Roman" w:cs="Times New Roman"/>
          <w:sz w:val="24"/>
          <w:szCs w:val="24"/>
        </w:rPr>
      </w:pP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SECTION E: INVENTORY MANAGEMENT PRACTICES (IMP)</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*Please indicate your level of agreement. Scale: 1=Strongly Disagree, 2=Disagree, 3=Neutral, 4=Agree, 5=Strongly Agree.*</w:t>
      </w:r>
    </w:p>
    <w:tbl>
      <w:tblPr>
        <w:tblStyle w:val="TableGrid"/>
        <w:tblW w:w="0" w:type="auto"/>
        <w:tblLook w:val="04A0" w:firstRow="1" w:lastRow="0" w:firstColumn="1" w:lastColumn="0" w:noHBand="0" w:noVBand="1"/>
      </w:tblPr>
      <w:tblGrid>
        <w:gridCol w:w="763"/>
        <w:gridCol w:w="6907"/>
        <w:gridCol w:w="336"/>
        <w:gridCol w:w="336"/>
        <w:gridCol w:w="336"/>
        <w:gridCol w:w="336"/>
        <w:gridCol w:w="336"/>
      </w:tblGrid>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Code</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Statement</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5</w:t>
            </w: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IMP1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Raw materials are stored under appropriate conditions to maintain quality</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IMP2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First-in-first-out principles are strictly followed</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IMP3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Regular stock audits are conducted to verify inventory accuracy</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IMP4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Perishable materials are monitored closely to prevent quality degradation</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IMP5</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Obsolete or expired materials are promptly removed from inventory</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bl>
    <w:p w:rsidR="000223FB" w:rsidRPr="000223FB" w:rsidRDefault="000223FB" w:rsidP="000223FB">
      <w:pPr>
        <w:spacing w:after="0" w:line="360" w:lineRule="auto"/>
        <w:rPr>
          <w:rFonts w:ascii="Times New Roman" w:hAnsi="Times New Roman" w:cs="Times New Roman"/>
          <w:sz w:val="24"/>
          <w:szCs w:val="24"/>
        </w:rPr>
      </w:pP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SECTION F: LOGISTICS MANAGEMENT (LM)</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*Please indicate your level of agreement. Scale: 1=Strongly Disagree, 2=Disagree, 3=Neutral, 4=Agree, 5=Strongly Agree.*</w:t>
      </w:r>
    </w:p>
    <w:tbl>
      <w:tblPr>
        <w:tblStyle w:val="TableGrid"/>
        <w:tblW w:w="0" w:type="auto"/>
        <w:tblLook w:val="04A0" w:firstRow="1" w:lastRow="0" w:firstColumn="1" w:lastColumn="0" w:noHBand="0" w:noVBand="1"/>
      </w:tblPr>
      <w:tblGrid>
        <w:gridCol w:w="723"/>
        <w:gridCol w:w="6947"/>
        <w:gridCol w:w="336"/>
        <w:gridCol w:w="336"/>
        <w:gridCol w:w="336"/>
        <w:gridCol w:w="336"/>
        <w:gridCol w:w="336"/>
      </w:tblGrid>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Code</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Statement</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5</w:t>
            </w: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LM1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Transportation of raw materials is managed to prevent quality deterioration</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lastRenderedPageBreak/>
              <w:t>LM2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Finished products are transported under conditions that maintain quality</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LM3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Warehousing facilities are adequate to maintain product quality</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LM4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Delivery schedules are reliable and consistently met</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LM5</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Products are handled carefully to prevent damage during loading and unloading</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bl>
    <w:p w:rsidR="000223FB" w:rsidRPr="000223FB" w:rsidRDefault="000223FB" w:rsidP="000223FB">
      <w:pPr>
        <w:spacing w:after="0" w:line="360" w:lineRule="auto"/>
        <w:rPr>
          <w:rFonts w:ascii="Times New Roman" w:hAnsi="Times New Roman" w:cs="Times New Roman"/>
          <w:sz w:val="24"/>
          <w:szCs w:val="24"/>
        </w:rPr>
      </w:pP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SECTION G: PRODUCT QUALITY (PQ)</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*Please indicate your level of agreement. Scale: 1=Strongly Disagree, 2=Disagree, 3=Neutral, 4=Agree, 5=Strongly Agree.*</w:t>
      </w:r>
    </w:p>
    <w:tbl>
      <w:tblPr>
        <w:tblStyle w:val="TableGrid"/>
        <w:tblW w:w="0" w:type="auto"/>
        <w:tblLook w:val="04A0" w:firstRow="1" w:lastRow="0" w:firstColumn="1" w:lastColumn="0" w:noHBand="0" w:noVBand="1"/>
      </w:tblPr>
      <w:tblGrid>
        <w:gridCol w:w="723"/>
        <w:gridCol w:w="6947"/>
        <w:gridCol w:w="336"/>
        <w:gridCol w:w="336"/>
        <w:gridCol w:w="336"/>
        <w:gridCol w:w="336"/>
        <w:gridCol w:w="336"/>
      </w:tblGrid>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Code</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Statement</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5</w:t>
            </w: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PQ1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Our beer products consistently meet national and international standards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PQ2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The taste and chemical composition of our beer are stable across batches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PQ3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Our packaging quality is consistently defect-free</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PQ4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have maintained quality excellence despite raw material constraints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PQ5</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Our products are perceived as highly reliable by end consumers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PQ6</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The rate of product returns due to quality issues is extremely low</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bl>
    <w:p w:rsidR="000223FB" w:rsidRPr="000223FB" w:rsidRDefault="000223FB" w:rsidP="000223FB">
      <w:pPr>
        <w:spacing w:after="0" w:line="360" w:lineRule="auto"/>
        <w:rPr>
          <w:rFonts w:ascii="Times New Roman" w:hAnsi="Times New Roman" w:cs="Times New Roman"/>
          <w:sz w:val="24"/>
          <w:szCs w:val="24"/>
        </w:rPr>
      </w:pP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THANK YOU FOR YOUR PARTICIPATION!</w:t>
      </w:r>
    </w:p>
    <w:p w:rsidR="000223FB" w:rsidRPr="006778E4" w:rsidRDefault="000223FB" w:rsidP="00C36288">
      <w:pPr>
        <w:spacing w:line="360" w:lineRule="auto"/>
        <w:jc w:val="both"/>
        <w:rPr>
          <w:rFonts w:ascii="Times New Roman" w:hAnsi="Times New Roman" w:cs="Times New Roman"/>
          <w:b/>
          <w:sz w:val="32"/>
        </w:rPr>
      </w:pPr>
    </w:p>
    <w:sectPr w:rsidR="000223FB" w:rsidRPr="006778E4" w:rsidSect="00BE0204">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26C8" w:rsidRDefault="00E926C8" w:rsidP="00BE0204">
      <w:pPr>
        <w:spacing w:after="0" w:line="240" w:lineRule="auto"/>
      </w:pPr>
      <w:r>
        <w:separator/>
      </w:r>
    </w:p>
  </w:endnote>
  <w:endnote w:type="continuationSeparator" w:id="0">
    <w:p w:rsidR="00E926C8" w:rsidRDefault="00E926C8" w:rsidP="00BE0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1558762"/>
      <w:docPartObj>
        <w:docPartGallery w:val="Page Numbers (Bottom of Page)"/>
        <w:docPartUnique/>
      </w:docPartObj>
    </w:sdtPr>
    <w:sdtEndPr>
      <w:rPr>
        <w:color w:val="808080" w:themeColor="background1" w:themeShade="80"/>
        <w:spacing w:val="60"/>
      </w:rPr>
    </w:sdtEndPr>
    <w:sdtContent>
      <w:p w:rsidR="000223FB" w:rsidRDefault="000223F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45EB5" w:rsidRPr="00945EB5">
          <w:rPr>
            <w:b/>
            <w:bCs/>
            <w:noProof/>
          </w:rPr>
          <w:t>x</w:t>
        </w:r>
        <w:r>
          <w:rPr>
            <w:b/>
            <w:bCs/>
            <w:noProof/>
          </w:rPr>
          <w:fldChar w:fldCharType="end"/>
        </w:r>
        <w:r>
          <w:rPr>
            <w:b/>
            <w:bCs/>
          </w:rPr>
          <w:t xml:space="preserve"> | </w:t>
        </w:r>
        <w:r>
          <w:rPr>
            <w:color w:val="808080" w:themeColor="background1" w:themeShade="80"/>
            <w:spacing w:val="60"/>
          </w:rPr>
          <w:t>Page</w:t>
        </w:r>
      </w:p>
    </w:sdtContent>
  </w:sdt>
  <w:p w:rsidR="000223FB" w:rsidRDefault="000223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3803179"/>
      <w:docPartObj>
        <w:docPartGallery w:val="Page Numbers (Bottom of Page)"/>
        <w:docPartUnique/>
      </w:docPartObj>
    </w:sdtPr>
    <w:sdtEndPr>
      <w:rPr>
        <w:color w:val="808080" w:themeColor="background1" w:themeShade="80"/>
        <w:spacing w:val="60"/>
      </w:rPr>
    </w:sdtEndPr>
    <w:sdtContent>
      <w:p w:rsidR="000223FB" w:rsidRDefault="000223F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45EB5" w:rsidRPr="00945EB5">
          <w:rPr>
            <w:b/>
            <w:bCs/>
            <w:noProof/>
          </w:rPr>
          <w:t>10</w:t>
        </w:r>
        <w:r>
          <w:rPr>
            <w:b/>
            <w:bCs/>
            <w:noProof/>
          </w:rPr>
          <w:fldChar w:fldCharType="end"/>
        </w:r>
        <w:r>
          <w:rPr>
            <w:b/>
            <w:bCs/>
          </w:rPr>
          <w:t xml:space="preserve"> | </w:t>
        </w:r>
        <w:r>
          <w:rPr>
            <w:color w:val="808080" w:themeColor="background1" w:themeShade="80"/>
            <w:spacing w:val="60"/>
          </w:rPr>
          <w:t>Page</w:t>
        </w:r>
      </w:p>
    </w:sdtContent>
  </w:sdt>
  <w:p w:rsidR="000223FB" w:rsidRDefault="000223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26C8" w:rsidRDefault="00E926C8" w:rsidP="00BE0204">
      <w:pPr>
        <w:spacing w:after="0" w:line="240" w:lineRule="auto"/>
      </w:pPr>
      <w:r>
        <w:separator/>
      </w:r>
    </w:p>
  </w:footnote>
  <w:footnote w:type="continuationSeparator" w:id="0">
    <w:p w:rsidR="00E926C8" w:rsidRDefault="00E926C8" w:rsidP="00BE0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152C4F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7A8045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C1016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1F633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DB2B11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9328D8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650E0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DBA5E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2CF2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CBABB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B0641"/>
    <w:multiLevelType w:val="multilevel"/>
    <w:tmpl w:val="47F2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616297"/>
    <w:multiLevelType w:val="multilevel"/>
    <w:tmpl w:val="100C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E6543"/>
    <w:multiLevelType w:val="multilevel"/>
    <w:tmpl w:val="333C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941F4"/>
    <w:multiLevelType w:val="multilevel"/>
    <w:tmpl w:val="033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A67B2"/>
    <w:multiLevelType w:val="multilevel"/>
    <w:tmpl w:val="E03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E3806"/>
    <w:multiLevelType w:val="multilevel"/>
    <w:tmpl w:val="08F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A3BF5"/>
    <w:multiLevelType w:val="hybridMultilevel"/>
    <w:tmpl w:val="CA024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F57FCE"/>
    <w:multiLevelType w:val="multilevel"/>
    <w:tmpl w:val="AE4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F7F70"/>
    <w:multiLevelType w:val="hybridMultilevel"/>
    <w:tmpl w:val="6956A7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81D3DB2"/>
    <w:multiLevelType w:val="multilevel"/>
    <w:tmpl w:val="4B00D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A61ECB"/>
    <w:multiLevelType w:val="multilevel"/>
    <w:tmpl w:val="09E4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EB3030"/>
    <w:multiLevelType w:val="hybridMultilevel"/>
    <w:tmpl w:val="8DE62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9A6DEC"/>
    <w:multiLevelType w:val="multilevel"/>
    <w:tmpl w:val="7F2657AA"/>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483ED8"/>
    <w:multiLevelType w:val="multilevel"/>
    <w:tmpl w:val="2AE6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15FCF"/>
    <w:multiLevelType w:val="multilevel"/>
    <w:tmpl w:val="A9A83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D55FAB"/>
    <w:multiLevelType w:val="multilevel"/>
    <w:tmpl w:val="D98C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438BB"/>
    <w:multiLevelType w:val="multilevel"/>
    <w:tmpl w:val="2CFE6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F10E85"/>
    <w:multiLevelType w:val="multilevel"/>
    <w:tmpl w:val="49D6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0622E3"/>
    <w:multiLevelType w:val="multilevel"/>
    <w:tmpl w:val="15C8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910E5"/>
    <w:multiLevelType w:val="multilevel"/>
    <w:tmpl w:val="CC5ECBFC"/>
    <w:lvl w:ilvl="0">
      <w:start w:val="1"/>
      <w:numFmt w:val="decimal"/>
      <w:lvlText w:val="%1."/>
      <w:lvlJc w:val="left"/>
      <w:pPr>
        <w:ind w:left="380" w:hanging="380"/>
      </w:pPr>
      <w:rPr>
        <w:rFonts w:hint="default"/>
      </w:rPr>
    </w:lvl>
    <w:lvl w:ilvl="1">
      <w:start w:val="1"/>
      <w:numFmt w:val="decimal"/>
      <w:lvlText w:val="%1.%2."/>
      <w:lvlJc w:val="left"/>
      <w:pPr>
        <w:ind w:left="430" w:hanging="38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2200" w:hanging="1800"/>
      </w:pPr>
      <w:rPr>
        <w:rFonts w:hint="default"/>
      </w:rPr>
    </w:lvl>
  </w:abstractNum>
  <w:abstractNum w:abstractNumId="30" w15:restartNumberingAfterBreak="0">
    <w:nsid w:val="4D895349"/>
    <w:multiLevelType w:val="multilevel"/>
    <w:tmpl w:val="D63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C259B"/>
    <w:multiLevelType w:val="multilevel"/>
    <w:tmpl w:val="DAE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C96DFE"/>
    <w:multiLevelType w:val="multilevel"/>
    <w:tmpl w:val="FEC4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FC27DF"/>
    <w:multiLevelType w:val="multilevel"/>
    <w:tmpl w:val="A736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57BFF"/>
    <w:multiLevelType w:val="hybridMultilevel"/>
    <w:tmpl w:val="63FE9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7D051A"/>
    <w:multiLevelType w:val="multilevel"/>
    <w:tmpl w:val="AD90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262B57"/>
    <w:multiLevelType w:val="multilevel"/>
    <w:tmpl w:val="EBD0280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DAE6DBD"/>
    <w:multiLevelType w:val="hybridMultilevel"/>
    <w:tmpl w:val="9202C2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1C2932"/>
    <w:multiLevelType w:val="multilevel"/>
    <w:tmpl w:val="271A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64732F"/>
    <w:multiLevelType w:val="multilevel"/>
    <w:tmpl w:val="3314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1"/>
  </w:num>
  <w:num w:numId="3">
    <w:abstractNumId w:val="22"/>
  </w:num>
  <w:num w:numId="4">
    <w:abstractNumId w:val="19"/>
  </w:num>
  <w:num w:numId="5">
    <w:abstractNumId w:val="37"/>
  </w:num>
  <w:num w:numId="6">
    <w:abstractNumId w:val="27"/>
  </w:num>
  <w:num w:numId="7">
    <w:abstractNumId w:val="28"/>
  </w:num>
  <w:num w:numId="8">
    <w:abstractNumId w:val="29"/>
  </w:num>
  <w:num w:numId="9">
    <w:abstractNumId w:val="36"/>
  </w:num>
  <w:num w:numId="10">
    <w:abstractNumId w:val="35"/>
  </w:num>
  <w:num w:numId="11">
    <w:abstractNumId w:val="31"/>
  </w:num>
  <w:num w:numId="12">
    <w:abstractNumId w:val="39"/>
  </w:num>
  <w:num w:numId="13">
    <w:abstractNumId w:val="17"/>
  </w:num>
  <w:num w:numId="14">
    <w:abstractNumId w:val="14"/>
  </w:num>
  <w:num w:numId="15">
    <w:abstractNumId w:val="23"/>
  </w:num>
  <w:num w:numId="16">
    <w:abstractNumId w:val="15"/>
  </w:num>
  <w:num w:numId="17">
    <w:abstractNumId w:val="33"/>
  </w:num>
  <w:num w:numId="18">
    <w:abstractNumId w:val="13"/>
  </w:num>
  <w:num w:numId="19">
    <w:abstractNumId w:val="25"/>
  </w:num>
  <w:num w:numId="20">
    <w:abstractNumId w:val="12"/>
  </w:num>
  <w:num w:numId="21">
    <w:abstractNumId w:val="30"/>
  </w:num>
  <w:num w:numId="22">
    <w:abstractNumId w:val="32"/>
  </w:num>
  <w:num w:numId="23">
    <w:abstractNumId w:val="11"/>
  </w:num>
  <w:num w:numId="24">
    <w:abstractNumId w:val="20"/>
  </w:num>
  <w:num w:numId="25">
    <w:abstractNumId w:val="10"/>
  </w:num>
  <w:num w:numId="26">
    <w:abstractNumId w:val="9"/>
  </w:num>
  <w:num w:numId="27">
    <w:abstractNumId w:val="8"/>
  </w:num>
  <w:num w:numId="28">
    <w:abstractNumId w:val="7"/>
  </w:num>
  <w:num w:numId="29">
    <w:abstractNumId w:val="6"/>
  </w:num>
  <w:num w:numId="30">
    <w:abstractNumId w:val="5"/>
  </w:num>
  <w:num w:numId="31">
    <w:abstractNumId w:val="4"/>
  </w:num>
  <w:num w:numId="32">
    <w:abstractNumId w:val="3"/>
  </w:num>
  <w:num w:numId="33">
    <w:abstractNumId w:val="2"/>
  </w:num>
  <w:num w:numId="34">
    <w:abstractNumId w:val="1"/>
  </w:num>
  <w:num w:numId="35">
    <w:abstractNumId w:val="0"/>
  </w:num>
  <w:num w:numId="36">
    <w:abstractNumId w:val="16"/>
  </w:num>
  <w:num w:numId="37">
    <w:abstractNumId w:val="24"/>
  </w:num>
  <w:num w:numId="38">
    <w:abstractNumId w:val="34"/>
  </w:num>
  <w:num w:numId="39">
    <w:abstractNumId w:val="18"/>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B50FEB"/>
    <w:rsid w:val="00011EB8"/>
    <w:rsid w:val="000223FB"/>
    <w:rsid w:val="000845AA"/>
    <w:rsid w:val="00097DAE"/>
    <w:rsid w:val="000D25FD"/>
    <w:rsid w:val="002222AD"/>
    <w:rsid w:val="00254D58"/>
    <w:rsid w:val="00326B4A"/>
    <w:rsid w:val="00387B5A"/>
    <w:rsid w:val="00391BCD"/>
    <w:rsid w:val="00434ACE"/>
    <w:rsid w:val="00436128"/>
    <w:rsid w:val="00450422"/>
    <w:rsid w:val="004E084A"/>
    <w:rsid w:val="005168D3"/>
    <w:rsid w:val="005205AC"/>
    <w:rsid w:val="00573C01"/>
    <w:rsid w:val="00576497"/>
    <w:rsid w:val="005B179B"/>
    <w:rsid w:val="005B6E28"/>
    <w:rsid w:val="005C19EA"/>
    <w:rsid w:val="00601125"/>
    <w:rsid w:val="0065663B"/>
    <w:rsid w:val="006615DB"/>
    <w:rsid w:val="006778E4"/>
    <w:rsid w:val="0069549C"/>
    <w:rsid w:val="006F37AF"/>
    <w:rsid w:val="007D1940"/>
    <w:rsid w:val="00826968"/>
    <w:rsid w:val="008E14C7"/>
    <w:rsid w:val="008E7919"/>
    <w:rsid w:val="008F2C9D"/>
    <w:rsid w:val="009147B5"/>
    <w:rsid w:val="00945EB5"/>
    <w:rsid w:val="009522C9"/>
    <w:rsid w:val="00962B69"/>
    <w:rsid w:val="009674A2"/>
    <w:rsid w:val="0099416B"/>
    <w:rsid w:val="00A534F1"/>
    <w:rsid w:val="00AE7144"/>
    <w:rsid w:val="00B114C4"/>
    <w:rsid w:val="00B1644F"/>
    <w:rsid w:val="00B2213D"/>
    <w:rsid w:val="00B307BB"/>
    <w:rsid w:val="00B31493"/>
    <w:rsid w:val="00B43106"/>
    <w:rsid w:val="00B50FEB"/>
    <w:rsid w:val="00B91547"/>
    <w:rsid w:val="00BA6DC4"/>
    <w:rsid w:val="00BC538B"/>
    <w:rsid w:val="00BE0204"/>
    <w:rsid w:val="00C25CC0"/>
    <w:rsid w:val="00C36288"/>
    <w:rsid w:val="00C74912"/>
    <w:rsid w:val="00C86794"/>
    <w:rsid w:val="00C90C57"/>
    <w:rsid w:val="00C97A06"/>
    <w:rsid w:val="00CB542A"/>
    <w:rsid w:val="00CB6A4A"/>
    <w:rsid w:val="00D079CB"/>
    <w:rsid w:val="00D402AC"/>
    <w:rsid w:val="00D50487"/>
    <w:rsid w:val="00D752EC"/>
    <w:rsid w:val="00DB4633"/>
    <w:rsid w:val="00DC0411"/>
    <w:rsid w:val="00DE496C"/>
    <w:rsid w:val="00E36626"/>
    <w:rsid w:val="00E36A2E"/>
    <w:rsid w:val="00E60B33"/>
    <w:rsid w:val="00E926C8"/>
    <w:rsid w:val="00EC5B10"/>
    <w:rsid w:val="00EF14E3"/>
    <w:rsid w:val="00F24BC1"/>
    <w:rsid w:val="00F31FE9"/>
    <w:rsid w:val="00F4023C"/>
    <w:rsid w:val="00F8161F"/>
    <w:rsid w:val="00F953BE"/>
    <w:rsid w:val="00FA2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30B94"/>
  <w15:docId w15:val="{18E80898-C41F-4231-9676-782A16DE7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E02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50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62B6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73C0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0F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0FEB"/>
    <w:rPr>
      <w:b/>
      <w:bCs/>
    </w:rPr>
  </w:style>
  <w:style w:type="character" w:customStyle="1" w:styleId="Heading2Char">
    <w:name w:val="Heading 2 Char"/>
    <w:basedOn w:val="DefaultParagraphFont"/>
    <w:link w:val="Heading2"/>
    <w:uiPriority w:val="9"/>
    <w:rsid w:val="00B50FEB"/>
    <w:rPr>
      <w:rFonts w:ascii="Times New Roman" w:eastAsia="Times New Roman" w:hAnsi="Times New Roman" w:cs="Times New Roman"/>
      <w:b/>
      <w:bCs/>
      <w:sz w:val="36"/>
      <w:szCs w:val="36"/>
    </w:rPr>
  </w:style>
  <w:style w:type="paragraph" w:styleId="ListParagraph">
    <w:name w:val="List Paragraph"/>
    <w:basedOn w:val="Normal"/>
    <w:uiPriority w:val="34"/>
    <w:qFormat/>
    <w:rsid w:val="00B50FEB"/>
    <w:pPr>
      <w:ind w:left="720"/>
      <w:contextualSpacing/>
    </w:pPr>
  </w:style>
  <w:style w:type="character" w:customStyle="1" w:styleId="Heading3Char">
    <w:name w:val="Heading 3 Char"/>
    <w:basedOn w:val="DefaultParagraphFont"/>
    <w:link w:val="Heading3"/>
    <w:uiPriority w:val="9"/>
    <w:rsid w:val="00962B6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387B5A"/>
    <w:rPr>
      <w:i/>
      <w:iCs/>
    </w:rPr>
  </w:style>
  <w:style w:type="character" w:customStyle="1" w:styleId="Heading4Char">
    <w:name w:val="Heading 4 Char"/>
    <w:basedOn w:val="DefaultParagraphFont"/>
    <w:link w:val="Heading4"/>
    <w:uiPriority w:val="9"/>
    <w:semiHidden/>
    <w:rsid w:val="00573C01"/>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573C01"/>
    <w:rPr>
      <w:color w:val="0000FF"/>
      <w:u w:val="single"/>
    </w:rPr>
  </w:style>
  <w:style w:type="character" w:customStyle="1" w:styleId="messagemessagemetadatatextfxy5">
    <w:name w:val="message_messagemetadatatext__fxy5_"/>
    <w:basedOn w:val="DefaultParagraphFont"/>
    <w:rsid w:val="00573C01"/>
  </w:style>
  <w:style w:type="character" w:customStyle="1" w:styleId="katex-mathml">
    <w:name w:val="katex-mathml"/>
    <w:basedOn w:val="DefaultParagraphFont"/>
    <w:rsid w:val="000D25FD"/>
  </w:style>
  <w:style w:type="character" w:customStyle="1" w:styleId="mord">
    <w:name w:val="mord"/>
    <w:basedOn w:val="DefaultParagraphFont"/>
    <w:rsid w:val="000D25FD"/>
  </w:style>
  <w:style w:type="character" w:customStyle="1" w:styleId="mrel">
    <w:name w:val="mrel"/>
    <w:basedOn w:val="DefaultParagraphFont"/>
    <w:rsid w:val="000D25FD"/>
  </w:style>
  <w:style w:type="paragraph" w:styleId="BalloonText">
    <w:name w:val="Balloon Text"/>
    <w:basedOn w:val="Normal"/>
    <w:link w:val="BalloonTextChar"/>
    <w:uiPriority w:val="99"/>
    <w:semiHidden/>
    <w:unhideWhenUsed/>
    <w:rsid w:val="00F24B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BC1"/>
    <w:rPr>
      <w:rFonts w:ascii="Tahoma" w:hAnsi="Tahoma" w:cs="Tahoma"/>
      <w:sz w:val="16"/>
      <w:szCs w:val="16"/>
    </w:rPr>
  </w:style>
  <w:style w:type="table" w:styleId="TableGrid">
    <w:name w:val="Table Grid"/>
    <w:basedOn w:val="TableNormal"/>
    <w:uiPriority w:val="59"/>
    <w:rsid w:val="00F24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Caption"/>
    <w:link w:val="Style1Char"/>
    <w:qFormat/>
    <w:rsid w:val="00F24BC1"/>
    <w:pPr>
      <w:spacing w:before="100" w:beforeAutospacing="1" w:after="100" w:afterAutospacing="1"/>
    </w:pPr>
    <w:rPr>
      <w:rFonts w:ascii="Times New Roman" w:eastAsia="Times New Roman" w:hAnsi="Times New Roman" w:cs="Times New Roman"/>
      <w:sz w:val="24"/>
      <w:szCs w:val="24"/>
    </w:rPr>
  </w:style>
  <w:style w:type="paragraph" w:customStyle="1" w:styleId="Style2">
    <w:name w:val="Style2"/>
    <w:basedOn w:val="Caption"/>
    <w:link w:val="Style2Char"/>
    <w:qFormat/>
    <w:rsid w:val="00F24BC1"/>
    <w:pPr>
      <w:spacing w:line="360" w:lineRule="auto"/>
      <w:jc w:val="center"/>
    </w:pPr>
    <w:rPr>
      <w:b w:val="0"/>
    </w:rPr>
  </w:style>
  <w:style w:type="paragraph" w:styleId="Caption">
    <w:name w:val="caption"/>
    <w:basedOn w:val="Normal"/>
    <w:next w:val="Normal"/>
    <w:link w:val="CaptionChar"/>
    <w:uiPriority w:val="35"/>
    <w:unhideWhenUsed/>
    <w:qFormat/>
    <w:rsid w:val="00F24BC1"/>
    <w:pPr>
      <w:spacing w:line="240" w:lineRule="auto"/>
    </w:pPr>
    <w:rPr>
      <w:b/>
      <w:bCs/>
      <w:color w:val="4F81BD" w:themeColor="accent1"/>
      <w:sz w:val="18"/>
      <w:szCs w:val="18"/>
    </w:rPr>
  </w:style>
  <w:style w:type="character" w:customStyle="1" w:styleId="CaptionChar">
    <w:name w:val="Caption Char"/>
    <w:basedOn w:val="DefaultParagraphFont"/>
    <w:link w:val="Caption"/>
    <w:uiPriority w:val="35"/>
    <w:rsid w:val="00F24BC1"/>
    <w:rPr>
      <w:b/>
      <w:bCs/>
      <w:color w:val="4F81BD" w:themeColor="accent1"/>
      <w:sz w:val="18"/>
      <w:szCs w:val="18"/>
    </w:rPr>
  </w:style>
  <w:style w:type="character" w:customStyle="1" w:styleId="Style1Char">
    <w:name w:val="Style1 Char"/>
    <w:basedOn w:val="CaptionChar"/>
    <w:link w:val="Style1"/>
    <w:rsid w:val="00F24BC1"/>
    <w:rPr>
      <w:rFonts w:ascii="Times New Roman" w:eastAsia="Times New Roman" w:hAnsi="Times New Roman" w:cs="Times New Roman"/>
      <w:b/>
      <w:bCs/>
      <w:color w:val="4F81BD" w:themeColor="accent1"/>
      <w:sz w:val="24"/>
      <w:szCs w:val="24"/>
    </w:rPr>
  </w:style>
  <w:style w:type="character" w:customStyle="1" w:styleId="Heading1Char">
    <w:name w:val="Heading 1 Char"/>
    <w:basedOn w:val="DefaultParagraphFont"/>
    <w:link w:val="Heading1"/>
    <w:uiPriority w:val="9"/>
    <w:rsid w:val="00BE0204"/>
    <w:rPr>
      <w:rFonts w:asciiTheme="majorHAnsi" w:eastAsiaTheme="majorEastAsia" w:hAnsiTheme="majorHAnsi" w:cstheme="majorBidi"/>
      <w:b/>
      <w:bCs/>
      <w:color w:val="365F91" w:themeColor="accent1" w:themeShade="BF"/>
      <w:sz w:val="28"/>
      <w:szCs w:val="28"/>
    </w:rPr>
  </w:style>
  <w:style w:type="character" w:customStyle="1" w:styleId="Style2Char">
    <w:name w:val="Style2 Char"/>
    <w:basedOn w:val="CaptionChar"/>
    <w:link w:val="Style2"/>
    <w:rsid w:val="00F24BC1"/>
    <w:rPr>
      <w:b w:val="0"/>
      <w:bCs/>
      <w:color w:val="4F81BD" w:themeColor="accent1"/>
      <w:sz w:val="18"/>
      <w:szCs w:val="18"/>
    </w:rPr>
  </w:style>
  <w:style w:type="paragraph" w:styleId="TOCHeading">
    <w:name w:val="TOC Heading"/>
    <w:basedOn w:val="Heading1"/>
    <w:next w:val="Normal"/>
    <w:uiPriority w:val="39"/>
    <w:semiHidden/>
    <w:unhideWhenUsed/>
    <w:qFormat/>
    <w:rsid w:val="00BE0204"/>
    <w:pPr>
      <w:outlineLvl w:val="9"/>
    </w:pPr>
    <w:rPr>
      <w:lang w:eastAsia="ja-JP"/>
    </w:rPr>
  </w:style>
  <w:style w:type="paragraph" w:styleId="TOC2">
    <w:name w:val="toc 2"/>
    <w:basedOn w:val="Normal"/>
    <w:next w:val="Normal"/>
    <w:autoRedefine/>
    <w:uiPriority w:val="39"/>
    <w:unhideWhenUsed/>
    <w:rsid w:val="00BE0204"/>
    <w:pPr>
      <w:spacing w:after="100"/>
      <w:ind w:left="220"/>
    </w:pPr>
  </w:style>
  <w:style w:type="paragraph" w:styleId="TableofFigures">
    <w:name w:val="table of figures"/>
    <w:basedOn w:val="Normal"/>
    <w:next w:val="Normal"/>
    <w:uiPriority w:val="99"/>
    <w:unhideWhenUsed/>
    <w:rsid w:val="00BE0204"/>
    <w:pPr>
      <w:spacing w:after="0"/>
    </w:pPr>
  </w:style>
  <w:style w:type="paragraph" w:styleId="Header">
    <w:name w:val="header"/>
    <w:basedOn w:val="Normal"/>
    <w:link w:val="HeaderChar"/>
    <w:uiPriority w:val="99"/>
    <w:unhideWhenUsed/>
    <w:rsid w:val="00BE02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204"/>
  </w:style>
  <w:style w:type="paragraph" w:styleId="Footer">
    <w:name w:val="footer"/>
    <w:basedOn w:val="Normal"/>
    <w:link w:val="FooterChar"/>
    <w:uiPriority w:val="99"/>
    <w:unhideWhenUsed/>
    <w:rsid w:val="00BE02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204"/>
  </w:style>
  <w:style w:type="paragraph" w:customStyle="1" w:styleId="EndNoteBibliographyTitle">
    <w:name w:val="EndNote Bibliography Title"/>
    <w:basedOn w:val="Normal"/>
    <w:link w:val="EndNoteBibliographyTitleChar"/>
    <w:rsid w:val="008E14C7"/>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8E14C7"/>
    <w:rPr>
      <w:rFonts w:ascii="Calibri" w:hAnsi="Calibri" w:cs="Calibri"/>
      <w:noProof/>
    </w:rPr>
  </w:style>
  <w:style w:type="paragraph" w:customStyle="1" w:styleId="EndNoteBibliography">
    <w:name w:val="EndNote Bibliography"/>
    <w:basedOn w:val="Normal"/>
    <w:link w:val="EndNoteBibliographyChar"/>
    <w:rsid w:val="008E14C7"/>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8E14C7"/>
    <w:rPr>
      <w:rFonts w:ascii="Calibri" w:hAnsi="Calibri" w:cs="Calibri"/>
      <w:noProof/>
    </w:rPr>
  </w:style>
  <w:style w:type="character" w:customStyle="1" w:styleId="fontstyle01">
    <w:name w:val="fontstyle01"/>
    <w:basedOn w:val="DefaultParagraphFont"/>
    <w:rsid w:val="00B31493"/>
    <w:rPr>
      <w:rFonts w:ascii="Century Gothic" w:hAnsi="Century Gothic" w:hint="default"/>
      <w:b/>
      <w:bCs/>
      <w:i w:val="0"/>
      <w:iCs w:val="0"/>
      <w:color w:val="000000"/>
      <w:sz w:val="24"/>
      <w:szCs w:val="24"/>
    </w:rPr>
  </w:style>
  <w:style w:type="paragraph" w:styleId="TOC1">
    <w:name w:val="toc 1"/>
    <w:basedOn w:val="Normal"/>
    <w:next w:val="Normal"/>
    <w:autoRedefine/>
    <w:uiPriority w:val="39"/>
    <w:unhideWhenUsed/>
    <w:rsid w:val="002222AD"/>
    <w:pPr>
      <w:spacing w:after="100"/>
    </w:pPr>
  </w:style>
  <w:style w:type="table" w:styleId="PlainTable2">
    <w:name w:val="Plain Table 2"/>
    <w:basedOn w:val="TableNormal"/>
    <w:uiPriority w:val="42"/>
    <w:rsid w:val="00B43106"/>
    <w:pPr>
      <w:spacing w:after="0" w:line="240" w:lineRule="auto"/>
    </w:pPr>
    <w:rPr>
      <w:rFonts w:ascii="Calibri" w:eastAsia="Calibri" w:hAnsi="Calibri" w:cs="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5">
    <w:name w:val="Grid Table 3 Accent 5"/>
    <w:basedOn w:val="TableNormal"/>
    <w:uiPriority w:val="48"/>
    <w:rsid w:val="00DE496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PlainTable5">
    <w:name w:val="Plain Table 5"/>
    <w:basedOn w:val="TableNormal"/>
    <w:uiPriority w:val="45"/>
    <w:rsid w:val="007D194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s-markdown-paragraph">
    <w:name w:val="ds-markdown-paragraph"/>
    <w:basedOn w:val="Normal"/>
    <w:rsid w:val="005B179B"/>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6778E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8069">
      <w:bodyDiv w:val="1"/>
      <w:marLeft w:val="0"/>
      <w:marRight w:val="0"/>
      <w:marTop w:val="0"/>
      <w:marBottom w:val="0"/>
      <w:divBdr>
        <w:top w:val="none" w:sz="0" w:space="0" w:color="auto"/>
        <w:left w:val="none" w:sz="0" w:space="0" w:color="auto"/>
        <w:bottom w:val="none" w:sz="0" w:space="0" w:color="auto"/>
        <w:right w:val="none" w:sz="0" w:space="0" w:color="auto"/>
      </w:divBdr>
    </w:div>
    <w:div w:id="33191901">
      <w:bodyDiv w:val="1"/>
      <w:marLeft w:val="0"/>
      <w:marRight w:val="0"/>
      <w:marTop w:val="0"/>
      <w:marBottom w:val="0"/>
      <w:divBdr>
        <w:top w:val="none" w:sz="0" w:space="0" w:color="auto"/>
        <w:left w:val="none" w:sz="0" w:space="0" w:color="auto"/>
        <w:bottom w:val="none" w:sz="0" w:space="0" w:color="auto"/>
        <w:right w:val="none" w:sz="0" w:space="0" w:color="auto"/>
      </w:divBdr>
    </w:div>
    <w:div w:id="38749445">
      <w:bodyDiv w:val="1"/>
      <w:marLeft w:val="0"/>
      <w:marRight w:val="0"/>
      <w:marTop w:val="0"/>
      <w:marBottom w:val="0"/>
      <w:divBdr>
        <w:top w:val="none" w:sz="0" w:space="0" w:color="auto"/>
        <w:left w:val="none" w:sz="0" w:space="0" w:color="auto"/>
        <w:bottom w:val="none" w:sz="0" w:space="0" w:color="auto"/>
        <w:right w:val="none" w:sz="0" w:space="0" w:color="auto"/>
      </w:divBdr>
      <w:divsChild>
        <w:div w:id="1018115683">
          <w:marLeft w:val="0"/>
          <w:marRight w:val="0"/>
          <w:marTop w:val="0"/>
          <w:marBottom w:val="0"/>
          <w:divBdr>
            <w:top w:val="none" w:sz="0" w:space="0" w:color="auto"/>
            <w:left w:val="none" w:sz="0" w:space="0" w:color="auto"/>
            <w:bottom w:val="none" w:sz="0" w:space="0" w:color="auto"/>
            <w:right w:val="none" w:sz="0" w:space="0" w:color="auto"/>
          </w:divBdr>
          <w:divsChild>
            <w:div w:id="662011341">
              <w:marLeft w:val="0"/>
              <w:marRight w:val="0"/>
              <w:marTop w:val="0"/>
              <w:marBottom w:val="0"/>
              <w:divBdr>
                <w:top w:val="none" w:sz="0" w:space="0" w:color="auto"/>
                <w:left w:val="none" w:sz="0" w:space="0" w:color="auto"/>
                <w:bottom w:val="none" w:sz="0" w:space="0" w:color="auto"/>
                <w:right w:val="none" w:sz="0" w:space="0" w:color="auto"/>
              </w:divBdr>
              <w:divsChild>
                <w:div w:id="806897149">
                  <w:marLeft w:val="0"/>
                  <w:marRight w:val="0"/>
                  <w:marTop w:val="0"/>
                  <w:marBottom w:val="0"/>
                  <w:divBdr>
                    <w:top w:val="none" w:sz="0" w:space="0" w:color="auto"/>
                    <w:left w:val="none" w:sz="0" w:space="0" w:color="auto"/>
                    <w:bottom w:val="none" w:sz="0" w:space="0" w:color="auto"/>
                    <w:right w:val="none" w:sz="0" w:space="0" w:color="auto"/>
                  </w:divBdr>
                  <w:divsChild>
                    <w:div w:id="2849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40579">
          <w:marLeft w:val="0"/>
          <w:marRight w:val="0"/>
          <w:marTop w:val="0"/>
          <w:marBottom w:val="0"/>
          <w:divBdr>
            <w:top w:val="none" w:sz="0" w:space="0" w:color="auto"/>
            <w:left w:val="none" w:sz="0" w:space="0" w:color="auto"/>
            <w:bottom w:val="none" w:sz="0" w:space="0" w:color="auto"/>
            <w:right w:val="none" w:sz="0" w:space="0" w:color="auto"/>
          </w:divBdr>
        </w:div>
      </w:divsChild>
    </w:div>
    <w:div w:id="45030251">
      <w:bodyDiv w:val="1"/>
      <w:marLeft w:val="0"/>
      <w:marRight w:val="0"/>
      <w:marTop w:val="0"/>
      <w:marBottom w:val="0"/>
      <w:divBdr>
        <w:top w:val="none" w:sz="0" w:space="0" w:color="auto"/>
        <w:left w:val="none" w:sz="0" w:space="0" w:color="auto"/>
        <w:bottom w:val="none" w:sz="0" w:space="0" w:color="auto"/>
        <w:right w:val="none" w:sz="0" w:space="0" w:color="auto"/>
      </w:divBdr>
    </w:div>
    <w:div w:id="108546134">
      <w:bodyDiv w:val="1"/>
      <w:marLeft w:val="0"/>
      <w:marRight w:val="0"/>
      <w:marTop w:val="0"/>
      <w:marBottom w:val="0"/>
      <w:divBdr>
        <w:top w:val="none" w:sz="0" w:space="0" w:color="auto"/>
        <w:left w:val="none" w:sz="0" w:space="0" w:color="auto"/>
        <w:bottom w:val="none" w:sz="0" w:space="0" w:color="auto"/>
        <w:right w:val="none" w:sz="0" w:space="0" w:color="auto"/>
      </w:divBdr>
      <w:divsChild>
        <w:div w:id="1257522985">
          <w:marLeft w:val="0"/>
          <w:marRight w:val="0"/>
          <w:marTop w:val="0"/>
          <w:marBottom w:val="0"/>
          <w:divBdr>
            <w:top w:val="none" w:sz="0" w:space="0" w:color="auto"/>
            <w:left w:val="none" w:sz="0" w:space="0" w:color="auto"/>
            <w:bottom w:val="none" w:sz="0" w:space="0" w:color="auto"/>
            <w:right w:val="none" w:sz="0" w:space="0" w:color="auto"/>
          </w:divBdr>
          <w:divsChild>
            <w:div w:id="1893030653">
              <w:marLeft w:val="0"/>
              <w:marRight w:val="0"/>
              <w:marTop w:val="0"/>
              <w:marBottom w:val="0"/>
              <w:divBdr>
                <w:top w:val="none" w:sz="0" w:space="0" w:color="auto"/>
                <w:left w:val="none" w:sz="0" w:space="0" w:color="auto"/>
                <w:bottom w:val="none" w:sz="0" w:space="0" w:color="auto"/>
                <w:right w:val="none" w:sz="0" w:space="0" w:color="auto"/>
              </w:divBdr>
              <w:divsChild>
                <w:div w:id="1528831701">
                  <w:marLeft w:val="0"/>
                  <w:marRight w:val="0"/>
                  <w:marTop w:val="0"/>
                  <w:marBottom w:val="0"/>
                  <w:divBdr>
                    <w:top w:val="none" w:sz="0" w:space="0" w:color="auto"/>
                    <w:left w:val="none" w:sz="0" w:space="0" w:color="auto"/>
                    <w:bottom w:val="none" w:sz="0" w:space="0" w:color="auto"/>
                    <w:right w:val="none" w:sz="0" w:space="0" w:color="auto"/>
                  </w:divBdr>
                  <w:divsChild>
                    <w:div w:id="18229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56189">
      <w:bodyDiv w:val="1"/>
      <w:marLeft w:val="0"/>
      <w:marRight w:val="0"/>
      <w:marTop w:val="0"/>
      <w:marBottom w:val="0"/>
      <w:divBdr>
        <w:top w:val="none" w:sz="0" w:space="0" w:color="auto"/>
        <w:left w:val="none" w:sz="0" w:space="0" w:color="auto"/>
        <w:bottom w:val="none" w:sz="0" w:space="0" w:color="auto"/>
        <w:right w:val="none" w:sz="0" w:space="0" w:color="auto"/>
      </w:divBdr>
      <w:divsChild>
        <w:div w:id="979380795">
          <w:marLeft w:val="0"/>
          <w:marRight w:val="0"/>
          <w:marTop w:val="0"/>
          <w:marBottom w:val="0"/>
          <w:divBdr>
            <w:top w:val="none" w:sz="0" w:space="0" w:color="auto"/>
            <w:left w:val="none" w:sz="0" w:space="0" w:color="auto"/>
            <w:bottom w:val="none" w:sz="0" w:space="0" w:color="auto"/>
            <w:right w:val="none" w:sz="0" w:space="0" w:color="auto"/>
          </w:divBdr>
          <w:divsChild>
            <w:div w:id="492338316">
              <w:marLeft w:val="0"/>
              <w:marRight w:val="0"/>
              <w:marTop w:val="0"/>
              <w:marBottom w:val="0"/>
              <w:divBdr>
                <w:top w:val="none" w:sz="0" w:space="0" w:color="auto"/>
                <w:left w:val="none" w:sz="0" w:space="0" w:color="auto"/>
                <w:bottom w:val="none" w:sz="0" w:space="0" w:color="auto"/>
                <w:right w:val="none" w:sz="0" w:space="0" w:color="auto"/>
              </w:divBdr>
              <w:divsChild>
                <w:div w:id="1280451317">
                  <w:marLeft w:val="0"/>
                  <w:marRight w:val="0"/>
                  <w:marTop w:val="0"/>
                  <w:marBottom w:val="0"/>
                  <w:divBdr>
                    <w:top w:val="none" w:sz="0" w:space="0" w:color="auto"/>
                    <w:left w:val="none" w:sz="0" w:space="0" w:color="auto"/>
                    <w:bottom w:val="none" w:sz="0" w:space="0" w:color="auto"/>
                    <w:right w:val="none" w:sz="0" w:space="0" w:color="auto"/>
                  </w:divBdr>
                  <w:divsChild>
                    <w:div w:id="8783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45879">
          <w:marLeft w:val="0"/>
          <w:marRight w:val="0"/>
          <w:marTop w:val="0"/>
          <w:marBottom w:val="0"/>
          <w:divBdr>
            <w:top w:val="none" w:sz="0" w:space="0" w:color="auto"/>
            <w:left w:val="none" w:sz="0" w:space="0" w:color="auto"/>
            <w:bottom w:val="none" w:sz="0" w:space="0" w:color="auto"/>
            <w:right w:val="none" w:sz="0" w:space="0" w:color="auto"/>
          </w:divBdr>
        </w:div>
      </w:divsChild>
    </w:div>
    <w:div w:id="212231725">
      <w:bodyDiv w:val="1"/>
      <w:marLeft w:val="0"/>
      <w:marRight w:val="0"/>
      <w:marTop w:val="0"/>
      <w:marBottom w:val="0"/>
      <w:divBdr>
        <w:top w:val="none" w:sz="0" w:space="0" w:color="auto"/>
        <w:left w:val="none" w:sz="0" w:space="0" w:color="auto"/>
        <w:bottom w:val="none" w:sz="0" w:space="0" w:color="auto"/>
        <w:right w:val="none" w:sz="0" w:space="0" w:color="auto"/>
      </w:divBdr>
      <w:divsChild>
        <w:div w:id="1914898379">
          <w:marLeft w:val="0"/>
          <w:marRight w:val="0"/>
          <w:marTop w:val="0"/>
          <w:marBottom w:val="0"/>
          <w:divBdr>
            <w:top w:val="none" w:sz="0" w:space="0" w:color="auto"/>
            <w:left w:val="none" w:sz="0" w:space="0" w:color="auto"/>
            <w:bottom w:val="none" w:sz="0" w:space="0" w:color="auto"/>
            <w:right w:val="none" w:sz="0" w:space="0" w:color="auto"/>
          </w:divBdr>
          <w:divsChild>
            <w:div w:id="135412446">
              <w:marLeft w:val="0"/>
              <w:marRight w:val="0"/>
              <w:marTop w:val="0"/>
              <w:marBottom w:val="0"/>
              <w:divBdr>
                <w:top w:val="none" w:sz="0" w:space="0" w:color="auto"/>
                <w:left w:val="none" w:sz="0" w:space="0" w:color="auto"/>
                <w:bottom w:val="none" w:sz="0" w:space="0" w:color="auto"/>
                <w:right w:val="none" w:sz="0" w:space="0" w:color="auto"/>
              </w:divBdr>
              <w:divsChild>
                <w:div w:id="1712681855">
                  <w:marLeft w:val="0"/>
                  <w:marRight w:val="0"/>
                  <w:marTop w:val="0"/>
                  <w:marBottom w:val="0"/>
                  <w:divBdr>
                    <w:top w:val="none" w:sz="0" w:space="0" w:color="auto"/>
                    <w:left w:val="none" w:sz="0" w:space="0" w:color="auto"/>
                    <w:bottom w:val="none" w:sz="0" w:space="0" w:color="auto"/>
                    <w:right w:val="none" w:sz="0" w:space="0" w:color="auto"/>
                  </w:divBdr>
                  <w:divsChild>
                    <w:div w:id="172571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048985">
      <w:bodyDiv w:val="1"/>
      <w:marLeft w:val="0"/>
      <w:marRight w:val="0"/>
      <w:marTop w:val="0"/>
      <w:marBottom w:val="0"/>
      <w:divBdr>
        <w:top w:val="none" w:sz="0" w:space="0" w:color="auto"/>
        <w:left w:val="none" w:sz="0" w:space="0" w:color="auto"/>
        <w:bottom w:val="none" w:sz="0" w:space="0" w:color="auto"/>
        <w:right w:val="none" w:sz="0" w:space="0" w:color="auto"/>
      </w:divBdr>
      <w:divsChild>
        <w:div w:id="1350717389">
          <w:marLeft w:val="0"/>
          <w:marRight w:val="0"/>
          <w:marTop w:val="0"/>
          <w:marBottom w:val="0"/>
          <w:divBdr>
            <w:top w:val="none" w:sz="0" w:space="0" w:color="auto"/>
            <w:left w:val="none" w:sz="0" w:space="0" w:color="auto"/>
            <w:bottom w:val="none" w:sz="0" w:space="0" w:color="auto"/>
            <w:right w:val="none" w:sz="0" w:space="0" w:color="auto"/>
          </w:divBdr>
        </w:div>
      </w:divsChild>
    </w:div>
    <w:div w:id="325058924">
      <w:bodyDiv w:val="1"/>
      <w:marLeft w:val="0"/>
      <w:marRight w:val="0"/>
      <w:marTop w:val="0"/>
      <w:marBottom w:val="0"/>
      <w:divBdr>
        <w:top w:val="none" w:sz="0" w:space="0" w:color="auto"/>
        <w:left w:val="none" w:sz="0" w:space="0" w:color="auto"/>
        <w:bottom w:val="none" w:sz="0" w:space="0" w:color="auto"/>
        <w:right w:val="none" w:sz="0" w:space="0" w:color="auto"/>
      </w:divBdr>
      <w:divsChild>
        <w:div w:id="896740209">
          <w:marLeft w:val="0"/>
          <w:marRight w:val="0"/>
          <w:marTop w:val="0"/>
          <w:marBottom w:val="0"/>
          <w:divBdr>
            <w:top w:val="none" w:sz="0" w:space="0" w:color="auto"/>
            <w:left w:val="none" w:sz="0" w:space="0" w:color="auto"/>
            <w:bottom w:val="none" w:sz="0" w:space="0" w:color="auto"/>
            <w:right w:val="none" w:sz="0" w:space="0" w:color="auto"/>
          </w:divBdr>
        </w:div>
      </w:divsChild>
    </w:div>
    <w:div w:id="489175138">
      <w:bodyDiv w:val="1"/>
      <w:marLeft w:val="0"/>
      <w:marRight w:val="0"/>
      <w:marTop w:val="0"/>
      <w:marBottom w:val="0"/>
      <w:divBdr>
        <w:top w:val="none" w:sz="0" w:space="0" w:color="auto"/>
        <w:left w:val="none" w:sz="0" w:space="0" w:color="auto"/>
        <w:bottom w:val="none" w:sz="0" w:space="0" w:color="auto"/>
        <w:right w:val="none" w:sz="0" w:space="0" w:color="auto"/>
      </w:divBdr>
    </w:div>
    <w:div w:id="532764794">
      <w:bodyDiv w:val="1"/>
      <w:marLeft w:val="0"/>
      <w:marRight w:val="0"/>
      <w:marTop w:val="0"/>
      <w:marBottom w:val="0"/>
      <w:divBdr>
        <w:top w:val="none" w:sz="0" w:space="0" w:color="auto"/>
        <w:left w:val="none" w:sz="0" w:space="0" w:color="auto"/>
        <w:bottom w:val="none" w:sz="0" w:space="0" w:color="auto"/>
        <w:right w:val="none" w:sz="0" w:space="0" w:color="auto"/>
      </w:divBdr>
    </w:div>
    <w:div w:id="573514409">
      <w:bodyDiv w:val="1"/>
      <w:marLeft w:val="0"/>
      <w:marRight w:val="0"/>
      <w:marTop w:val="0"/>
      <w:marBottom w:val="0"/>
      <w:divBdr>
        <w:top w:val="none" w:sz="0" w:space="0" w:color="auto"/>
        <w:left w:val="none" w:sz="0" w:space="0" w:color="auto"/>
        <w:bottom w:val="none" w:sz="0" w:space="0" w:color="auto"/>
        <w:right w:val="none" w:sz="0" w:space="0" w:color="auto"/>
      </w:divBdr>
      <w:divsChild>
        <w:div w:id="1396051776">
          <w:marLeft w:val="0"/>
          <w:marRight w:val="0"/>
          <w:marTop w:val="0"/>
          <w:marBottom w:val="0"/>
          <w:divBdr>
            <w:top w:val="none" w:sz="0" w:space="0" w:color="auto"/>
            <w:left w:val="none" w:sz="0" w:space="0" w:color="auto"/>
            <w:bottom w:val="none" w:sz="0" w:space="0" w:color="auto"/>
            <w:right w:val="none" w:sz="0" w:space="0" w:color="auto"/>
          </w:divBdr>
          <w:divsChild>
            <w:div w:id="1948388418">
              <w:marLeft w:val="0"/>
              <w:marRight w:val="0"/>
              <w:marTop w:val="0"/>
              <w:marBottom w:val="0"/>
              <w:divBdr>
                <w:top w:val="none" w:sz="0" w:space="0" w:color="auto"/>
                <w:left w:val="none" w:sz="0" w:space="0" w:color="auto"/>
                <w:bottom w:val="none" w:sz="0" w:space="0" w:color="auto"/>
                <w:right w:val="none" w:sz="0" w:space="0" w:color="auto"/>
              </w:divBdr>
              <w:divsChild>
                <w:div w:id="1783107067">
                  <w:marLeft w:val="0"/>
                  <w:marRight w:val="0"/>
                  <w:marTop w:val="0"/>
                  <w:marBottom w:val="0"/>
                  <w:divBdr>
                    <w:top w:val="none" w:sz="0" w:space="0" w:color="auto"/>
                    <w:left w:val="none" w:sz="0" w:space="0" w:color="auto"/>
                    <w:bottom w:val="none" w:sz="0" w:space="0" w:color="auto"/>
                    <w:right w:val="none" w:sz="0" w:space="0" w:color="auto"/>
                  </w:divBdr>
                  <w:divsChild>
                    <w:div w:id="54283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410701">
      <w:bodyDiv w:val="1"/>
      <w:marLeft w:val="0"/>
      <w:marRight w:val="0"/>
      <w:marTop w:val="0"/>
      <w:marBottom w:val="0"/>
      <w:divBdr>
        <w:top w:val="none" w:sz="0" w:space="0" w:color="auto"/>
        <w:left w:val="none" w:sz="0" w:space="0" w:color="auto"/>
        <w:bottom w:val="none" w:sz="0" w:space="0" w:color="auto"/>
        <w:right w:val="none" w:sz="0" w:space="0" w:color="auto"/>
      </w:divBdr>
    </w:div>
    <w:div w:id="599292197">
      <w:bodyDiv w:val="1"/>
      <w:marLeft w:val="0"/>
      <w:marRight w:val="0"/>
      <w:marTop w:val="0"/>
      <w:marBottom w:val="0"/>
      <w:divBdr>
        <w:top w:val="none" w:sz="0" w:space="0" w:color="auto"/>
        <w:left w:val="none" w:sz="0" w:space="0" w:color="auto"/>
        <w:bottom w:val="none" w:sz="0" w:space="0" w:color="auto"/>
        <w:right w:val="none" w:sz="0" w:space="0" w:color="auto"/>
      </w:divBdr>
      <w:divsChild>
        <w:div w:id="1859460589">
          <w:marLeft w:val="0"/>
          <w:marRight w:val="0"/>
          <w:marTop w:val="0"/>
          <w:marBottom w:val="0"/>
          <w:divBdr>
            <w:top w:val="none" w:sz="0" w:space="0" w:color="auto"/>
            <w:left w:val="none" w:sz="0" w:space="0" w:color="auto"/>
            <w:bottom w:val="none" w:sz="0" w:space="0" w:color="auto"/>
            <w:right w:val="none" w:sz="0" w:space="0" w:color="auto"/>
          </w:divBdr>
          <w:divsChild>
            <w:div w:id="19397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03673">
      <w:bodyDiv w:val="1"/>
      <w:marLeft w:val="0"/>
      <w:marRight w:val="0"/>
      <w:marTop w:val="0"/>
      <w:marBottom w:val="0"/>
      <w:divBdr>
        <w:top w:val="none" w:sz="0" w:space="0" w:color="auto"/>
        <w:left w:val="none" w:sz="0" w:space="0" w:color="auto"/>
        <w:bottom w:val="none" w:sz="0" w:space="0" w:color="auto"/>
        <w:right w:val="none" w:sz="0" w:space="0" w:color="auto"/>
      </w:divBdr>
    </w:div>
    <w:div w:id="713847837">
      <w:bodyDiv w:val="1"/>
      <w:marLeft w:val="0"/>
      <w:marRight w:val="0"/>
      <w:marTop w:val="0"/>
      <w:marBottom w:val="0"/>
      <w:divBdr>
        <w:top w:val="none" w:sz="0" w:space="0" w:color="auto"/>
        <w:left w:val="none" w:sz="0" w:space="0" w:color="auto"/>
        <w:bottom w:val="none" w:sz="0" w:space="0" w:color="auto"/>
        <w:right w:val="none" w:sz="0" w:space="0" w:color="auto"/>
      </w:divBdr>
    </w:div>
    <w:div w:id="765269470">
      <w:bodyDiv w:val="1"/>
      <w:marLeft w:val="0"/>
      <w:marRight w:val="0"/>
      <w:marTop w:val="0"/>
      <w:marBottom w:val="0"/>
      <w:divBdr>
        <w:top w:val="none" w:sz="0" w:space="0" w:color="auto"/>
        <w:left w:val="none" w:sz="0" w:space="0" w:color="auto"/>
        <w:bottom w:val="none" w:sz="0" w:space="0" w:color="auto"/>
        <w:right w:val="none" w:sz="0" w:space="0" w:color="auto"/>
      </w:divBdr>
      <w:divsChild>
        <w:div w:id="456803801">
          <w:marLeft w:val="0"/>
          <w:marRight w:val="0"/>
          <w:marTop w:val="0"/>
          <w:marBottom w:val="0"/>
          <w:divBdr>
            <w:top w:val="none" w:sz="0" w:space="0" w:color="auto"/>
            <w:left w:val="none" w:sz="0" w:space="0" w:color="auto"/>
            <w:bottom w:val="none" w:sz="0" w:space="0" w:color="auto"/>
            <w:right w:val="none" w:sz="0" w:space="0" w:color="auto"/>
          </w:divBdr>
          <w:divsChild>
            <w:div w:id="989217057">
              <w:marLeft w:val="0"/>
              <w:marRight w:val="0"/>
              <w:marTop w:val="0"/>
              <w:marBottom w:val="0"/>
              <w:divBdr>
                <w:top w:val="none" w:sz="0" w:space="0" w:color="auto"/>
                <w:left w:val="none" w:sz="0" w:space="0" w:color="auto"/>
                <w:bottom w:val="none" w:sz="0" w:space="0" w:color="auto"/>
                <w:right w:val="none" w:sz="0" w:space="0" w:color="auto"/>
              </w:divBdr>
              <w:divsChild>
                <w:div w:id="1795174471">
                  <w:marLeft w:val="0"/>
                  <w:marRight w:val="0"/>
                  <w:marTop w:val="0"/>
                  <w:marBottom w:val="0"/>
                  <w:divBdr>
                    <w:top w:val="none" w:sz="0" w:space="0" w:color="auto"/>
                    <w:left w:val="none" w:sz="0" w:space="0" w:color="auto"/>
                    <w:bottom w:val="none" w:sz="0" w:space="0" w:color="auto"/>
                    <w:right w:val="none" w:sz="0" w:space="0" w:color="auto"/>
                  </w:divBdr>
                  <w:divsChild>
                    <w:div w:id="188652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284867">
      <w:bodyDiv w:val="1"/>
      <w:marLeft w:val="0"/>
      <w:marRight w:val="0"/>
      <w:marTop w:val="0"/>
      <w:marBottom w:val="0"/>
      <w:divBdr>
        <w:top w:val="none" w:sz="0" w:space="0" w:color="auto"/>
        <w:left w:val="none" w:sz="0" w:space="0" w:color="auto"/>
        <w:bottom w:val="none" w:sz="0" w:space="0" w:color="auto"/>
        <w:right w:val="none" w:sz="0" w:space="0" w:color="auto"/>
      </w:divBdr>
    </w:div>
    <w:div w:id="923537280">
      <w:bodyDiv w:val="1"/>
      <w:marLeft w:val="0"/>
      <w:marRight w:val="0"/>
      <w:marTop w:val="0"/>
      <w:marBottom w:val="0"/>
      <w:divBdr>
        <w:top w:val="none" w:sz="0" w:space="0" w:color="auto"/>
        <w:left w:val="none" w:sz="0" w:space="0" w:color="auto"/>
        <w:bottom w:val="none" w:sz="0" w:space="0" w:color="auto"/>
        <w:right w:val="none" w:sz="0" w:space="0" w:color="auto"/>
      </w:divBdr>
    </w:div>
    <w:div w:id="1004480593">
      <w:bodyDiv w:val="1"/>
      <w:marLeft w:val="0"/>
      <w:marRight w:val="0"/>
      <w:marTop w:val="0"/>
      <w:marBottom w:val="0"/>
      <w:divBdr>
        <w:top w:val="none" w:sz="0" w:space="0" w:color="auto"/>
        <w:left w:val="none" w:sz="0" w:space="0" w:color="auto"/>
        <w:bottom w:val="none" w:sz="0" w:space="0" w:color="auto"/>
        <w:right w:val="none" w:sz="0" w:space="0" w:color="auto"/>
      </w:divBdr>
    </w:div>
    <w:div w:id="1063797046">
      <w:bodyDiv w:val="1"/>
      <w:marLeft w:val="0"/>
      <w:marRight w:val="0"/>
      <w:marTop w:val="0"/>
      <w:marBottom w:val="0"/>
      <w:divBdr>
        <w:top w:val="none" w:sz="0" w:space="0" w:color="auto"/>
        <w:left w:val="none" w:sz="0" w:space="0" w:color="auto"/>
        <w:bottom w:val="none" w:sz="0" w:space="0" w:color="auto"/>
        <w:right w:val="none" w:sz="0" w:space="0" w:color="auto"/>
      </w:divBdr>
    </w:div>
    <w:div w:id="1078744266">
      <w:bodyDiv w:val="1"/>
      <w:marLeft w:val="0"/>
      <w:marRight w:val="0"/>
      <w:marTop w:val="0"/>
      <w:marBottom w:val="0"/>
      <w:divBdr>
        <w:top w:val="none" w:sz="0" w:space="0" w:color="auto"/>
        <w:left w:val="none" w:sz="0" w:space="0" w:color="auto"/>
        <w:bottom w:val="none" w:sz="0" w:space="0" w:color="auto"/>
        <w:right w:val="none" w:sz="0" w:space="0" w:color="auto"/>
      </w:divBdr>
    </w:div>
    <w:div w:id="1098060349">
      <w:bodyDiv w:val="1"/>
      <w:marLeft w:val="0"/>
      <w:marRight w:val="0"/>
      <w:marTop w:val="0"/>
      <w:marBottom w:val="0"/>
      <w:divBdr>
        <w:top w:val="none" w:sz="0" w:space="0" w:color="auto"/>
        <w:left w:val="none" w:sz="0" w:space="0" w:color="auto"/>
        <w:bottom w:val="none" w:sz="0" w:space="0" w:color="auto"/>
        <w:right w:val="none" w:sz="0" w:space="0" w:color="auto"/>
      </w:divBdr>
    </w:div>
    <w:div w:id="1117681178">
      <w:bodyDiv w:val="1"/>
      <w:marLeft w:val="0"/>
      <w:marRight w:val="0"/>
      <w:marTop w:val="0"/>
      <w:marBottom w:val="0"/>
      <w:divBdr>
        <w:top w:val="none" w:sz="0" w:space="0" w:color="auto"/>
        <w:left w:val="none" w:sz="0" w:space="0" w:color="auto"/>
        <w:bottom w:val="none" w:sz="0" w:space="0" w:color="auto"/>
        <w:right w:val="none" w:sz="0" w:space="0" w:color="auto"/>
      </w:divBdr>
    </w:div>
    <w:div w:id="1135827860">
      <w:bodyDiv w:val="1"/>
      <w:marLeft w:val="0"/>
      <w:marRight w:val="0"/>
      <w:marTop w:val="0"/>
      <w:marBottom w:val="0"/>
      <w:divBdr>
        <w:top w:val="none" w:sz="0" w:space="0" w:color="auto"/>
        <w:left w:val="none" w:sz="0" w:space="0" w:color="auto"/>
        <w:bottom w:val="none" w:sz="0" w:space="0" w:color="auto"/>
        <w:right w:val="none" w:sz="0" w:space="0" w:color="auto"/>
      </w:divBdr>
      <w:divsChild>
        <w:div w:id="1557473966">
          <w:marLeft w:val="0"/>
          <w:marRight w:val="0"/>
          <w:marTop w:val="0"/>
          <w:marBottom w:val="0"/>
          <w:divBdr>
            <w:top w:val="none" w:sz="0" w:space="0" w:color="auto"/>
            <w:left w:val="none" w:sz="0" w:space="0" w:color="auto"/>
            <w:bottom w:val="none" w:sz="0" w:space="0" w:color="auto"/>
            <w:right w:val="none" w:sz="0" w:space="0" w:color="auto"/>
          </w:divBdr>
        </w:div>
        <w:div w:id="219708144">
          <w:marLeft w:val="0"/>
          <w:marRight w:val="0"/>
          <w:marTop w:val="0"/>
          <w:marBottom w:val="0"/>
          <w:divBdr>
            <w:top w:val="none" w:sz="0" w:space="0" w:color="auto"/>
            <w:left w:val="none" w:sz="0" w:space="0" w:color="auto"/>
            <w:bottom w:val="none" w:sz="0" w:space="0" w:color="auto"/>
            <w:right w:val="none" w:sz="0" w:space="0" w:color="auto"/>
          </w:divBdr>
        </w:div>
        <w:div w:id="79715590">
          <w:marLeft w:val="0"/>
          <w:marRight w:val="0"/>
          <w:marTop w:val="0"/>
          <w:marBottom w:val="0"/>
          <w:divBdr>
            <w:top w:val="none" w:sz="0" w:space="0" w:color="auto"/>
            <w:left w:val="none" w:sz="0" w:space="0" w:color="auto"/>
            <w:bottom w:val="none" w:sz="0" w:space="0" w:color="auto"/>
            <w:right w:val="none" w:sz="0" w:space="0" w:color="auto"/>
          </w:divBdr>
        </w:div>
        <w:div w:id="294526538">
          <w:marLeft w:val="0"/>
          <w:marRight w:val="0"/>
          <w:marTop w:val="0"/>
          <w:marBottom w:val="0"/>
          <w:divBdr>
            <w:top w:val="none" w:sz="0" w:space="0" w:color="auto"/>
            <w:left w:val="none" w:sz="0" w:space="0" w:color="auto"/>
            <w:bottom w:val="none" w:sz="0" w:space="0" w:color="auto"/>
            <w:right w:val="none" w:sz="0" w:space="0" w:color="auto"/>
          </w:divBdr>
        </w:div>
        <w:div w:id="270208992">
          <w:marLeft w:val="0"/>
          <w:marRight w:val="0"/>
          <w:marTop w:val="0"/>
          <w:marBottom w:val="0"/>
          <w:divBdr>
            <w:top w:val="none" w:sz="0" w:space="0" w:color="auto"/>
            <w:left w:val="none" w:sz="0" w:space="0" w:color="auto"/>
            <w:bottom w:val="none" w:sz="0" w:space="0" w:color="auto"/>
            <w:right w:val="none" w:sz="0" w:space="0" w:color="auto"/>
          </w:divBdr>
        </w:div>
        <w:div w:id="82074060">
          <w:marLeft w:val="0"/>
          <w:marRight w:val="0"/>
          <w:marTop w:val="0"/>
          <w:marBottom w:val="0"/>
          <w:divBdr>
            <w:top w:val="none" w:sz="0" w:space="0" w:color="auto"/>
            <w:left w:val="none" w:sz="0" w:space="0" w:color="auto"/>
            <w:bottom w:val="none" w:sz="0" w:space="0" w:color="auto"/>
            <w:right w:val="none" w:sz="0" w:space="0" w:color="auto"/>
          </w:divBdr>
        </w:div>
        <w:div w:id="19554569">
          <w:marLeft w:val="0"/>
          <w:marRight w:val="0"/>
          <w:marTop w:val="0"/>
          <w:marBottom w:val="0"/>
          <w:divBdr>
            <w:top w:val="none" w:sz="0" w:space="0" w:color="auto"/>
            <w:left w:val="none" w:sz="0" w:space="0" w:color="auto"/>
            <w:bottom w:val="none" w:sz="0" w:space="0" w:color="auto"/>
            <w:right w:val="none" w:sz="0" w:space="0" w:color="auto"/>
          </w:divBdr>
        </w:div>
      </w:divsChild>
    </w:div>
    <w:div w:id="1150638195">
      <w:bodyDiv w:val="1"/>
      <w:marLeft w:val="0"/>
      <w:marRight w:val="0"/>
      <w:marTop w:val="0"/>
      <w:marBottom w:val="0"/>
      <w:divBdr>
        <w:top w:val="none" w:sz="0" w:space="0" w:color="auto"/>
        <w:left w:val="none" w:sz="0" w:space="0" w:color="auto"/>
        <w:bottom w:val="none" w:sz="0" w:space="0" w:color="auto"/>
        <w:right w:val="none" w:sz="0" w:space="0" w:color="auto"/>
      </w:divBdr>
      <w:divsChild>
        <w:div w:id="1294217531">
          <w:marLeft w:val="0"/>
          <w:marRight w:val="0"/>
          <w:marTop w:val="0"/>
          <w:marBottom w:val="0"/>
          <w:divBdr>
            <w:top w:val="none" w:sz="0" w:space="0" w:color="auto"/>
            <w:left w:val="none" w:sz="0" w:space="0" w:color="auto"/>
            <w:bottom w:val="none" w:sz="0" w:space="0" w:color="auto"/>
            <w:right w:val="none" w:sz="0" w:space="0" w:color="auto"/>
          </w:divBdr>
          <w:divsChild>
            <w:div w:id="1306664707">
              <w:marLeft w:val="0"/>
              <w:marRight w:val="0"/>
              <w:marTop w:val="0"/>
              <w:marBottom w:val="0"/>
              <w:divBdr>
                <w:top w:val="none" w:sz="0" w:space="0" w:color="auto"/>
                <w:left w:val="none" w:sz="0" w:space="0" w:color="auto"/>
                <w:bottom w:val="none" w:sz="0" w:space="0" w:color="auto"/>
                <w:right w:val="none" w:sz="0" w:space="0" w:color="auto"/>
              </w:divBdr>
              <w:divsChild>
                <w:div w:id="2029286123">
                  <w:marLeft w:val="0"/>
                  <w:marRight w:val="0"/>
                  <w:marTop w:val="0"/>
                  <w:marBottom w:val="0"/>
                  <w:divBdr>
                    <w:top w:val="none" w:sz="0" w:space="0" w:color="auto"/>
                    <w:left w:val="none" w:sz="0" w:space="0" w:color="auto"/>
                    <w:bottom w:val="none" w:sz="0" w:space="0" w:color="auto"/>
                    <w:right w:val="none" w:sz="0" w:space="0" w:color="auto"/>
                  </w:divBdr>
                  <w:divsChild>
                    <w:div w:id="20472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570971">
      <w:bodyDiv w:val="1"/>
      <w:marLeft w:val="0"/>
      <w:marRight w:val="0"/>
      <w:marTop w:val="0"/>
      <w:marBottom w:val="0"/>
      <w:divBdr>
        <w:top w:val="none" w:sz="0" w:space="0" w:color="auto"/>
        <w:left w:val="none" w:sz="0" w:space="0" w:color="auto"/>
        <w:bottom w:val="none" w:sz="0" w:space="0" w:color="auto"/>
        <w:right w:val="none" w:sz="0" w:space="0" w:color="auto"/>
      </w:divBdr>
    </w:div>
    <w:div w:id="1260215560">
      <w:bodyDiv w:val="1"/>
      <w:marLeft w:val="0"/>
      <w:marRight w:val="0"/>
      <w:marTop w:val="0"/>
      <w:marBottom w:val="0"/>
      <w:divBdr>
        <w:top w:val="none" w:sz="0" w:space="0" w:color="auto"/>
        <w:left w:val="none" w:sz="0" w:space="0" w:color="auto"/>
        <w:bottom w:val="none" w:sz="0" w:space="0" w:color="auto"/>
        <w:right w:val="none" w:sz="0" w:space="0" w:color="auto"/>
      </w:divBdr>
    </w:div>
    <w:div w:id="1313413088">
      <w:bodyDiv w:val="1"/>
      <w:marLeft w:val="0"/>
      <w:marRight w:val="0"/>
      <w:marTop w:val="0"/>
      <w:marBottom w:val="0"/>
      <w:divBdr>
        <w:top w:val="none" w:sz="0" w:space="0" w:color="auto"/>
        <w:left w:val="none" w:sz="0" w:space="0" w:color="auto"/>
        <w:bottom w:val="none" w:sz="0" w:space="0" w:color="auto"/>
        <w:right w:val="none" w:sz="0" w:space="0" w:color="auto"/>
      </w:divBdr>
    </w:div>
    <w:div w:id="1317297337">
      <w:bodyDiv w:val="1"/>
      <w:marLeft w:val="0"/>
      <w:marRight w:val="0"/>
      <w:marTop w:val="0"/>
      <w:marBottom w:val="0"/>
      <w:divBdr>
        <w:top w:val="none" w:sz="0" w:space="0" w:color="auto"/>
        <w:left w:val="none" w:sz="0" w:space="0" w:color="auto"/>
        <w:bottom w:val="none" w:sz="0" w:space="0" w:color="auto"/>
        <w:right w:val="none" w:sz="0" w:space="0" w:color="auto"/>
      </w:divBdr>
    </w:div>
    <w:div w:id="1364135453">
      <w:bodyDiv w:val="1"/>
      <w:marLeft w:val="0"/>
      <w:marRight w:val="0"/>
      <w:marTop w:val="0"/>
      <w:marBottom w:val="0"/>
      <w:divBdr>
        <w:top w:val="none" w:sz="0" w:space="0" w:color="auto"/>
        <w:left w:val="none" w:sz="0" w:space="0" w:color="auto"/>
        <w:bottom w:val="none" w:sz="0" w:space="0" w:color="auto"/>
        <w:right w:val="none" w:sz="0" w:space="0" w:color="auto"/>
      </w:divBdr>
    </w:div>
    <w:div w:id="1365404812">
      <w:bodyDiv w:val="1"/>
      <w:marLeft w:val="0"/>
      <w:marRight w:val="0"/>
      <w:marTop w:val="0"/>
      <w:marBottom w:val="0"/>
      <w:divBdr>
        <w:top w:val="none" w:sz="0" w:space="0" w:color="auto"/>
        <w:left w:val="none" w:sz="0" w:space="0" w:color="auto"/>
        <w:bottom w:val="none" w:sz="0" w:space="0" w:color="auto"/>
        <w:right w:val="none" w:sz="0" w:space="0" w:color="auto"/>
      </w:divBdr>
    </w:div>
    <w:div w:id="1373071477">
      <w:bodyDiv w:val="1"/>
      <w:marLeft w:val="0"/>
      <w:marRight w:val="0"/>
      <w:marTop w:val="0"/>
      <w:marBottom w:val="0"/>
      <w:divBdr>
        <w:top w:val="none" w:sz="0" w:space="0" w:color="auto"/>
        <w:left w:val="none" w:sz="0" w:space="0" w:color="auto"/>
        <w:bottom w:val="none" w:sz="0" w:space="0" w:color="auto"/>
        <w:right w:val="none" w:sz="0" w:space="0" w:color="auto"/>
      </w:divBdr>
    </w:div>
    <w:div w:id="1407996366">
      <w:bodyDiv w:val="1"/>
      <w:marLeft w:val="0"/>
      <w:marRight w:val="0"/>
      <w:marTop w:val="0"/>
      <w:marBottom w:val="0"/>
      <w:divBdr>
        <w:top w:val="none" w:sz="0" w:space="0" w:color="auto"/>
        <w:left w:val="none" w:sz="0" w:space="0" w:color="auto"/>
        <w:bottom w:val="none" w:sz="0" w:space="0" w:color="auto"/>
        <w:right w:val="none" w:sz="0" w:space="0" w:color="auto"/>
      </w:divBdr>
    </w:div>
    <w:div w:id="1447970524">
      <w:bodyDiv w:val="1"/>
      <w:marLeft w:val="0"/>
      <w:marRight w:val="0"/>
      <w:marTop w:val="0"/>
      <w:marBottom w:val="0"/>
      <w:divBdr>
        <w:top w:val="none" w:sz="0" w:space="0" w:color="auto"/>
        <w:left w:val="none" w:sz="0" w:space="0" w:color="auto"/>
        <w:bottom w:val="none" w:sz="0" w:space="0" w:color="auto"/>
        <w:right w:val="none" w:sz="0" w:space="0" w:color="auto"/>
      </w:divBdr>
    </w:div>
    <w:div w:id="1461001008">
      <w:bodyDiv w:val="1"/>
      <w:marLeft w:val="0"/>
      <w:marRight w:val="0"/>
      <w:marTop w:val="0"/>
      <w:marBottom w:val="0"/>
      <w:divBdr>
        <w:top w:val="none" w:sz="0" w:space="0" w:color="auto"/>
        <w:left w:val="none" w:sz="0" w:space="0" w:color="auto"/>
        <w:bottom w:val="none" w:sz="0" w:space="0" w:color="auto"/>
        <w:right w:val="none" w:sz="0" w:space="0" w:color="auto"/>
      </w:divBdr>
    </w:div>
    <w:div w:id="1508792985">
      <w:bodyDiv w:val="1"/>
      <w:marLeft w:val="0"/>
      <w:marRight w:val="0"/>
      <w:marTop w:val="0"/>
      <w:marBottom w:val="0"/>
      <w:divBdr>
        <w:top w:val="none" w:sz="0" w:space="0" w:color="auto"/>
        <w:left w:val="none" w:sz="0" w:space="0" w:color="auto"/>
        <w:bottom w:val="none" w:sz="0" w:space="0" w:color="auto"/>
        <w:right w:val="none" w:sz="0" w:space="0" w:color="auto"/>
      </w:divBdr>
    </w:div>
    <w:div w:id="1581721169">
      <w:bodyDiv w:val="1"/>
      <w:marLeft w:val="0"/>
      <w:marRight w:val="0"/>
      <w:marTop w:val="0"/>
      <w:marBottom w:val="0"/>
      <w:divBdr>
        <w:top w:val="none" w:sz="0" w:space="0" w:color="auto"/>
        <w:left w:val="none" w:sz="0" w:space="0" w:color="auto"/>
        <w:bottom w:val="none" w:sz="0" w:space="0" w:color="auto"/>
        <w:right w:val="none" w:sz="0" w:space="0" w:color="auto"/>
      </w:divBdr>
    </w:div>
    <w:div w:id="1654943123">
      <w:bodyDiv w:val="1"/>
      <w:marLeft w:val="0"/>
      <w:marRight w:val="0"/>
      <w:marTop w:val="0"/>
      <w:marBottom w:val="0"/>
      <w:divBdr>
        <w:top w:val="none" w:sz="0" w:space="0" w:color="auto"/>
        <w:left w:val="none" w:sz="0" w:space="0" w:color="auto"/>
        <w:bottom w:val="none" w:sz="0" w:space="0" w:color="auto"/>
        <w:right w:val="none" w:sz="0" w:space="0" w:color="auto"/>
      </w:divBdr>
    </w:div>
    <w:div w:id="1667127626">
      <w:bodyDiv w:val="1"/>
      <w:marLeft w:val="0"/>
      <w:marRight w:val="0"/>
      <w:marTop w:val="0"/>
      <w:marBottom w:val="0"/>
      <w:divBdr>
        <w:top w:val="none" w:sz="0" w:space="0" w:color="auto"/>
        <w:left w:val="none" w:sz="0" w:space="0" w:color="auto"/>
        <w:bottom w:val="none" w:sz="0" w:space="0" w:color="auto"/>
        <w:right w:val="none" w:sz="0" w:space="0" w:color="auto"/>
      </w:divBdr>
      <w:divsChild>
        <w:div w:id="1233389664">
          <w:marLeft w:val="0"/>
          <w:marRight w:val="0"/>
          <w:marTop w:val="0"/>
          <w:marBottom w:val="0"/>
          <w:divBdr>
            <w:top w:val="none" w:sz="0" w:space="0" w:color="auto"/>
            <w:left w:val="none" w:sz="0" w:space="0" w:color="auto"/>
            <w:bottom w:val="none" w:sz="0" w:space="0" w:color="auto"/>
            <w:right w:val="none" w:sz="0" w:space="0" w:color="auto"/>
          </w:divBdr>
          <w:divsChild>
            <w:div w:id="1083457459">
              <w:marLeft w:val="0"/>
              <w:marRight w:val="0"/>
              <w:marTop w:val="0"/>
              <w:marBottom w:val="0"/>
              <w:divBdr>
                <w:top w:val="none" w:sz="0" w:space="0" w:color="auto"/>
                <w:left w:val="none" w:sz="0" w:space="0" w:color="auto"/>
                <w:bottom w:val="none" w:sz="0" w:space="0" w:color="auto"/>
                <w:right w:val="none" w:sz="0" w:space="0" w:color="auto"/>
              </w:divBdr>
              <w:divsChild>
                <w:div w:id="200557491">
                  <w:marLeft w:val="0"/>
                  <w:marRight w:val="0"/>
                  <w:marTop w:val="0"/>
                  <w:marBottom w:val="0"/>
                  <w:divBdr>
                    <w:top w:val="none" w:sz="0" w:space="0" w:color="auto"/>
                    <w:left w:val="none" w:sz="0" w:space="0" w:color="auto"/>
                    <w:bottom w:val="none" w:sz="0" w:space="0" w:color="auto"/>
                    <w:right w:val="none" w:sz="0" w:space="0" w:color="auto"/>
                  </w:divBdr>
                  <w:divsChild>
                    <w:div w:id="11830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242422">
      <w:bodyDiv w:val="1"/>
      <w:marLeft w:val="0"/>
      <w:marRight w:val="0"/>
      <w:marTop w:val="0"/>
      <w:marBottom w:val="0"/>
      <w:divBdr>
        <w:top w:val="none" w:sz="0" w:space="0" w:color="auto"/>
        <w:left w:val="none" w:sz="0" w:space="0" w:color="auto"/>
        <w:bottom w:val="none" w:sz="0" w:space="0" w:color="auto"/>
        <w:right w:val="none" w:sz="0" w:space="0" w:color="auto"/>
      </w:divBdr>
      <w:divsChild>
        <w:div w:id="1020475909">
          <w:marLeft w:val="0"/>
          <w:marRight w:val="0"/>
          <w:marTop w:val="0"/>
          <w:marBottom w:val="0"/>
          <w:divBdr>
            <w:top w:val="none" w:sz="0" w:space="0" w:color="auto"/>
            <w:left w:val="none" w:sz="0" w:space="0" w:color="auto"/>
            <w:bottom w:val="none" w:sz="0" w:space="0" w:color="auto"/>
            <w:right w:val="none" w:sz="0" w:space="0" w:color="auto"/>
          </w:divBdr>
          <w:divsChild>
            <w:div w:id="969752111">
              <w:marLeft w:val="0"/>
              <w:marRight w:val="0"/>
              <w:marTop w:val="0"/>
              <w:marBottom w:val="0"/>
              <w:divBdr>
                <w:top w:val="none" w:sz="0" w:space="0" w:color="auto"/>
                <w:left w:val="none" w:sz="0" w:space="0" w:color="auto"/>
                <w:bottom w:val="none" w:sz="0" w:space="0" w:color="auto"/>
                <w:right w:val="none" w:sz="0" w:space="0" w:color="auto"/>
              </w:divBdr>
              <w:divsChild>
                <w:div w:id="950207730">
                  <w:marLeft w:val="0"/>
                  <w:marRight w:val="0"/>
                  <w:marTop w:val="0"/>
                  <w:marBottom w:val="0"/>
                  <w:divBdr>
                    <w:top w:val="none" w:sz="0" w:space="0" w:color="auto"/>
                    <w:left w:val="none" w:sz="0" w:space="0" w:color="auto"/>
                    <w:bottom w:val="none" w:sz="0" w:space="0" w:color="auto"/>
                    <w:right w:val="none" w:sz="0" w:space="0" w:color="auto"/>
                  </w:divBdr>
                  <w:divsChild>
                    <w:div w:id="152636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670079">
      <w:bodyDiv w:val="1"/>
      <w:marLeft w:val="0"/>
      <w:marRight w:val="0"/>
      <w:marTop w:val="0"/>
      <w:marBottom w:val="0"/>
      <w:divBdr>
        <w:top w:val="none" w:sz="0" w:space="0" w:color="auto"/>
        <w:left w:val="none" w:sz="0" w:space="0" w:color="auto"/>
        <w:bottom w:val="none" w:sz="0" w:space="0" w:color="auto"/>
        <w:right w:val="none" w:sz="0" w:space="0" w:color="auto"/>
      </w:divBdr>
    </w:div>
    <w:div w:id="1776749621">
      <w:bodyDiv w:val="1"/>
      <w:marLeft w:val="0"/>
      <w:marRight w:val="0"/>
      <w:marTop w:val="0"/>
      <w:marBottom w:val="0"/>
      <w:divBdr>
        <w:top w:val="none" w:sz="0" w:space="0" w:color="auto"/>
        <w:left w:val="none" w:sz="0" w:space="0" w:color="auto"/>
        <w:bottom w:val="none" w:sz="0" w:space="0" w:color="auto"/>
        <w:right w:val="none" w:sz="0" w:space="0" w:color="auto"/>
      </w:divBdr>
    </w:div>
    <w:div w:id="1862166182">
      <w:bodyDiv w:val="1"/>
      <w:marLeft w:val="0"/>
      <w:marRight w:val="0"/>
      <w:marTop w:val="0"/>
      <w:marBottom w:val="0"/>
      <w:divBdr>
        <w:top w:val="none" w:sz="0" w:space="0" w:color="auto"/>
        <w:left w:val="none" w:sz="0" w:space="0" w:color="auto"/>
        <w:bottom w:val="none" w:sz="0" w:space="0" w:color="auto"/>
        <w:right w:val="none" w:sz="0" w:space="0" w:color="auto"/>
      </w:divBdr>
    </w:div>
    <w:div w:id="1922988559">
      <w:bodyDiv w:val="1"/>
      <w:marLeft w:val="0"/>
      <w:marRight w:val="0"/>
      <w:marTop w:val="0"/>
      <w:marBottom w:val="0"/>
      <w:divBdr>
        <w:top w:val="none" w:sz="0" w:space="0" w:color="auto"/>
        <w:left w:val="none" w:sz="0" w:space="0" w:color="auto"/>
        <w:bottom w:val="none" w:sz="0" w:space="0" w:color="auto"/>
        <w:right w:val="none" w:sz="0" w:space="0" w:color="auto"/>
      </w:divBdr>
    </w:div>
    <w:div w:id="2004160120">
      <w:bodyDiv w:val="1"/>
      <w:marLeft w:val="0"/>
      <w:marRight w:val="0"/>
      <w:marTop w:val="0"/>
      <w:marBottom w:val="0"/>
      <w:divBdr>
        <w:top w:val="none" w:sz="0" w:space="0" w:color="auto"/>
        <w:left w:val="none" w:sz="0" w:space="0" w:color="auto"/>
        <w:bottom w:val="none" w:sz="0" w:space="0" w:color="auto"/>
        <w:right w:val="none" w:sz="0" w:space="0" w:color="auto"/>
      </w:divBdr>
    </w:div>
    <w:div w:id="2137789940">
      <w:bodyDiv w:val="1"/>
      <w:marLeft w:val="0"/>
      <w:marRight w:val="0"/>
      <w:marTop w:val="0"/>
      <w:marBottom w:val="0"/>
      <w:divBdr>
        <w:top w:val="none" w:sz="0" w:space="0" w:color="auto"/>
        <w:left w:val="none" w:sz="0" w:space="0" w:color="auto"/>
        <w:bottom w:val="none" w:sz="0" w:space="0" w:color="auto"/>
        <w:right w:val="none" w:sz="0" w:space="0" w:color="auto"/>
      </w:divBdr>
    </w:div>
    <w:div w:id="2140219051">
      <w:bodyDiv w:val="1"/>
      <w:marLeft w:val="0"/>
      <w:marRight w:val="0"/>
      <w:marTop w:val="0"/>
      <w:marBottom w:val="0"/>
      <w:divBdr>
        <w:top w:val="none" w:sz="0" w:space="0" w:color="auto"/>
        <w:left w:val="none" w:sz="0" w:space="0" w:color="auto"/>
        <w:bottom w:val="none" w:sz="0" w:space="0" w:color="auto"/>
        <w:right w:val="none" w:sz="0" w:space="0" w:color="auto"/>
      </w:divBdr>
      <w:divsChild>
        <w:div w:id="2029481294">
          <w:marLeft w:val="0"/>
          <w:marRight w:val="0"/>
          <w:marTop w:val="0"/>
          <w:marBottom w:val="0"/>
          <w:divBdr>
            <w:top w:val="none" w:sz="0" w:space="0" w:color="auto"/>
            <w:left w:val="none" w:sz="0" w:space="0" w:color="auto"/>
            <w:bottom w:val="none" w:sz="0" w:space="0" w:color="auto"/>
            <w:right w:val="none" w:sz="0" w:space="0" w:color="auto"/>
          </w:divBdr>
          <w:divsChild>
            <w:div w:id="1669214698">
              <w:marLeft w:val="0"/>
              <w:marRight w:val="0"/>
              <w:marTop w:val="0"/>
              <w:marBottom w:val="0"/>
              <w:divBdr>
                <w:top w:val="none" w:sz="0" w:space="0" w:color="auto"/>
                <w:left w:val="none" w:sz="0" w:space="0" w:color="auto"/>
                <w:bottom w:val="none" w:sz="0" w:space="0" w:color="auto"/>
                <w:right w:val="none" w:sz="0" w:space="0" w:color="auto"/>
              </w:divBdr>
              <w:divsChild>
                <w:div w:id="354115830">
                  <w:marLeft w:val="0"/>
                  <w:marRight w:val="0"/>
                  <w:marTop w:val="0"/>
                  <w:marBottom w:val="0"/>
                  <w:divBdr>
                    <w:top w:val="none" w:sz="0" w:space="0" w:color="auto"/>
                    <w:left w:val="none" w:sz="0" w:space="0" w:color="auto"/>
                    <w:bottom w:val="none" w:sz="0" w:space="0" w:color="auto"/>
                    <w:right w:val="none" w:sz="0" w:space="0" w:color="auto"/>
                  </w:divBdr>
                  <w:divsChild>
                    <w:div w:id="12636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82EEB8-4AAF-4196-9A9A-F5D402D8F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72</Pages>
  <Words>31544</Words>
  <Characters>179804</Characters>
  <Application>Microsoft Office Word</Application>
  <DocSecurity>0</DocSecurity>
  <Lines>1498</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ERM</dc:creator>
  <cp:lastModifiedBy>HP</cp:lastModifiedBy>
  <cp:revision>8</cp:revision>
  <cp:lastPrinted>2025-12-30T12:18:00Z</cp:lastPrinted>
  <dcterms:created xsi:type="dcterms:W3CDTF">2026-02-08T03:22:00Z</dcterms:created>
  <dcterms:modified xsi:type="dcterms:W3CDTF">2026-04-01T12:57:00Z</dcterms:modified>
</cp:coreProperties>
</file>