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36EFC" w14:textId="77777777" w:rsidR="00596210" w:rsidRPr="003A55E4" w:rsidRDefault="00596210" w:rsidP="00596210">
      <w:pPr>
        <w:spacing w:after="0" w:line="240" w:lineRule="auto"/>
        <w:rPr>
          <w:rFonts w:ascii="Times New Roman" w:eastAsia="Times New Roman" w:hAnsi="Times New Roman" w:cs="Times New Roman"/>
          <w:b/>
          <w:bCs/>
          <w:sz w:val="24"/>
          <w:szCs w:val="24"/>
        </w:rPr>
      </w:pPr>
    </w:p>
    <w:p w14:paraId="05C58800" w14:textId="77777777" w:rsidR="00596210" w:rsidRPr="003A55E4" w:rsidRDefault="00596210" w:rsidP="00596210">
      <w:pPr>
        <w:spacing w:after="0" w:line="240" w:lineRule="auto"/>
        <w:rPr>
          <w:rFonts w:ascii="Times New Roman" w:eastAsia="Times New Roman" w:hAnsi="Times New Roman" w:cs="Times New Roman"/>
          <w:b/>
          <w:bCs/>
          <w:sz w:val="24"/>
          <w:szCs w:val="24"/>
        </w:rPr>
      </w:pPr>
    </w:p>
    <w:p w14:paraId="05FF224C" w14:textId="77777777" w:rsidR="00596210" w:rsidRPr="003A55E4" w:rsidRDefault="00F370AE" w:rsidP="00596210">
      <w:pPr>
        <w:spacing w:after="0" w:line="240" w:lineRule="auto"/>
        <w:rPr>
          <w:rFonts w:ascii="Times New Roman" w:eastAsia="Times New Roman" w:hAnsi="Times New Roman" w:cs="Times New Roman"/>
          <w:sz w:val="24"/>
          <w:szCs w:val="24"/>
        </w:rPr>
      </w:pPr>
      <w:r w:rsidRPr="003A55E4">
        <w:rPr>
          <w:rFonts w:ascii="Times New Roman" w:hAnsi="Times New Roman" w:cs="Times New Roman"/>
          <w:noProof/>
        </w:rPr>
        <w:drawing>
          <wp:inline distT="0" distB="0" distL="0" distR="0" wp14:anchorId="205E8942" wp14:editId="65C46571">
            <wp:extent cx="5181600" cy="2438400"/>
            <wp:effectExtent l="0" t="0" r="0" b="0"/>
            <wp:docPr id="1" name="Picture 1" descr="Image result for wolki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wolkite universit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2438400"/>
                    </a:xfrm>
                    <a:prstGeom prst="rect">
                      <a:avLst/>
                    </a:prstGeom>
                    <a:noFill/>
                    <a:ln>
                      <a:noFill/>
                    </a:ln>
                  </pic:spPr>
                </pic:pic>
              </a:graphicData>
            </a:graphic>
          </wp:inline>
        </w:drawing>
      </w:r>
    </w:p>
    <w:p w14:paraId="27D37D3A" w14:textId="77777777" w:rsidR="001730C1" w:rsidRPr="003A55E4" w:rsidRDefault="001730C1" w:rsidP="001730C1">
      <w:pPr>
        <w:rPr>
          <w:rFonts w:ascii="Times New Roman" w:hAnsi="Times New Roman" w:cs="Times New Roman"/>
          <w:b/>
          <w:sz w:val="36"/>
          <w:szCs w:val="36"/>
        </w:rPr>
      </w:pPr>
      <w:r w:rsidRPr="003A55E4">
        <w:rPr>
          <w:rFonts w:ascii="Times New Roman" w:hAnsi="Times New Roman" w:cs="Times New Roman"/>
          <w:b/>
          <w:sz w:val="32"/>
          <w:szCs w:val="32"/>
        </w:rPr>
        <w:t xml:space="preserve">                              </w:t>
      </w:r>
      <w:r w:rsidRPr="003A55E4">
        <w:rPr>
          <w:rFonts w:ascii="Times New Roman" w:hAnsi="Times New Roman" w:cs="Times New Roman"/>
          <w:b/>
          <w:sz w:val="36"/>
          <w:szCs w:val="36"/>
        </w:rPr>
        <w:t>WOLKITE UNIVERSITY</w:t>
      </w:r>
    </w:p>
    <w:p w14:paraId="7777D5B6" w14:textId="77777777" w:rsidR="001730C1" w:rsidRPr="003A55E4" w:rsidRDefault="001730C1" w:rsidP="001730C1">
      <w:pPr>
        <w:rPr>
          <w:rFonts w:ascii="Times New Roman" w:hAnsi="Times New Roman" w:cs="Times New Roman"/>
          <w:b/>
          <w:sz w:val="36"/>
          <w:szCs w:val="36"/>
        </w:rPr>
      </w:pPr>
      <w:r w:rsidRPr="003A55E4">
        <w:rPr>
          <w:rFonts w:ascii="Times New Roman" w:hAnsi="Times New Roman" w:cs="Times New Roman"/>
          <w:b/>
          <w:sz w:val="36"/>
          <w:szCs w:val="36"/>
        </w:rPr>
        <w:t xml:space="preserve">                     DEPARTEMENT OF MANAGEMENT</w:t>
      </w:r>
    </w:p>
    <w:p w14:paraId="4B4E976F" w14:textId="2F5DE460" w:rsidR="00596210" w:rsidRPr="003A55E4" w:rsidRDefault="0011764F" w:rsidP="0011764F">
      <w:pPr>
        <w:spacing w:before="100" w:beforeAutospacing="1" w:after="100" w:afterAutospacing="1" w:line="240" w:lineRule="auto"/>
        <w:jc w:val="center"/>
        <w:rPr>
          <w:rFonts w:ascii="Times New Roman" w:eastAsia="Times New Roman" w:hAnsi="Times New Roman" w:cs="Times New Roman"/>
          <w:sz w:val="28"/>
          <w:szCs w:val="28"/>
        </w:rPr>
      </w:pPr>
      <w:r w:rsidRPr="003A55E4">
        <w:rPr>
          <w:rFonts w:ascii="Times New Roman" w:eastAsia="Times New Roman" w:hAnsi="Times New Roman" w:cs="Times New Roman"/>
          <w:b/>
          <w:iCs/>
          <w:sz w:val="32"/>
          <w:szCs w:val="32"/>
        </w:rPr>
        <w:t xml:space="preserve">ASSESSMENT OF CREDIT MANAGEMENT PRACTICES IN MICROFINANCE INSTITUTIONS: A CASE STUDY OF </w:t>
      </w:r>
      <w:r w:rsidRPr="003A55E4">
        <w:rPr>
          <w:rFonts w:ascii="Times New Roman" w:eastAsia="Times New Roman" w:hAnsi="Times New Roman" w:cs="Times New Roman"/>
          <w:b/>
          <w:iCs/>
          <w:sz w:val="28"/>
          <w:szCs w:val="28"/>
        </w:rPr>
        <w:t>WOLKITE TOWN</w:t>
      </w:r>
    </w:p>
    <w:p w14:paraId="211461F5" w14:textId="1F1BB36B" w:rsidR="001730C1" w:rsidRPr="003A55E4" w:rsidRDefault="0011764F" w:rsidP="0011764F">
      <w:pPr>
        <w:spacing w:before="100" w:beforeAutospacing="1" w:after="100" w:afterAutospacing="1" w:line="240" w:lineRule="auto"/>
        <w:jc w:val="center"/>
        <w:rPr>
          <w:rFonts w:ascii="Times New Roman" w:eastAsia="Times New Roman" w:hAnsi="Times New Roman" w:cs="Times New Roman"/>
          <w:sz w:val="24"/>
          <w:szCs w:val="24"/>
        </w:rPr>
      </w:pPr>
      <w:r w:rsidRPr="003A55E4">
        <w:rPr>
          <w:rFonts w:ascii="Times New Roman" w:eastAsia="Times New Roman" w:hAnsi="Times New Roman" w:cs="Times New Roman"/>
          <w:b/>
          <w:bCs/>
          <w:sz w:val="28"/>
          <w:szCs w:val="28"/>
        </w:rPr>
        <w:t xml:space="preserve">SUBMITTED BY: </w:t>
      </w:r>
      <w:r w:rsidRPr="003A55E4">
        <w:rPr>
          <w:rFonts w:ascii="Times New Roman" w:eastAsia="Times New Roman" w:hAnsi="Times New Roman" w:cs="Times New Roman"/>
          <w:b/>
          <w:sz w:val="28"/>
          <w:szCs w:val="28"/>
        </w:rPr>
        <w:t>SEID SELMAN</w:t>
      </w:r>
      <w:r w:rsidRPr="003A55E4">
        <w:rPr>
          <w:rFonts w:ascii="Times New Roman" w:eastAsia="Times New Roman" w:hAnsi="Times New Roman" w:cs="Times New Roman"/>
          <w:b/>
          <w:sz w:val="28"/>
          <w:szCs w:val="28"/>
        </w:rPr>
        <w:br/>
        <w:t xml:space="preserve">                     ID=100/13</w:t>
      </w:r>
      <w:r w:rsidR="00596210" w:rsidRPr="003A55E4">
        <w:rPr>
          <w:rFonts w:ascii="Times New Roman" w:eastAsia="Times New Roman" w:hAnsi="Times New Roman" w:cs="Times New Roman"/>
          <w:b/>
          <w:sz w:val="24"/>
          <w:szCs w:val="24"/>
        </w:rPr>
        <w:br/>
      </w:r>
    </w:p>
    <w:p w14:paraId="25FEA54F" w14:textId="5E1A3B32" w:rsidR="00596210" w:rsidRPr="003A55E4" w:rsidRDefault="0011764F" w:rsidP="0011764F">
      <w:pPr>
        <w:tabs>
          <w:tab w:val="left" w:pos="2025"/>
        </w:tabs>
        <w:spacing w:before="100" w:beforeAutospacing="1" w:after="100" w:afterAutospacing="1" w:line="240" w:lineRule="auto"/>
        <w:jc w:val="center"/>
        <w:rPr>
          <w:rFonts w:ascii="Times New Roman" w:eastAsia="Times New Roman" w:hAnsi="Times New Roman" w:cs="Times New Roman"/>
          <w:i/>
          <w:sz w:val="24"/>
          <w:szCs w:val="24"/>
        </w:rPr>
      </w:pPr>
      <w:r w:rsidRPr="003A55E4">
        <w:rPr>
          <w:rFonts w:ascii="Times New Roman" w:eastAsia="Times New Roman" w:hAnsi="Times New Roman" w:cs="Times New Roman"/>
          <w:b/>
          <w:bCs/>
          <w:sz w:val="24"/>
          <w:szCs w:val="24"/>
        </w:rPr>
        <w:t xml:space="preserve">ADVISOR: </w:t>
      </w:r>
      <w:r w:rsidRPr="003A55E4">
        <w:rPr>
          <w:rFonts w:ascii="Times New Roman" w:eastAsia="Times New Roman" w:hAnsi="Times New Roman" w:cs="Times New Roman"/>
          <w:b/>
          <w:sz w:val="24"/>
          <w:szCs w:val="24"/>
        </w:rPr>
        <w:t xml:space="preserve"> MRS.WUBYE MESGEBU</w:t>
      </w:r>
      <w:r w:rsidR="00596210" w:rsidRPr="003A55E4">
        <w:rPr>
          <w:rFonts w:ascii="Times New Roman" w:eastAsia="Times New Roman" w:hAnsi="Times New Roman" w:cs="Times New Roman"/>
          <w:b/>
          <w:sz w:val="24"/>
          <w:szCs w:val="24"/>
        </w:rPr>
        <w:br/>
      </w:r>
    </w:p>
    <w:p w14:paraId="35188F1B"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0A36DC9F"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75BA831F"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6A1FC1BD"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5F584E85"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59C91C81"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1357790D" w14:textId="77777777" w:rsidR="00596210" w:rsidRPr="003A55E4" w:rsidRDefault="00596210" w:rsidP="00596210">
      <w:pPr>
        <w:spacing w:after="0" w:line="240" w:lineRule="auto"/>
        <w:rPr>
          <w:rFonts w:ascii="Times New Roman" w:eastAsia="Times New Roman" w:hAnsi="Times New Roman" w:cs="Times New Roman"/>
          <w:sz w:val="24"/>
          <w:szCs w:val="24"/>
        </w:rPr>
      </w:pPr>
    </w:p>
    <w:p w14:paraId="50652261" w14:textId="706EE809" w:rsidR="00F370AE" w:rsidRPr="003A55E4" w:rsidRDefault="0011764F" w:rsidP="00D2435A">
      <w:pPr>
        <w:spacing w:before="100" w:beforeAutospacing="1" w:after="100" w:afterAutospacing="1" w:line="240" w:lineRule="auto"/>
        <w:jc w:val="right"/>
        <w:rPr>
          <w:rFonts w:ascii="Times New Roman" w:eastAsia="Times New Roman" w:hAnsi="Times New Roman" w:cs="Times New Roman"/>
          <w:sz w:val="24"/>
          <w:szCs w:val="24"/>
        </w:rPr>
      </w:pPr>
      <w:r w:rsidRPr="003A55E4">
        <w:rPr>
          <w:rFonts w:ascii="Times New Roman" w:eastAsia="Times New Roman" w:hAnsi="Times New Roman" w:cs="Times New Roman"/>
          <w:b/>
          <w:bCs/>
          <w:sz w:val="24"/>
          <w:szCs w:val="24"/>
        </w:rPr>
        <w:t xml:space="preserve"> MARCH, 2025 </w:t>
      </w:r>
      <w:r w:rsidRPr="003A55E4">
        <w:rPr>
          <w:rFonts w:ascii="Times New Roman" w:eastAsia="Times New Roman" w:hAnsi="Times New Roman" w:cs="Times New Roman"/>
          <w:sz w:val="24"/>
          <w:szCs w:val="24"/>
        </w:rPr>
        <w:br/>
        <w:t xml:space="preserve"> </w:t>
      </w:r>
      <w:r w:rsidRPr="003A55E4">
        <w:rPr>
          <w:rFonts w:ascii="Times New Roman" w:eastAsia="Times New Roman" w:hAnsi="Times New Roman" w:cs="Times New Roman"/>
          <w:b/>
          <w:sz w:val="24"/>
          <w:szCs w:val="24"/>
        </w:rPr>
        <w:t>WOLKITE, ETHIOPIA</w:t>
      </w:r>
    </w:p>
    <w:p w14:paraId="52E4BC07" w14:textId="4EC8D9C2" w:rsidR="00F370AE" w:rsidRPr="003A55E4" w:rsidRDefault="00F370AE" w:rsidP="00D2435A">
      <w:pPr>
        <w:pStyle w:val="Heading1"/>
        <w:rPr>
          <w:rFonts w:ascii="Times New Roman" w:hAnsi="Times New Roman" w:cs="Times New Roman"/>
          <w:color w:val="auto"/>
        </w:rPr>
      </w:pPr>
      <w:r w:rsidRPr="003A55E4">
        <w:rPr>
          <w:rFonts w:ascii="Times New Roman" w:hAnsi="Times New Roman" w:cs="Times New Roman"/>
          <w:color w:val="auto"/>
        </w:rPr>
        <w:lastRenderedPageBreak/>
        <w:t xml:space="preserve">                                       </w:t>
      </w:r>
      <w:bookmarkStart w:id="0" w:name="_Toc192519374"/>
      <w:r w:rsidR="00D2435A" w:rsidRPr="003A55E4">
        <w:rPr>
          <w:rFonts w:ascii="Times New Roman" w:hAnsi="Times New Roman" w:cs="Times New Roman"/>
          <w:color w:val="auto"/>
        </w:rPr>
        <w:t>ACKNOWLEDGMENT</w:t>
      </w:r>
      <w:bookmarkEnd w:id="0"/>
    </w:p>
    <w:p w14:paraId="4EA1E3E5" w14:textId="2947C681" w:rsidR="00A666D1" w:rsidRPr="003A55E4" w:rsidRDefault="00D2435A" w:rsidP="00A666D1">
      <w:pPr>
        <w:pStyle w:val="NormalWeb"/>
        <w:spacing w:line="360" w:lineRule="auto"/>
        <w:jc w:val="both"/>
      </w:pPr>
      <w:r w:rsidRPr="003A55E4">
        <w:t xml:space="preserve"> </w:t>
      </w:r>
      <w:r w:rsidR="00A666D1" w:rsidRPr="003A55E4">
        <w:t>First and foremost, I would like to thank the Almighty God for His support throughout my academic journey. I would also like to express my heartfelt gratitude to my advisor</w:t>
      </w:r>
      <w:r w:rsidR="00B072DE" w:rsidRPr="003A55E4">
        <w:t xml:space="preserve"> </w:t>
      </w:r>
      <w:proofErr w:type="spellStart"/>
      <w:r w:rsidR="00A666D1" w:rsidRPr="003A55E4">
        <w:rPr>
          <w:b/>
        </w:rPr>
        <w:t>Wubye</w:t>
      </w:r>
      <w:proofErr w:type="spellEnd"/>
      <w:r w:rsidR="00A666D1" w:rsidRPr="003A55E4">
        <w:rPr>
          <w:b/>
        </w:rPr>
        <w:t xml:space="preserve"> </w:t>
      </w:r>
      <w:proofErr w:type="spellStart"/>
      <w:r w:rsidR="00A666D1" w:rsidRPr="003A55E4">
        <w:rPr>
          <w:b/>
        </w:rPr>
        <w:t>Mesgebu</w:t>
      </w:r>
      <w:proofErr w:type="spellEnd"/>
      <w:r w:rsidR="00B072DE" w:rsidRPr="003A55E4">
        <w:rPr>
          <w:b/>
        </w:rPr>
        <w:t xml:space="preserve"> (</w:t>
      </w:r>
      <w:r w:rsidR="00B072DE" w:rsidRPr="003A55E4">
        <w:t>MSc</w:t>
      </w:r>
      <w:r w:rsidR="00B072DE" w:rsidRPr="003A55E4">
        <w:t>)</w:t>
      </w:r>
      <w:r w:rsidR="00A666D1" w:rsidRPr="003A55E4">
        <w:t xml:space="preserve"> </w:t>
      </w:r>
      <w:r w:rsidR="00A666D1" w:rsidRPr="003A55E4">
        <w:t>for his guidance, invaluable suggestions, and continuous encouragement.</w:t>
      </w:r>
    </w:p>
    <w:p w14:paraId="33B09478" w14:textId="77777777" w:rsidR="00A666D1" w:rsidRPr="003A55E4" w:rsidRDefault="00A666D1" w:rsidP="00A666D1">
      <w:pPr>
        <w:pStyle w:val="NormalWeb"/>
        <w:spacing w:line="360" w:lineRule="auto"/>
        <w:jc w:val="both"/>
      </w:pPr>
      <w:r w:rsidRPr="003A55E4">
        <w:t>I am also deeply grateful to my family and friends for their unwavering moral and financial support, which has been instrumental in my success. Their encouragement and assistance have played a significant role in helping me achieve this accomplishment.</w:t>
      </w:r>
    </w:p>
    <w:p w14:paraId="2C0E3BC0" w14:textId="183C95FD" w:rsidR="00F370AE" w:rsidRPr="003A55E4" w:rsidRDefault="00F370AE" w:rsidP="001730C1">
      <w:pPr>
        <w:pStyle w:val="NormalWeb"/>
        <w:spacing w:line="360" w:lineRule="auto"/>
      </w:pPr>
    </w:p>
    <w:p w14:paraId="3916FB1C" w14:textId="77777777" w:rsidR="00F370AE" w:rsidRPr="003A55E4" w:rsidRDefault="00F370AE" w:rsidP="00F370AE">
      <w:pPr>
        <w:pStyle w:val="NormalWeb"/>
        <w:spacing w:line="276" w:lineRule="auto"/>
      </w:pPr>
    </w:p>
    <w:p w14:paraId="41AC2A27" w14:textId="77777777" w:rsidR="00F370AE" w:rsidRPr="003A55E4" w:rsidRDefault="00F370AE" w:rsidP="00F370AE">
      <w:pPr>
        <w:pStyle w:val="NormalWeb"/>
        <w:spacing w:line="276" w:lineRule="auto"/>
      </w:pPr>
    </w:p>
    <w:p w14:paraId="04D9F0DD" w14:textId="77777777" w:rsidR="00F370AE" w:rsidRPr="003A55E4" w:rsidRDefault="00F370AE" w:rsidP="00F370AE">
      <w:pPr>
        <w:pStyle w:val="NormalWeb"/>
        <w:spacing w:line="276" w:lineRule="auto"/>
      </w:pPr>
    </w:p>
    <w:p w14:paraId="37FA07D5" w14:textId="77777777" w:rsidR="00F370AE" w:rsidRPr="003A55E4" w:rsidRDefault="00F370AE" w:rsidP="00F370AE">
      <w:pPr>
        <w:pStyle w:val="NormalWeb"/>
        <w:spacing w:line="276" w:lineRule="auto"/>
      </w:pPr>
    </w:p>
    <w:p w14:paraId="0E0B3D0A" w14:textId="77777777" w:rsidR="00F370AE" w:rsidRPr="003A55E4" w:rsidRDefault="00F370AE" w:rsidP="00F370AE">
      <w:pPr>
        <w:pStyle w:val="NormalWeb"/>
        <w:spacing w:line="276" w:lineRule="auto"/>
      </w:pPr>
    </w:p>
    <w:p w14:paraId="6031671F" w14:textId="77777777" w:rsidR="00F370AE" w:rsidRPr="003A55E4" w:rsidRDefault="00F370AE" w:rsidP="00F370AE">
      <w:pPr>
        <w:pStyle w:val="NormalWeb"/>
        <w:spacing w:line="276" w:lineRule="auto"/>
      </w:pPr>
    </w:p>
    <w:p w14:paraId="624DFCD5" w14:textId="77777777" w:rsidR="00F370AE" w:rsidRPr="003A55E4" w:rsidRDefault="00F370AE" w:rsidP="00F370AE">
      <w:pPr>
        <w:pStyle w:val="NormalWeb"/>
        <w:spacing w:line="276" w:lineRule="auto"/>
      </w:pPr>
    </w:p>
    <w:p w14:paraId="64E958C9" w14:textId="77777777" w:rsidR="00F370AE" w:rsidRPr="003A55E4" w:rsidRDefault="00F370AE" w:rsidP="00F370AE">
      <w:pPr>
        <w:pStyle w:val="NormalWeb"/>
        <w:spacing w:line="276" w:lineRule="auto"/>
      </w:pPr>
    </w:p>
    <w:p w14:paraId="66FFF5F4" w14:textId="77777777" w:rsidR="00F370AE" w:rsidRPr="003A55E4" w:rsidRDefault="00F370AE" w:rsidP="00F370AE">
      <w:pPr>
        <w:pStyle w:val="NormalWeb"/>
        <w:spacing w:line="276" w:lineRule="auto"/>
      </w:pPr>
    </w:p>
    <w:p w14:paraId="048B70CE" w14:textId="77777777" w:rsidR="00F370AE" w:rsidRPr="003A55E4" w:rsidRDefault="00F370AE" w:rsidP="00F370AE">
      <w:pPr>
        <w:pStyle w:val="NormalWeb"/>
        <w:spacing w:line="276" w:lineRule="auto"/>
      </w:pPr>
    </w:p>
    <w:p w14:paraId="7473362C" w14:textId="77777777" w:rsidR="00F370AE" w:rsidRPr="003A55E4" w:rsidRDefault="00F370AE" w:rsidP="00F370AE">
      <w:pPr>
        <w:pStyle w:val="NormalWeb"/>
        <w:spacing w:line="276" w:lineRule="auto"/>
      </w:pPr>
    </w:p>
    <w:p w14:paraId="02F21DB0" w14:textId="77777777" w:rsidR="00F370AE" w:rsidRPr="003A55E4" w:rsidRDefault="00F370AE" w:rsidP="00F370AE">
      <w:pPr>
        <w:pStyle w:val="NormalWeb"/>
        <w:spacing w:line="276" w:lineRule="auto"/>
      </w:pPr>
    </w:p>
    <w:p w14:paraId="3FD4E578" w14:textId="77777777" w:rsidR="00F370AE" w:rsidRPr="003A55E4" w:rsidRDefault="00F370AE" w:rsidP="00F370AE">
      <w:pPr>
        <w:pStyle w:val="NormalWeb"/>
        <w:spacing w:line="276" w:lineRule="auto"/>
      </w:pPr>
    </w:p>
    <w:p w14:paraId="65740EAC" w14:textId="2534F2FB" w:rsidR="00F370AE" w:rsidRPr="003A55E4" w:rsidRDefault="00D2435A" w:rsidP="00D2435A">
      <w:pPr>
        <w:pStyle w:val="Heading1"/>
        <w:jc w:val="center"/>
        <w:rPr>
          <w:rStyle w:val="Strong"/>
          <w:rFonts w:ascii="Times New Roman" w:hAnsi="Times New Roman" w:cs="Times New Roman"/>
          <w:b/>
          <w:bCs/>
          <w:color w:val="auto"/>
          <w:sz w:val="32"/>
          <w:szCs w:val="32"/>
        </w:rPr>
      </w:pPr>
      <w:bookmarkStart w:id="1" w:name="_Toc192519375"/>
      <w:r w:rsidRPr="003A55E4">
        <w:rPr>
          <w:rStyle w:val="Strong"/>
          <w:rFonts w:ascii="Times New Roman" w:hAnsi="Times New Roman" w:cs="Times New Roman"/>
          <w:b/>
          <w:bCs/>
          <w:color w:val="auto"/>
          <w:sz w:val="32"/>
          <w:szCs w:val="32"/>
        </w:rPr>
        <w:lastRenderedPageBreak/>
        <w:t>ABBREVIATIONS AND ACRONYMS</w:t>
      </w:r>
      <w:bookmarkEnd w:id="1"/>
    </w:p>
    <w:p w14:paraId="3063D3C6" w14:textId="77777777" w:rsidR="00F370AE" w:rsidRPr="003A55E4" w:rsidRDefault="00F370AE" w:rsidP="00F370AE">
      <w:pPr>
        <w:rPr>
          <w:rFonts w:ascii="Times New Roman" w:hAnsi="Times New Roman" w:cs="Times New Roman"/>
        </w:rPr>
      </w:pPr>
    </w:p>
    <w:p w14:paraId="00C00D01" w14:textId="77777777" w:rsidR="00F370AE" w:rsidRPr="003A55E4" w:rsidRDefault="00F370AE" w:rsidP="00F370AE">
      <w:pPr>
        <w:numPr>
          <w:ilvl w:val="0"/>
          <w:numId w:val="13"/>
        </w:numPr>
        <w:spacing w:before="100" w:beforeAutospacing="1" w:after="100" w:afterAutospacing="1" w:line="480" w:lineRule="auto"/>
        <w:rPr>
          <w:rFonts w:ascii="Times New Roman" w:hAnsi="Times New Roman" w:cs="Times New Roman"/>
          <w:sz w:val="24"/>
          <w:szCs w:val="24"/>
        </w:rPr>
      </w:pPr>
      <w:r w:rsidRPr="003A55E4">
        <w:rPr>
          <w:rStyle w:val="Strong"/>
          <w:rFonts w:ascii="Times New Roman" w:hAnsi="Times New Roman" w:cs="Times New Roman"/>
          <w:sz w:val="24"/>
          <w:szCs w:val="24"/>
        </w:rPr>
        <w:t>MFI</w:t>
      </w:r>
      <w:r w:rsidRPr="003A55E4">
        <w:rPr>
          <w:rFonts w:ascii="Times New Roman" w:hAnsi="Times New Roman" w:cs="Times New Roman"/>
          <w:sz w:val="24"/>
          <w:szCs w:val="24"/>
        </w:rPr>
        <w:t>: Microfinance Institution</w:t>
      </w:r>
    </w:p>
    <w:p w14:paraId="62BF8A12" w14:textId="77777777" w:rsidR="00F370AE" w:rsidRPr="003A55E4" w:rsidRDefault="00F370AE" w:rsidP="00F370AE">
      <w:pPr>
        <w:numPr>
          <w:ilvl w:val="0"/>
          <w:numId w:val="13"/>
        </w:numPr>
        <w:spacing w:before="100" w:beforeAutospacing="1" w:after="100" w:afterAutospacing="1" w:line="480" w:lineRule="auto"/>
        <w:rPr>
          <w:rFonts w:ascii="Times New Roman" w:hAnsi="Times New Roman" w:cs="Times New Roman"/>
          <w:sz w:val="24"/>
          <w:szCs w:val="24"/>
        </w:rPr>
      </w:pPr>
      <w:r w:rsidRPr="003A55E4">
        <w:rPr>
          <w:rStyle w:val="Strong"/>
          <w:rFonts w:ascii="Times New Roman" w:hAnsi="Times New Roman" w:cs="Times New Roman"/>
          <w:sz w:val="24"/>
          <w:szCs w:val="24"/>
        </w:rPr>
        <w:t>SME</w:t>
      </w:r>
      <w:r w:rsidRPr="003A55E4">
        <w:rPr>
          <w:rFonts w:ascii="Times New Roman" w:hAnsi="Times New Roman" w:cs="Times New Roman"/>
          <w:sz w:val="24"/>
          <w:szCs w:val="24"/>
        </w:rPr>
        <w:t>: Small and Medium-sized Enterprise</w:t>
      </w:r>
    </w:p>
    <w:p w14:paraId="6920C2E8" w14:textId="77777777" w:rsidR="00F370AE" w:rsidRPr="003A55E4" w:rsidRDefault="00F370AE" w:rsidP="00F370AE">
      <w:pPr>
        <w:numPr>
          <w:ilvl w:val="0"/>
          <w:numId w:val="13"/>
        </w:numPr>
        <w:spacing w:before="100" w:beforeAutospacing="1" w:after="100" w:afterAutospacing="1" w:line="480" w:lineRule="auto"/>
        <w:rPr>
          <w:rFonts w:ascii="Times New Roman" w:hAnsi="Times New Roman" w:cs="Times New Roman"/>
          <w:sz w:val="24"/>
          <w:szCs w:val="24"/>
        </w:rPr>
      </w:pPr>
      <w:r w:rsidRPr="003A55E4">
        <w:rPr>
          <w:rStyle w:val="Strong"/>
          <w:rFonts w:ascii="Times New Roman" w:hAnsi="Times New Roman" w:cs="Times New Roman"/>
          <w:sz w:val="24"/>
          <w:szCs w:val="24"/>
        </w:rPr>
        <w:t>NBE</w:t>
      </w:r>
      <w:r w:rsidRPr="003A55E4">
        <w:rPr>
          <w:rFonts w:ascii="Times New Roman" w:hAnsi="Times New Roman" w:cs="Times New Roman"/>
          <w:sz w:val="24"/>
          <w:szCs w:val="24"/>
        </w:rPr>
        <w:t>: National Bank of Ethiopia</w:t>
      </w:r>
    </w:p>
    <w:p w14:paraId="28E238F1" w14:textId="77777777" w:rsidR="00F370AE" w:rsidRPr="003A55E4" w:rsidRDefault="00F370AE" w:rsidP="00F370AE">
      <w:pPr>
        <w:numPr>
          <w:ilvl w:val="0"/>
          <w:numId w:val="13"/>
        </w:numPr>
        <w:spacing w:before="100" w:beforeAutospacing="1" w:after="100" w:afterAutospacing="1" w:line="480" w:lineRule="auto"/>
        <w:rPr>
          <w:rFonts w:ascii="Times New Roman" w:hAnsi="Times New Roman" w:cs="Times New Roman"/>
          <w:sz w:val="24"/>
          <w:szCs w:val="24"/>
        </w:rPr>
      </w:pPr>
      <w:r w:rsidRPr="003A55E4">
        <w:rPr>
          <w:rStyle w:val="Strong"/>
          <w:rFonts w:ascii="Times New Roman" w:hAnsi="Times New Roman" w:cs="Times New Roman"/>
          <w:sz w:val="24"/>
          <w:szCs w:val="24"/>
        </w:rPr>
        <w:t>E.C.</w:t>
      </w:r>
      <w:r w:rsidRPr="003A55E4">
        <w:rPr>
          <w:rFonts w:ascii="Times New Roman" w:hAnsi="Times New Roman" w:cs="Times New Roman"/>
          <w:sz w:val="24"/>
          <w:szCs w:val="24"/>
        </w:rPr>
        <w:t>: Ethiopian Calendar</w:t>
      </w:r>
    </w:p>
    <w:p w14:paraId="09AF364B" w14:textId="77777777" w:rsidR="00F370AE" w:rsidRPr="003A55E4" w:rsidRDefault="00F370AE" w:rsidP="00F370AE">
      <w:pPr>
        <w:numPr>
          <w:ilvl w:val="0"/>
          <w:numId w:val="13"/>
        </w:numPr>
        <w:spacing w:before="100" w:beforeAutospacing="1" w:after="100" w:afterAutospacing="1" w:line="480" w:lineRule="auto"/>
        <w:rPr>
          <w:rFonts w:ascii="Times New Roman" w:hAnsi="Times New Roman" w:cs="Times New Roman"/>
          <w:sz w:val="24"/>
          <w:szCs w:val="24"/>
        </w:rPr>
      </w:pPr>
      <w:r w:rsidRPr="003A55E4">
        <w:rPr>
          <w:rStyle w:val="Strong"/>
          <w:rFonts w:ascii="Times New Roman" w:hAnsi="Times New Roman" w:cs="Times New Roman"/>
          <w:sz w:val="24"/>
          <w:szCs w:val="24"/>
        </w:rPr>
        <w:t>SNNPR</w:t>
      </w:r>
      <w:r w:rsidRPr="003A55E4">
        <w:rPr>
          <w:rFonts w:ascii="Times New Roman" w:hAnsi="Times New Roman" w:cs="Times New Roman"/>
          <w:sz w:val="24"/>
          <w:szCs w:val="24"/>
        </w:rPr>
        <w:t>: Southern Nations, Nationalities, and Peoples' Region</w:t>
      </w:r>
    </w:p>
    <w:p w14:paraId="21C28C54" w14:textId="77777777" w:rsidR="00F370AE" w:rsidRPr="003A55E4" w:rsidRDefault="00F370AE" w:rsidP="00F370AE">
      <w:pPr>
        <w:pStyle w:val="NormalWeb"/>
        <w:spacing w:line="276" w:lineRule="auto"/>
      </w:pPr>
    </w:p>
    <w:p w14:paraId="3F8E2505" w14:textId="77777777" w:rsidR="00F370AE" w:rsidRPr="003A55E4" w:rsidRDefault="00F370AE" w:rsidP="00097FF2">
      <w:pPr>
        <w:rPr>
          <w:rFonts w:ascii="Times New Roman" w:hAnsi="Times New Roman" w:cs="Times New Roman"/>
          <w:b/>
          <w:bCs/>
          <w:sz w:val="28"/>
          <w:szCs w:val="28"/>
        </w:rPr>
      </w:pPr>
    </w:p>
    <w:p w14:paraId="4B2EF4A0" w14:textId="77777777" w:rsidR="00F370AE" w:rsidRPr="003A55E4" w:rsidRDefault="00F370AE" w:rsidP="00097FF2">
      <w:pPr>
        <w:rPr>
          <w:rFonts w:ascii="Times New Roman" w:hAnsi="Times New Roman" w:cs="Times New Roman"/>
          <w:b/>
          <w:bCs/>
          <w:sz w:val="28"/>
          <w:szCs w:val="28"/>
        </w:rPr>
      </w:pPr>
    </w:p>
    <w:p w14:paraId="636B86B9" w14:textId="77777777" w:rsidR="00F370AE" w:rsidRPr="003A55E4" w:rsidRDefault="00F370AE" w:rsidP="00097FF2">
      <w:pPr>
        <w:rPr>
          <w:rFonts w:ascii="Times New Roman" w:hAnsi="Times New Roman" w:cs="Times New Roman"/>
          <w:b/>
          <w:bCs/>
          <w:sz w:val="28"/>
          <w:szCs w:val="28"/>
        </w:rPr>
      </w:pPr>
    </w:p>
    <w:p w14:paraId="2F1C56ED" w14:textId="77777777" w:rsidR="00F370AE" w:rsidRPr="003A55E4" w:rsidRDefault="00F370AE" w:rsidP="00097FF2">
      <w:pPr>
        <w:rPr>
          <w:rFonts w:ascii="Times New Roman" w:hAnsi="Times New Roman" w:cs="Times New Roman"/>
          <w:b/>
          <w:bCs/>
          <w:sz w:val="28"/>
          <w:szCs w:val="28"/>
        </w:rPr>
      </w:pPr>
    </w:p>
    <w:p w14:paraId="6D3F9544" w14:textId="77777777" w:rsidR="00F370AE" w:rsidRPr="003A55E4" w:rsidRDefault="00F370AE" w:rsidP="00097FF2">
      <w:pPr>
        <w:rPr>
          <w:rFonts w:ascii="Times New Roman" w:hAnsi="Times New Roman" w:cs="Times New Roman"/>
          <w:b/>
          <w:bCs/>
          <w:sz w:val="28"/>
          <w:szCs w:val="28"/>
        </w:rPr>
      </w:pPr>
    </w:p>
    <w:p w14:paraId="3B4E435F" w14:textId="77777777" w:rsidR="00F370AE" w:rsidRPr="003A55E4" w:rsidRDefault="00F370AE" w:rsidP="00097FF2">
      <w:pPr>
        <w:rPr>
          <w:rFonts w:ascii="Times New Roman" w:hAnsi="Times New Roman" w:cs="Times New Roman"/>
          <w:b/>
          <w:bCs/>
          <w:sz w:val="28"/>
          <w:szCs w:val="28"/>
        </w:rPr>
      </w:pPr>
    </w:p>
    <w:p w14:paraId="447B5C1E" w14:textId="77777777" w:rsidR="00F370AE" w:rsidRPr="003A55E4" w:rsidRDefault="00F370AE" w:rsidP="00097FF2">
      <w:pPr>
        <w:rPr>
          <w:rFonts w:ascii="Times New Roman" w:hAnsi="Times New Roman" w:cs="Times New Roman"/>
          <w:b/>
          <w:bCs/>
          <w:sz w:val="28"/>
          <w:szCs w:val="28"/>
        </w:rPr>
      </w:pPr>
    </w:p>
    <w:p w14:paraId="4B89C51D" w14:textId="77777777" w:rsidR="00F370AE" w:rsidRPr="003A55E4" w:rsidRDefault="00F370AE" w:rsidP="00097FF2">
      <w:pPr>
        <w:rPr>
          <w:rFonts w:ascii="Times New Roman" w:hAnsi="Times New Roman" w:cs="Times New Roman"/>
          <w:b/>
          <w:bCs/>
          <w:sz w:val="28"/>
          <w:szCs w:val="28"/>
        </w:rPr>
      </w:pPr>
    </w:p>
    <w:p w14:paraId="7F5BB7AF" w14:textId="7B5A55EE" w:rsidR="00F370AE" w:rsidRPr="003A55E4" w:rsidRDefault="00F370AE" w:rsidP="00097FF2">
      <w:pPr>
        <w:rPr>
          <w:rFonts w:ascii="Times New Roman" w:hAnsi="Times New Roman" w:cs="Times New Roman"/>
          <w:b/>
          <w:bCs/>
          <w:sz w:val="28"/>
          <w:szCs w:val="28"/>
        </w:rPr>
      </w:pPr>
    </w:p>
    <w:p w14:paraId="539F87FE" w14:textId="2A30F0EB" w:rsidR="00D2435A" w:rsidRPr="003A55E4" w:rsidRDefault="00D2435A" w:rsidP="00097FF2">
      <w:pPr>
        <w:rPr>
          <w:rFonts w:ascii="Times New Roman" w:hAnsi="Times New Roman" w:cs="Times New Roman"/>
          <w:b/>
          <w:bCs/>
          <w:sz w:val="28"/>
          <w:szCs w:val="28"/>
        </w:rPr>
      </w:pPr>
    </w:p>
    <w:p w14:paraId="32973273" w14:textId="6D773FC4" w:rsidR="00D2435A" w:rsidRPr="003A55E4" w:rsidRDefault="00D2435A" w:rsidP="00097FF2">
      <w:pPr>
        <w:rPr>
          <w:rFonts w:ascii="Times New Roman" w:hAnsi="Times New Roman" w:cs="Times New Roman"/>
          <w:b/>
          <w:bCs/>
          <w:sz w:val="28"/>
          <w:szCs w:val="28"/>
        </w:rPr>
      </w:pPr>
    </w:p>
    <w:p w14:paraId="12D621D1" w14:textId="3BDBF9B6" w:rsidR="00D2435A" w:rsidRPr="003A55E4" w:rsidRDefault="00D2435A" w:rsidP="00097FF2">
      <w:pPr>
        <w:rPr>
          <w:rFonts w:ascii="Times New Roman" w:hAnsi="Times New Roman" w:cs="Times New Roman"/>
          <w:b/>
          <w:bCs/>
          <w:sz w:val="28"/>
          <w:szCs w:val="28"/>
        </w:rPr>
      </w:pPr>
    </w:p>
    <w:p w14:paraId="01078A19" w14:textId="19497F6E" w:rsidR="00D2435A" w:rsidRPr="003A55E4" w:rsidRDefault="00D2435A" w:rsidP="00097FF2">
      <w:pPr>
        <w:rPr>
          <w:rFonts w:ascii="Times New Roman" w:hAnsi="Times New Roman" w:cs="Times New Roman"/>
          <w:b/>
          <w:bCs/>
          <w:sz w:val="28"/>
          <w:szCs w:val="28"/>
        </w:rPr>
      </w:pPr>
    </w:p>
    <w:p w14:paraId="33AA6818" w14:textId="77777777" w:rsidR="00D2435A" w:rsidRPr="003A55E4" w:rsidRDefault="00D2435A" w:rsidP="00097FF2">
      <w:pPr>
        <w:rPr>
          <w:rFonts w:ascii="Times New Roman" w:hAnsi="Times New Roman" w:cs="Times New Roman"/>
          <w:b/>
          <w:bCs/>
          <w:sz w:val="28"/>
          <w:szCs w:val="28"/>
        </w:rPr>
      </w:pPr>
    </w:p>
    <w:p w14:paraId="7CA29FB8" w14:textId="77777777" w:rsidR="00F370AE" w:rsidRPr="003A55E4" w:rsidRDefault="00F370AE" w:rsidP="00097FF2">
      <w:pPr>
        <w:rPr>
          <w:rFonts w:ascii="Times New Roman" w:hAnsi="Times New Roman" w:cs="Times New Roman"/>
          <w:b/>
          <w:bCs/>
          <w:sz w:val="28"/>
          <w:szCs w:val="28"/>
        </w:rPr>
      </w:pPr>
    </w:p>
    <w:sdt>
      <w:sdtPr>
        <w:rPr>
          <w:rFonts w:ascii="Times New Roman" w:eastAsiaTheme="minorHAnsi" w:hAnsi="Times New Roman" w:cs="Times New Roman"/>
          <w:b w:val="0"/>
          <w:bCs w:val="0"/>
          <w:color w:val="auto"/>
          <w:sz w:val="22"/>
          <w:szCs w:val="22"/>
          <w:lang w:eastAsia="en-US"/>
        </w:rPr>
        <w:id w:val="-1429266548"/>
        <w:docPartObj>
          <w:docPartGallery w:val="Table of Contents"/>
          <w:docPartUnique/>
        </w:docPartObj>
      </w:sdtPr>
      <w:sdtEndPr>
        <w:rPr>
          <w:noProof/>
        </w:rPr>
      </w:sdtEndPr>
      <w:sdtContent>
        <w:p w14:paraId="05D64C76" w14:textId="77777777" w:rsidR="007C486B" w:rsidRPr="003A55E4" w:rsidRDefault="007C486B">
          <w:pPr>
            <w:pStyle w:val="TOCHeading"/>
            <w:rPr>
              <w:rFonts w:ascii="Times New Roman" w:hAnsi="Times New Roman" w:cs="Times New Roman"/>
              <w:color w:val="auto"/>
            </w:rPr>
          </w:pPr>
          <w:r w:rsidRPr="003A55E4">
            <w:rPr>
              <w:rFonts w:ascii="Times New Roman" w:hAnsi="Times New Roman" w:cs="Times New Roman"/>
              <w:color w:val="auto"/>
            </w:rPr>
            <w:t>Table of Contents</w:t>
          </w:r>
        </w:p>
        <w:p w14:paraId="77ABFAF6" w14:textId="0D81BEEA" w:rsidR="000B5313" w:rsidRDefault="007C486B">
          <w:pPr>
            <w:pStyle w:val="TOC1"/>
            <w:tabs>
              <w:tab w:val="right" w:leader="dot" w:pos="9350"/>
            </w:tabs>
            <w:rPr>
              <w:rFonts w:eastAsiaTheme="minorEastAsia"/>
              <w:noProof/>
            </w:rPr>
          </w:pPr>
          <w:r w:rsidRPr="003A55E4">
            <w:rPr>
              <w:rFonts w:ascii="Times New Roman" w:hAnsi="Times New Roman" w:cs="Times New Roman"/>
            </w:rPr>
            <w:fldChar w:fldCharType="begin"/>
          </w:r>
          <w:r w:rsidRPr="003A55E4">
            <w:rPr>
              <w:rFonts w:ascii="Times New Roman" w:hAnsi="Times New Roman" w:cs="Times New Roman"/>
            </w:rPr>
            <w:instrText xml:space="preserve"> TOC \o "1-3" \h \z \u </w:instrText>
          </w:r>
          <w:r w:rsidRPr="003A55E4">
            <w:rPr>
              <w:rFonts w:ascii="Times New Roman" w:hAnsi="Times New Roman" w:cs="Times New Roman"/>
            </w:rPr>
            <w:fldChar w:fldCharType="separate"/>
          </w:r>
          <w:hyperlink w:anchor="_Toc192519374" w:history="1">
            <w:r w:rsidR="000B5313" w:rsidRPr="008B15E8">
              <w:rPr>
                <w:rStyle w:val="Hyperlink"/>
                <w:rFonts w:ascii="Times New Roman" w:hAnsi="Times New Roman" w:cs="Times New Roman"/>
                <w:noProof/>
              </w:rPr>
              <w:t>ACKNOWLEDGMENT</w:t>
            </w:r>
            <w:r w:rsidR="000B5313">
              <w:rPr>
                <w:noProof/>
                <w:webHidden/>
              </w:rPr>
              <w:tab/>
            </w:r>
            <w:r w:rsidR="000B5313">
              <w:rPr>
                <w:noProof/>
                <w:webHidden/>
              </w:rPr>
              <w:fldChar w:fldCharType="begin"/>
            </w:r>
            <w:r w:rsidR="000B5313">
              <w:rPr>
                <w:noProof/>
                <w:webHidden/>
              </w:rPr>
              <w:instrText xml:space="preserve"> PAGEREF _Toc192519374 \h </w:instrText>
            </w:r>
            <w:r w:rsidR="000B5313">
              <w:rPr>
                <w:noProof/>
                <w:webHidden/>
              </w:rPr>
            </w:r>
            <w:r w:rsidR="000B5313">
              <w:rPr>
                <w:noProof/>
                <w:webHidden/>
              </w:rPr>
              <w:fldChar w:fldCharType="separate"/>
            </w:r>
            <w:r w:rsidR="000B5313">
              <w:rPr>
                <w:noProof/>
                <w:webHidden/>
              </w:rPr>
              <w:t>ii</w:t>
            </w:r>
            <w:r w:rsidR="000B5313">
              <w:rPr>
                <w:noProof/>
                <w:webHidden/>
              </w:rPr>
              <w:fldChar w:fldCharType="end"/>
            </w:r>
          </w:hyperlink>
        </w:p>
        <w:p w14:paraId="1BC79D37" w14:textId="7FEB7635" w:rsidR="000B5313" w:rsidRDefault="000B5313">
          <w:pPr>
            <w:pStyle w:val="TOC1"/>
            <w:tabs>
              <w:tab w:val="right" w:leader="dot" w:pos="9350"/>
            </w:tabs>
            <w:rPr>
              <w:rFonts w:eastAsiaTheme="minorEastAsia"/>
              <w:noProof/>
            </w:rPr>
          </w:pPr>
          <w:hyperlink w:anchor="_Toc192519375" w:history="1">
            <w:r w:rsidRPr="008B15E8">
              <w:rPr>
                <w:rStyle w:val="Hyperlink"/>
                <w:rFonts w:ascii="Times New Roman" w:hAnsi="Times New Roman" w:cs="Times New Roman"/>
                <w:noProof/>
              </w:rPr>
              <w:t>ABBREVIATIONS AND ACRONYMS</w:t>
            </w:r>
            <w:r>
              <w:rPr>
                <w:noProof/>
                <w:webHidden/>
              </w:rPr>
              <w:tab/>
            </w:r>
            <w:r>
              <w:rPr>
                <w:noProof/>
                <w:webHidden/>
              </w:rPr>
              <w:fldChar w:fldCharType="begin"/>
            </w:r>
            <w:r>
              <w:rPr>
                <w:noProof/>
                <w:webHidden/>
              </w:rPr>
              <w:instrText xml:space="preserve"> PAGEREF _Toc192519375 \h </w:instrText>
            </w:r>
            <w:r>
              <w:rPr>
                <w:noProof/>
                <w:webHidden/>
              </w:rPr>
            </w:r>
            <w:r>
              <w:rPr>
                <w:noProof/>
                <w:webHidden/>
              </w:rPr>
              <w:fldChar w:fldCharType="separate"/>
            </w:r>
            <w:r>
              <w:rPr>
                <w:noProof/>
                <w:webHidden/>
              </w:rPr>
              <w:t>iii</w:t>
            </w:r>
            <w:r>
              <w:rPr>
                <w:noProof/>
                <w:webHidden/>
              </w:rPr>
              <w:fldChar w:fldCharType="end"/>
            </w:r>
          </w:hyperlink>
        </w:p>
        <w:p w14:paraId="53E7058B" w14:textId="15F4D3D9" w:rsidR="000B5313" w:rsidRDefault="000B5313">
          <w:pPr>
            <w:pStyle w:val="TOC1"/>
            <w:tabs>
              <w:tab w:val="right" w:leader="dot" w:pos="9350"/>
            </w:tabs>
            <w:rPr>
              <w:rFonts w:eastAsiaTheme="minorEastAsia"/>
              <w:noProof/>
            </w:rPr>
          </w:pPr>
          <w:hyperlink w:anchor="_Toc192519376" w:history="1">
            <w:r w:rsidRPr="008B15E8">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_Toc192519376 \h </w:instrText>
            </w:r>
            <w:r>
              <w:rPr>
                <w:noProof/>
                <w:webHidden/>
              </w:rPr>
            </w:r>
            <w:r>
              <w:rPr>
                <w:noProof/>
                <w:webHidden/>
              </w:rPr>
              <w:fldChar w:fldCharType="separate"/>
            </w:r>
            <w:r>
              <w:rPr>
                <w:noProof/>
                <w:webHidden/>
              </w:rPr>
              <w:t>vi</w:t>
            </w:r>
            <w:r>
              <w:rPr>
                <w:noProof/>
                <w:webHidden/>
              </w:rPr>
              <w:fldChar w:fldCharType="end"/>
            </w:r>
          </w:hyperlink>
        </w:p>
        <w:p w14:paraId="60CC9909" w14:textId="4B688006" w:rsidR="000B5313" w:rsidRDefault="000B5313">
          <w:pPr>
            <w:pStyle w:val="TOC1"/>
            <w:tabs>
              <w:tab w:val="right" w:leader="dot" w:pos="9350"/>
            </w:tabs>
            <w:rPr>
              <w:rFonts w:eastAsiaTheme="minorEastAsia"/>
              <w:noProof/>
            </w:rPr>
          </w:pPr>
          <w:hyperlink w:anchor="_Toc192519377" w:history="1">
            <w:r w:rsidRPr="008B15E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_Toc192519377 \h </w:instrText>
            </w:r>
            <w:r>
              <w:rPr>
                <w:noProof/>
                <w:webHidden/>
              </w:rPr>
            </w:r>
            <w:r>
              <w:rPr>
                <w:noProof/>
                <w:webHidden/>
              </w:rPr>
              <w:fldChar w:fldCharType="separate"/>
            </w:r>
            <w:r>
              <w:rPr>
                <w:noProof/>
                <w:webHidden/>
              </w:rPr>
              <w:t>vii</w:t>
            </w:r>
            <w:r>
              <w:rPr>
                <w:noProof/>
                <w:webHidden/>
              </w:rPr>
              <w:fldChar w:fldCharType="end"/>
            </w:r>
          </w:hyperlink>
        </w:p>
        <w:p w14:paraId="2417CB8F" w14:textId="2731E2D7" w:rsidR="000B5313" w:rsidRDefault="000B5313">
          <w:pPr>
            <w:pStyle w:val="TOC1"/>
            <w:tabs>
              <w:tab w:val="right" w:leader="dot" w:pos="9350"/>
            </w:tabs>
            <w:rPr>
              <w:rFonts w:eastAsiaTheme="minorEastAsia"/>
              <w:noProof/>
            </w:rPr>
          </w:pPr>
          <w:hyperlink w:anchor="_Toc192519378" w:history="1">
            <w:r w:rsidRPr="008B15E8">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_Toc192519378 \h </w:instrText>
            </w:r>
            <w:r>
              <w:rPr>
                <w:noProof/>
                <w:webHidden/>
              </w:rPr>
            </w:r>
            <w:r>
              <w:rPr>
                <w:noProof/>
                <w:webHidden/>
              </w:rPr>
              <w:fldChar w:fldCharType="separate"/>
            </w:r>
            <w:r>
              <w:rPr>
                <w:noProof/>
                <w:webHidden/>
              </w:rPr>
              <w:t>1</w:t>
            </w:r>
            <w:r>
              <w:rPr>
                <w:noProof/>
                <w:webHidden/>
              </w:rPr>
              <w:fldChar w:fldCharType="end"/>
            </w:r>
          </w:hyperlink>
        </w:p>
        <w:p w14:paraId="3FE8E5E5" w14:textId="26B63389" w:rsidR="000B5313" w:rsidRDefault="000B5313">
          <w:pPr>
            <w:pStyle w:val="TOC1"/>
            <w:tabs>
              <w:tab w:val="right" w:leader="dot" w:pos="9350"/>
            </w:tabs>
            <w:rPr>
              <w:rFonts w:eastAsiaTheme="minorEastAsia"/>
              <w:noProof/>
            </w:rPr>
          </w:pPr>
          <w:hyperlink w:anchor="_Toc192519379" w:history="1">
            <w:r w:rsidRPr="008B15E8">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_Toc192519379 \h </w:instrText>
            </w:r>
            <w:r>
              <w:rPr>
                <w:noProof/>
                <w:webHidden/>
              </w:rPr>
            </w:r>
            <w:r>
              <w:rPr>
                <w:noProof/>
                <w:webHidden/>
              </w:rPr>
              <w:fldChar w:fldCharType="separate"/>
            </w:r>
            <w:r>
              <w:rPr>
                <w:noProof/>
                <w:webHidden/>
              </w:rPr>
              <w:t>1</w:t>
            </w:r>
            <w:r>
              <w:rPr>
                <w:noProof/>
                <w:webHidden/>
              </w:rPr>
              <w:fldChar w:fldCharType="end"/>
            </w:r>
          </w:hyperlink>
        </w:p>
        <w:p w14:paraId="64C85DD4" w14:textId="6A73A052" w:rsidR="000B5313" w:rsidRDefault="000B5313">
          <w:pPr>
            <w:pStyle w:val="TOC2"/>
            <w:tabs>
              <w:tab w:val="right" w:leader="dot" w:pos="9350"/>
            </w:tabs>
            <w:rPr>
              <w:rFonts w:eastAsiaTheme="minorEastAsia"/>
              <w:noProof/>
            </w:rPr>
          </w:pPr>
          <w:hyperlink w:anchor="_Toc192519380" w:history="1">
            <w:r w:rsidRPr="008B15E8">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_Toc192519380 \h </w:instrText>
            </w:r>
            <w:r>
              <w:rPr>
                <w:noProof/>
                <w:webHidden/>
              </w:rPr>
            </w:r>
            <w:r>
              <w:rPr>
                <w:noProof/>
                <w:webHidden/>
              </w:rPr>
              <w:fldChar w:fldCharType="separate"/>
            </w:r>
            <w:r>
              <w:rPr>
                <w:noProof/>
                <w:webHidden/>
              </w:rPr>
              <w:t>1</w:t>
            </w:r>
            <w:r>
              <w:rPr>
                <w:noProof/>
                <w:webHidden/>
              </w:rPr>
              <w:fldChar w:fldCharType="end"/>
            </w:r>
          </w:hyperlink>
        </w:p>
        <w:p w14:paraId="75C46D79" w14:textId="5FA741DA" w:rsidR="000B5313" w:rsidRDefault="000B5313">
          <w:pPr>
            <w:pStyle w:val="TOC2"/>
            <w:tabs>
              <w:tab w:val="right" w:leader="dot" w:pos="9350"/>
            </w:tabs>
            <w:rPr>
              <w:rFonts w:eastAsiaTheme="minorEastAsia"/>
              <w:noProof/>
            </w:rPr>
          </w:pPr>
          <w:hyperlink w:anchor="_Toc192519381" w:history="1">
            <w:r w:rsidRPr="008B15E8">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_Toc192519381 \h </w:instrText>
            </w:r>
            <w:r>
              <w:rPr>
                <w:noProof/>
                <w:webHidden/>
              </w:rPr>
            </w:r>
            <w:r>
              <w:rPr>
                <w:noProof/>
                <w:webHidden/>
              </w:rPr>
              <w:fldChar w:fldCharType="separate"/>
            </w:r>
            <w:r>
              <w:rPr>
                <w:noProof/>
                <w:webHidden/>
              </w:rPr>
              <w:t>3</w:t>
            </w:r>
            <w:r>
              <w:rPr>
                <w:noProof/>
                <w:webHidden/>
              </w:rPr>
              <w:fldChar w:fldCharType="end"/>
            </w:r>
          </w:hyperlink>
        </w:p>
        <w:p w14:paraId="0BA8A489" w14:textId="2D7A1557" w:rsidR="000B5313" w:rsidRDefault="000B5313">
          <w:pPr>
            <w:pStyle w:val="TOC2"/>
            <w:tabs>
              <w:tab w:val="right" w:leader="dot" w:pos="9350"/>
            </w:tabs>
            <w:rPr>
              <w:rFonts w:eastAsiaTheme="minorEastAsia"/>
              <w:noProof/>
            </w:rPr>
          </w:pPr>
          <w:hyperlink w:anchor="_Toc192519382" w:history="1">
            <w:r w:rsidRPr="008B15E8">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_Toc192519382 \h </w:instrText>
            </w:r>
            <w:r>
              <w:rPr>
                <w:noProof/>
                <w:webHidden/>
              </w:rPr>
            </w:r>
            <w:r>
              <w:rPr>
                <w:noProof/>
                <w:webHidden/>
              </w:rPr>
              <w:fldChar w:fldCharType="separate"/>
            </w:r>
            <w:r>
              <w:rPr>
                <w:noProof/>
                <w:webHidden/>
              </w:rPr>
              <w:t>4</w:t>
            </w:r>
            <w:r>
              <w:rPr>
                <w:noProof/>
                <w:webHidden/>
              </w:rPr>
              <w:fldChar w:fldCharType="end"/>
            </w:r>
          </w:hyperlink>
        </w:p>
        <w:p w14:paraId="5FBCCCB2" w14:textId="67818D3F" w:rsidR="000B5313" w:rsidRDefault="000B5313">
          <w:pPr>
            <w:pStyle w:val="TOC2"/>
            <w:tabs>
              <w:tab w:val="right" w:leader="dot" w:pos="9350"/>
            </w:tabs>
            <w:rPr>
              <w:rFonts w:eastAsiaTheme="minorEastAsia"/>
              <w:noProof/>
            </w:rPr>
          </w:pPr>
          <w:hyperlink w:anchor="_Toc192519383" w:history="1">
            <w:r w:rsidRPr="008B15E8">
              <w:rPr>
                <w:rStyle w:val="Hyperlink"/>
                <w:rFonts w:ascii="Times New Roman" w:hAnsi="Times New Roman" w:cs="Times New Roman"/>
                <w:noProof/>
              </w:rPr>
              <w:t>1.4 Objectives of the Study</w:t>
            </w:r>
            <w:r>
              <w:rPr>
                <w:noProof/>
                <w:webHidden/>
              </w:rPr>
              <w:tab/>
            </w:r>
            <w:r>
              <w:rPr>
                <w:noProof/>
                <w:webHidden/>
              </w:rPr>
              <w:fldChar w:fldCharType="begin"/>
            </w:r>
            <w:r>
              <w:rPr>
                <w:noProof/>
                <w:webHidden/>
              </w:rPr>
              <w:instrText xml:space="preserve"> PAGEREF _Toc192519383 \h </w:instrText>
            </w:r>
            <w:r>
              <w:rPr>
                <w:noProof/>
                <w:webHidden/>
              </w:rPr>
            </w:r>
            <w:r>
              <w:rPr>
                <w:noProof/>
                <w:webHidden/>
              </w:rPr>
              <w:fldChar w:fldCharType="separate"/>
            </w:r>
            <w:r>
              <w:rPr>
                <w:noProof/>
                <w:webHidden/>
              </w:rPr>
              <w:t>4</w:t>
            </w:r>
            <w:r>
              <w:rPr>
                <w:noProof/>
                <w:webHidden/>
              </w:rPr>
              <w:fldChar w:fldCharType="end"/>
            </w:r>
          </w:hyperlink>
        </w:p>
        <w:p w14:paraId="6905B9F4" w14:textId="4B172B9E" w:rsidR="000B5313" w:rsidRDefault="000B5313">
          <w:pPr>
            <w:pStyle w:val="TOC3"/>
            <w:tabs>
              <w:tab w:val="right" w:leader="dot" w:pos="9350"/>
            </w:tabs>
            <w:rPr>
              <w:rFonts w:eastAsiaTheme="minorEastAsia"/>
              <w:noProof/>
            </w:rPr>
          </w:pPr>
          <w:hyperlink w:anchor="_Toc192519384" w:history="1">
            <w:r w:rsidRPr="008B15E8">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_Toc192519384 \h </w:instrText>
            </w:r>
            <w:r>
              <w:rPr>
                <w:noProof/>
                <w:webHidden/>
              </w:rPr>
            </w:r>
            <w:r>
              <w:rPr>
                <w:noProof/>
                <w:webHidden/>
              </w:rPr>
              <w:fldChar w:fldCharType="separate"/>
            </w:r>
            <w:r>
              <w:rPr>
                <w:noProof/>
                <w:webHidden/>
              </w:rPr>
              <w:t>4</w:t>
            </w:r>
            <w:r>
              <w:rPr>
                <w:noProof/>
                <w:webHidden/>
              </w:rPr>
              <w:fldChar w:fldCharType="end"/>
            </w:r>
          </w:hyperlink>
        </w:p>
        <w:p w14:paraId="1BBBB80F" w14:textId="0677F0D9" w:rsidR="000B5313" w:rsidRDefault="000B5313">
          <w:pPr>
            <w:pStyle w:val="TOC3"/>
            <w:tabs>
              <w:tab w:val="right" w:leader="dot" w:pos="9350"/>
            </w:tabs>
            <w:rPr>
              <w:rFonts w:eastAsiaTheme="minorEastAsia"/>
              <w:noProof/>
            </w:rPr>
          </w:pPr>
          <w:hyperlink w:anchor="_Toc192519385" w:history="1">
            <w:r w:rsidRPr="008B15E8">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_Toc192519385 \h </w:instrText>
            </w:r>
            <w:r>
              <w:rPr>
                <w:noProof/>
                <w:webHidden/>
              </w:rPr>
            </w:r>
            <w:r>
              <w:rPr>
                <w:noProof/>
                <w:webHidden/>
              </w:rPr>
              <w:fldChar w:fldCharType="separate"/>
            </w:r>
            <w:r>
              <w:rPr>
                <w:noProof/>
                <w:webHidden/>
              </w:rPr>
              <w:t>4</w:t>
            </w:r>
            <w:r>
              <w:rPr>
                <w:noProof/>
                <w:webHidden/>
              </w:rPr>
              <w:fldChar w:fldCharType="end"/>
            </w:r>
          </w:hyperlink>
        </w:p>
        <w:p w14:paraId="0B90D8F1" w14:textId="152CAAE0" w:rsidR="000B5313" w:rsidRDefault="000B5313">
          <w:pPr>
            <w:pStyle w:val="TOC2"/>
            <w:tabs>
              <w:tab w:val="right" w:leader="dot" w:pos="9350"/>
            </w:tabs>
            <w:rPr>
              <w:rFonts w:eastAsiaTheme="minorEastAsia"/>
              <w:noProof/>
            </w:rPr>
          </w:pPr>
          <w:hyperlink w:anchor="_Toc192519386" w:history="1">
            <w:r w:rsidRPr="008B15E8">
              <w:rPr>
                <w:rStyle w:val="Hyperlink"/>
                <w:rFonts w:ascii="Times New Roman" w:hAnsi="Times New Roman" w:cs="Times New Roman"/>
                <w:noProof/>
              </w:rPr>
              <w:t>1.6 Significance of the Study</w:t>
            </w:r>
            <w:r>
              <w:rPr>
                <w:noProof/>
                <w:webHidden/>
              </w:rPr>
              <w:tab/>
            </w:r>
            <w:r>
              <w:rPr>
                <w:noProof/>
                <w:webHidden/>
              </w:rPr>
              <w:fldChar w:fldCharType="begin"/>
            </w:r>
            <w:r>
              <w:rPr>
                <w:noProof/>
                <w:webHidden/>
              </w:rPr>
              <w:instrText xml:space="preserve"> PAGEREF _Toc192519386 \h </w:instrText>
            </w:r>
            <w:r>
              <w:rPr>
                <w:noProof/>
                <w:webHidden/>
              </w:rPr>
            </w:r>
            <w:r>
              <w:rPr>
                <w:noProof/>
                <w:webHidden/>
              </w:rPr>
              <w:fldChar w:fldCharType="separate"/>
            </w:r>
            <w:r>
              <w:rPr>
                <w:noProof/>
                <w:webHidden/>
              </w:rPr>
              <w:t>4</w:t>
            </w:r>
            <w:r>
              <w:rPr>
                <w:noProof/>
                <w:webHidden/>
              </w:rPr>
              <w:fldChar w:fldCharType="end"/>
            </w:r>
          </w:hyperlink>
        </w:p>
        <w:p w14:paraId="4EDF3F96" w14:textId="2B81D9B3" w:rsidR="000B5313" w:rsidRDefault="000B5313">
          <w:pPr>
            <w:pStyle w:val="TOC2"/>
            <w:tabs>
              <w:tab w:val="right" w:leader="dot" w:pos="9350"/>
            </w:tabs>
            <w:rPr>
              <w:rFonts w:eastAsiaTheme="minorEastAsia"/>
              <w:noProof/>
            </w:rPr>
          </w:pPr>
          <w:hyperlink w:anchor="_Toc192519387" w:history="1">
            <w:r w:rsidRPr="008B15E8">
              <w:rPr>
                <w:rStyle w:val="Hyperlink"/>
                <w:rFonts w:ascii="Times New Roman" w:hAnsi="Times New Roman" w:cs="Times New Roman"/>
                <w:noProof/>
              </w:rPr>
              <w:t>1.7 Scope of the Study</w:t>
            </w:r>
            <w:r>
              <w:rPr>
                <w:noProof/>
                <w:webHidden/>
              </w:rPr>
              <w:tab/>
            </w:r>
            <w:r>
              <w:rPr>
                <w:noProof/>
                <w:webHidden/>
              </w:rPr>
              <w:fldChar w:fldCharType="begin"/>
            </w:r>
            <w:r>
              <w:rPr>
                <w:noProof/>
                <w:webHidden/>
              </w:rPr>
              <w:instrText xml:space="preserve"> PAGEREF _Toc192519387 \h </w:instrText>
            </w:r>
            <w:r>
              <w:rPr>
                <w:noProof/>
                <w:webHidden/>
              </w:rPr>
            </w:r>
            <w:r>
              <w:rPr>
                <w:noProof/>
                <w:webHidden/>
              </w:rPr>
              <w:fldChar w:fldCharType="separate"/>
            </w:r>
            <w:r>
              <w:rPr>
                <w:noProof/>
                <w:webHidden/>
              </w:rPr>
              <w:t>4</w:t>
            </w:r>
            <w:r>
              <w:rPr>
                <w:noProof/>
                <w:webHidden/>
              </w:rPr>
              <w:fldChar w:fldCharType="end"/>
            </w:r>
          </w:hyperlink>
        </w:p>
        <w:p w14:paraId="65973382" w14:textId="5FEA48F8" w:rsidR="000B5313" w:rsidRDefault="000B5313">
          <w:pPr>
            <w:pStyle w:val="TOC2"/>
            <w:tabs>
              <w:tab w:val="right" w:leader="dot" w:pos="9350"/>
            </w:tabs>
            <w:rPr>
              <w:rFonts w:eastAsiaTheme="minorEastAsia"/>
              <w:noProof/>
            </w:rPr>
          </w:pPr>
          <w:hyperlink w:anchor="_Toc192519388" w:history="1">
            <w:r w:rsidRPr="008B15E8">
              <w:rPr>
                <w:rStyle w:val="Hyperlink"/>
                <w:rFonts w:ascii="Times New Roman" w:hAnsi="Times New Roman" w:cs="Times New Roman"/>
                <w:noProof/>
              </w:rPr>
              <w:t>1.8 Organization of the Study</w:t>
            </w:r>
            <w:r>
              <w:rPr>
                <w:noProof/>
                <w:webHidden/>
              </w:rPr>
              <w:tab/>
            </w:r>
            <w:r>
              <w:rPr>
                <w:noProof/>
                <w:webHidden/>
              </w:rPr>
              <w:fldChar w:fldCharType="begin"/>
            </w:r>
            <w:r>
              <w:rPr>
                <w:noProof/>
                <w:webHidden/>
              </w:rPr>
              <w:instrText xml:space="preserve"> PAGEREF _Toc192519388 \h </w:instrText>
            </w:r>
            <w:r>
              <w:rPr>
                <w:noProof/>
                <w:webHidden/>
              </w:rPr>
            </w:r>
            <w:r>
              <w:rPr>
                <w:noProof/>
                <w:webHidden/>
              </w:rPr>
              <w:fldChar w:fldCharType="separate"/>
            </w:r>
            <w:r>
              <w:rPr>
                <w:noProof/>
                <w:webHidden/>
              </w:rPr>
              <w:t>5</w:t>
            </w:r>
            <w:r>
              <w:rPr>
                <w:noProof/>
                <w:webHidden/>
              </w:rPr>
              <w:fldChar w:fldCharType="end"/>
            </w:r>
          </w:hyperlink>
        </w:p>
        <w:p w14:paraId="749FF025" w14:textId="436B8FCA" w:rsidR="000B5313" w:rsidRDefault="000B5313">
          <w:pPr>
            <w:pStyle w:val="TOC1"/>
            <w:tabs>
              <w:tab w:val="right" w:leader="dot" w:pos="9350"/>
            </w:tabs>
            <w:rPr>
              <w:rFonts w:eastAsiaTheme="minorEastAsia"/>
              <w:noProof/>
            </w:rPr>
          </w:pPr>
          <w:hyperlink w:anchor="_Toc192519389" w:history="1">
            <w:r w:rsidRPr="008B15E8">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_Toc192519389 \h </w:instrText>
            </w:r>
            <w:r>
              <w:rPr>
                <w:noProof/>
                <w:webHidden/>
              </w:rPr>
            </w:r>
            <w:r>
              <w:rPr>
                <w:noProof/>
                <w:webHidden/>
              </w:rPr>
              <w:fldChar w:fldCharType="separate"/>
            </w:r>
            <w:r>
              <w:rPr>
                <w:noProof/>
                <w:webHidden/>
              </w:rPr>
              <w:t>6</w:t>
            </w:r>
            <w:r>
              <w:rPr>
                <w:noProof/>
                <w:webHidden/>
              </w:rPr>
              <w:fldChar w:fldCharType="end"/>
            </w:r>
          </w:hyperlink>
        </w:p>
        <w:p w14:paraId="36CCA730" w14:textId="5DF94F56" w:rsidR="000B5313" w:rsidRDefault="000B5313">
          <w:pPr>
            <w:pStyle w:val="TOC1"/>
            <w:tabs>
              <w:tab w:val="right" w:leader="dot" w:pos="9350"/>
            </w:tabs>
            <w:rPr>
              <w:rFonts w:eastAsiaTheme="minorEastAsia"/>
              <w:noProof/>
            </w:rPr>
          </w:pPr>
          <w:hyperlink w:anchor="_Toc192519390" w:history="1">
            <w:r w:rsidRPr="008B15E8">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_Toc192519390 \h </w:instrText>
            </w:r>
            <w:r>
              <w:rPr>
                <w:noProof/>
                <w:webHidden/>
              </w:rPr>
            </w:r>
            <w:r>
              <w:rPr>
                <w:noProof/>
                <w:webHidden/>
              </w:rPr>
              <w:fldChar w:fldCharType="separate"/>
            </w:r>
            <w:r>
              <w:rPr>
                <w:noProof/>
                <w:webHidden/>
              </w:rPr>
              <w:t>6</w:t>
            </w:r>
            <w:r>
              <w:rPr>
                <w:noProof/>
                <w:webHidden/>
              </w:rPr>
              <w:fldChar w:fldCharType="end"/>
            </w:r>
          </w:hyperlink>
        </w:p>
        <w:p w14:paraId="6436BE11" w14:textId="57768FDE" w:rsidR="000B5313" w:rsidRDefault="000B5313">
          <w:pPr>
            <w:pStyle w:val="TOC2"/>
            <w:tabs>
              <w:tab w:val="right" w:leader="dot" w:pos="9350"/>
            </w:tabs>
            <w:rPr>
              <w:rFonts w:eastAsiaTheme="minorEastAsia"/>
              <w:noProof/>
            </w:rPr>
          </w:pPr>
          <w:hyperlink w:anchor="_Toc192519391" w:history="1">
            <w:r w:rsidRPr="008B15E8">
              <w:rPr>
                <w:rStyle w:val="Hyperlink"/>
                <w:rFonts w:ascii="Times New Roman" w:hAnsi="Times New Roman" w:cs="Times New Roman"/>
                <w:noProof/>
              </w:rPr>
              <w:t>2.1 Theoretical Review 2.1.1 Micro Finance Institutes</w:t>
            </w:r>
            <w:r>
              <w:rPr>
                <w:noProof/>
                <w:webHidden/>
              </w:rPr>
              <w:tab/>
            </w:r>
            <w:r>
              <w:rPr>
                <w:noProof/>
                <w:webHidden/>
              </w:rPr>
              <w:fldChar w:fldCharType="begin"/>
            </w:r>
            <w:r>
              <w:rPr>
                <w:noProof/>
                <w:webHidden/>
              </w:rPr>
              <w:instrText xml:space="preserve"> PAGEREF _Toc192519391 \h </w:instrText>
            </w:r>
            <w:r>
              <w:rPr>
                <w:noProof/>
                <w:webHidden/>
              </w:rPr>
            </w:r>
            <w:r>
              <w:rPr>
                <w:noProof/>
                <w:webHidden/>
              </w:rPr>
              <w:fldChar w:fldCharType="separate"/>
            </w:r>
            <w:r>
              <w:rPr>
                <w:noProof/>
                <w:webHidden/>
              </w:rPr>
              <w:t>6</w:t>
            </w:r>
            <w:r>
              <w:rPr>
                <w:noProof/>
                <w:webHidden/>
              </w:rPr>
              <w:fldChar w:fldCharType="end"/>
            </w:r>
          </w:hyperlink>
        </w:p>
        <w:p w14:paraId="23268604" w14:textId="0AB29809" w:rsidR="000B5313" w:rsidRDefault="000B5313">
          <w:pPr>
            <w:pStyle w:val="TOC2"/>
            <w:tabs>
              <w:tab w:val="right" w:leader="dot" w:pos="9350"/>
            </w:tabs>
            <w:rPr>
              <w:rFonts w:eastAsiaTheme="minorEastAsia"/>
              <w:noProof/>
            </w:rPr>
          </w:pPr>
          <w:hyperlink w:anchor="_Toc192519392" w:history="1">
            <w:r w:rsidRPr="008B15E8">
              <w:rPr>
                <w:rStyle w:val="Hyperlink"/>
                <w:rFonts w:ascii="Times New Roman" w:hAnsi="Times New Roman" w:cs="Times New Roman"/>
                <w:noProof/>
              </w:rPr>
              <w:t>2.1.1.1 The Concept of MFI</w:t>
            </w:r>
            <w:r>
              <w:rPr>
                <w:noProof/>
                <w:webHidden/>
              </w:rPr>
              <w:tab/>
            </w:r>
            <w:r>
              <w:rPr>
                <w:noProof/>
                <w:webHidden/>
              </w:rPr>
              <w:fldChar w:fldCharType="begin"/>
            </w:r>
            <w:r>
              <w:rPr>
                <w:noProof/>
                <w:webHidden/>
              </w:rPr>
              <w:instrText xml:space="preserve"> PAGEREF _Toc192519392 \h </w:instrText>
            </w:r>
            <w:r>
              <w:rPr>
                <w:noProof/>
                <w:webHidden/>
              </w:rPr>
            </w:r>
            <w:r>
              <w:rPr>
                <w:noProof/>
                <w:webHidden/>
              </w:rPr>
              <w:fldChar w:fldCharType="separate"/>
            </w:r>
            <w:r>
              <w:rPr>
                <w:noProof/>
                <w:webHidden/>
              </w:rPr>
              <w:t>6</w:t>
            </w:r>
            <w:r>
              <w:rPr>
                <w:noProof/>
                <w:webHidden/>
              </w:rPr>
              <w:fldChar w:fldCharType="end"/>
            </w:r>
          </w:hyperlink>
        </w:p>
        <w:p w14:paraId="17F01A40" w14:textId="50F43AC8" w:rsidR="000B5313" w:rsidRDefault="000B5313">
          <w:pPr>
            <w:pStyle w:val="TOC2"/>
            <w:tabs>
              <w:tab w:val="right" w:leader="dot" w:pos="9350"/>
            </w:tabs>
            <w:rPr>
              <w:rFonts w:eastAsiaTheme="minorEastAsia"/>
              <w:noProof/>
            </w:rPr>
          </w:pPr>
          <w:hyperlink w:anchor="_Toc192519393" w:history="1">
            <w:r w:rsidRPr="008B15E8">
              <w:rPr>
                <w:rStyle w:val="Hyperlink"/>
                <w:rFonts w:ascii="Times New Roman" w:hAnsi="Times New Roman" w:cs="Times New Roman"/>
                <w:noProof/>
              </w:rPr>
              <w:t>2.1.1.2 Evolution of MFI</w:t>
            </w:r>
            <w:r>
              <w:rPr>
                <w:noProof/>
                <w:webHidden/>
              </w:rPr>
              <w:tab/>
            </w:r>
            <w:r>
              <w:rPr>
                <w:noProof/>
                <w:webHidden/>
              </w:rPr>
              <w:fldChar w:fldCharType="begin"/>
            </w:r>
            <w:r>
              <w:rPr>
                <w:noProof/>
                <w:webHidden/>
              </w:rPr>
              <w:instrText xml:space="preserve"> PAGEREF _Toc192519393 \h </w:instrText>
            </w:r>
            <w:r>
              <w:rPr>
                <w:noProof/>
                <w:webHidden/>
              </w:rPr>
            </w:r>
            <w:r>
              <w:rPr>
                <w:noProof/>
                <w:webHidden/>
              </w:rPr>
              <w:fldChar w:fldCharType="separate"/>
            </w:r>
            <w:r>
              <w:rPr>
                <w:noProof/>
                <w:webHidden/>
              </w:rPr>
              <w:t>7</w:t>
            </w:r>
            <w:r>
              <w:rPr>
                <w:noProof/>
                <w:webHidden/>
              </w:rPr>
              <w:fldChar w:fldCharType="end"/>
            </w:r>
          </w:hyperlink>
        </w:p>
        <w:p w14:paraId="712BD812" w14:textId="40DF17CF" w:rsidR="000B5313" w:rsidRDefault="000B5313">
          <w:pPr>
            <w:pStyle w:val="TOC2"/>
            <w:tabs>
              <w:tab w:val="right" w:leader="dot" w:pos="9350"/>
            </w:tabs>
            <w:rPr>
              <w:rFonts w:eastAsiaTheme="minorEastAsia"/>
              <w:noProof/>
            </w:rPr>
          </w:pPr>
          <w:hyperlink w:anchor="_Toc192519394" w:history="1">
            <w:r w:rsidRPr="008B15E8">
              <w:rPr>
                <w:rStyle w:val="Hyperlink"/>
                <w:rFonts w:ascii="Times New Roman" w:hAnsi="Times New Roman" w:cs="Times New Roman"/>
                <w:noProof/>
              </w:rPr>
              <w:t>2.1.1.3 Major Services of MFIs</w:t>
            </w:r>
            <w:r>
              <w:rPr>
                <w:noProof/>
                <w:webHidden/>
              </w:rPr>
              <w:tab/>
            </w:r>
            <w:r>
              <w:rPr>
                <w:noProof/>
                <w:webHidden/>
              </w:rPr>
              <w:fldChar w:fldCharType="begin"/>
            </w:r>
            <w:r>
              <w:rPr>
                <w:noProof/>
                <w:webHidden/>
              </w:rPr>
              <w:instrText xml:space="preserve"> PAGEREF _Toc192519394 \h </w:instrText>
            </w:r>
            <w:r>
              <w:rPr>
                <w:noProof/>
                <w:webHidden/>
              </w:rPr>
            </w:r>
            <w:r>
              <w:rPr>
                <w:noProof/>
                <w:webHidden/>
              </w:rPr>
              <w:fldChar w:fldCharType="separate"/>
            </w:r>
            <w:r>
              <w:rPr>
                <w:noProof/>
                <w:webHidden/>
              </w:rPr>
              <w:t>8</w:t>
            </w:r>
            <w:r>
              <w:rPr>
                <w:noProof/>
                <w:webHidden/>
              </w:rPr>
              <w:fldChar w:fldCharType="end"/>
            </w:r>
          </w:hyperlink>
        </w:p>
        <w:p w14:paraId="3A0D2E0A" w14:textId="3DF90723" w:rsidR="000B5313" w:rsidRDefault="000B5313">
          <w:pPr>
            <w:pStyle w:val="TOC2"/>
            <w:tabs>
              <w:tab w:val="right" w:leader="dot" w:pos="9350"/>
            </w:tabs>
            <w:rPr>
              <w:rFonts w:eastAsiaTheme="minorEastAsia"/>
              <w:noProof/>
            </w:rPr>
          </w:pPr>
          <w:hyperlink w:anchor="_Toc192519395" w:history="1">
            <w:r w:rsidRPr="008B15E8">
              <w:rPr>
                <w:rStyle w:val="Hyperlink"/>
                <w:rFonts w:ascii="Times New Roman" w:hAnsi="Times New Roman" w:cs="Times New Roman"/>
                <w:noProof/>
              </w:rPr>
              <w:t>2.1.1.4 Impact of Microfinance</w:t>
            </w:r>
            <w:r>
              <w:rPr>
                <w:noProof/>
                <w:webHidden/>
              </w:rPr>
              <w:tab/>
            </w:r>
            <w:r>
              <w:rPr>
                <w:noProof/>
                <w:webHidden/>
              </w:rPr>
              <w:fldChar w:fldCharType="begin"/>
            </w:r>
            <w:r>
              <w:rPr>
                <w:noProof/>
                <w:webHidden/>
              </w:rPr>
              <w:instrText xml:space="preserve"> PAGEREF _Toc192519395 \h </w:instrText>
            </w:r>
            <w:r>
              <w:rPr>
                <w:noProof/>
                <w:webHidden/>
              </w:rPr>
            </w:r>
            <w:r>
              <w:rPr>
                <w:noProof/>
                <w:webHidden/>
              </w:rPr>
              <w:fldChar w:fldCharType="separate"/>
            </w:r>
            <w:r>
              <w:rPr>
                <w:noProof/>
                <w:webHidden/>
              </w:rPr>
              <w:t>8</w:t>
            </w:r>
            <w:r>
              <w:rPr>
                <w:noProof/>
                <w:webHidden/>
              </w:rPr>
              <w:fldChar w:fldCharType="end"/>
            </w:r>
          </w:hyperlink>
        </w:p>
        <w:p w14:paraId="26AC0715" w14:textId="0826BACF" w:rsidR="000B5313" w:rsidRDefault="000B5313">
          <w:pPr>
            <w:pStyle w:val="TOC2"/>
            <w:tabs>
              <w:tab w:val="right" w:leader="dot" w:pos="9350"/>
            </w:tabs>
            <w:rPr>
              <w:rFonts w:eastAsiaTheme="minorEastAsia"/>
              <w:noProof/>
            </w:rPr>
          </w:pPr>
          <w:hyperlink w:anchor="_Toc192519396" w:history="1">
            <w:r w:rsidRPr="008B15E8">
              <w:rPr>
                <w:rStyle w:val="Hyperlink"/>
                <w:rFonts w:ascii="Times New Roman" w:hAnsi="Times New Roman" w:cs="Times New Roman"/>
                <w:noProof/>
              </w:rPr>
              <w:t>2.1.2 Credit Management</w:t>
            </w:r>
            <w:r>
              <w:rPr>
                <w:noProof/>
                <w:webHidden/>
              </w:rPr>
              <w:tab/>
            </w:r>
            <w:r>
              <w:rPr>
                <w:noProof/>
                <w:webHidden/>
              </w:rPr>
              <w:fldChar w:fldCharType="begin"/>
            </w:r>
            <w:r>
              <w:rPr>
                <w:noProof/>
                <w:webHidden/>
              </w:rPr>
              <w:instrText xml:space="preserve"> PAGEREF _Toc192519396 \h </w:instrText>
            </w:r>
            <w:r>
              <w:rPr>
                <w:noProof/>
                <w:webHidden/>
              </w:rPr>
            </w:r>
            <w:r>
              <w:rPr>
                <w:noProof/>
                <w:webHidden/>
              </w:rPr>
              <w:fldChar w:fldCharType="separate"/>
            </w:r>
            <w:r>
              <w:rPr>
                <w:noProof/>
                <w:webHidden/>
              </w:rPr>
              <w:t>9</w:t>
            </w:r>
            <w:r>
              <w:rPr>
                <w:noProof/>
                <w:webHidden/>
              </w:rPr>
              <w:fldChar w:fldCharType="end"/>
            </w:r>
          </w:hyperlink>
        </w:p>
        <w:p w14:paraId="3098751D" w14:textId="4F40DCB3" w:rsidR="000B5313" w:rsidRDefault="000B5313">
          <w:pPr>
            <w:pStyle w:val="TOC2"/>
            <w:tabs>
              <w:tab w:val="right" w:leader="dot" w:pos="9350"/>
            </w:tabs>
            <w:rPr>
              <w:rFonts w:eastAsiaTheme="minorEastAsia"/>
              <w:noProof/>
            </w:rPr>
          </w:pPr>
          <w:hyperlink w:anchor="_Toc192519397" w:history="1">
            <w:r w:rsidRPr="008B15E8">
              <w:rPr>
                <w:rStyle w:val="Hyperlink"/>
                <w:rFonts w:ascii="Times New Roman" w:hAnsi="Times New Roman" w:cs="Times New Roman"/>
                <w:noProof/>
              </w:rPr>
              <w:t>2.1.3 Process of Credit Management</w:t>
            </w:r>
            <w:r>
              <w:rPr>
                <w:noProof/>
                <w:webHidden/>
              </w:rPr>
              <w:tab/>
            </w:r>
            <w:r>
              <w:rPr>
                <w:noProof/>
                <w:webHidden/>
              </w:rPr>
              <w:fldChar w:fldCharType="begin"/>
            </w:r>
            <w:r>
              <w:rPr>
                <w:noProof/>
                <w:webHidden/>
              </w:rPr>
              <w:instrText xml:space="preserve"> PAGEREF _Toc192519397 \h </w:instrText>
            </w:r>
            <w:r>
              <w:rPr>
                <w:noProof/>
                <w:webHidden/>
              </w:rPr>
            </w:r>
            <w:r>
              <w:rPr>
                <w:noProof/>
                <w:webHidden/>
              </w:rPr>
              <w:fldChar w:fldCharType="separate"/>
            </w:r>
            <w:r>
              <w:rPr>
                <w:noProof/>
                <w:webHidden/>
              </w:rPr>
              <w:t>9</w:t>
            </w:r>
            <w:r>
              <w:rPr>
                <w:noProof/>
                <w:webHidden/>
              </w:rPr>
              <w:fldChar w:fldCharType="end"/>
            </w:r>
          </w:hyperlink>
        </w:p>
        <w:p w14:paraId="63D1B41F" w14:textId="3EF65E3B" w:rsidR="000B5313" w:rsidRDefault="000B5313">
          <w:pPr>
            <w:pStyle w:val="TOC3"/>
            <w:tabs>
              <w:tab w:val="right" w:leader="dot" w:pos="9350"/>
            </w:tabs>
            <w:rPr>
              <w:rFonts w:eastAsiaTheme="minorEastAsia"/>
              <w:noProof/>
            </w:rPr>
          </w:pPr>
          <w:hyperlink w:anchor="_Toc192519398" w:history="1">
            <w:r w:rsidRPr="008B15E8">
              <w:rPr>
                <w:rStyle w:val="Hyperlink"/>
                <w:rFonts w:ascii="Times New Roman" w:hAnsi="Times New Roman" w:cs="Times New Roman"/>
                <w:noProof/>
              </w:rPr>
              <w:t>2.1.4 Practices of Credit Management</w:t>
            </w:r>
            <w:r>
              <w:rPr>
                <w:noProof/>
                <w:webHidden/>
              </w:rPr>
              <w:tab/>
            </w:r>
            <w:r>
              <w:rPr>
                <w:noProof/>
                <w:webHidden/>
              </w:rPr>
              <w:fldChar w:fldCharType="begin"/>
            </w:r>
            <w:r>
              <w:rPr>
                <w:noProof/>
                <w:webHidden/>
              </w:rPr>
              <w:instrText xml:space="preserve"> PAGEREF _Toc192519398 \h </w:instrText>
            </w:r>
            <w:r>
              <w:rPr>
                <w:noProof/>
                <w:webHidden/>
              </w:rPr>
            </w:r>
            <w:r>
              <w:rPr>
                <w:noProof/>
                <w:webHidden/>
              </w:rPr>
              <w:fldChar w:fldCharType="separate"/>
            </w:r>
            <w:r>
              <w:rPr>
                <w:noProof/>
                <w:webHidden/>
              </w:rPr>
              <w:t>10</w:t>
            </w:r>
            <w:r>
              <w:rPr>
                <w:noProof/>
                <w:webHidden/>
              </w:rPr>
              <w:fldChar w:fldCharType="end"/>
            </w:r>
          </w:hyperlink>
        </w:p>
        <w:p w14:paraId="7EF7FA40" w14:textId="2BF1CF28" w:rsidR="000B5313" w:rsidRDefault="000B5313">
          <w:pPr>
            <w:pStyle w:val="TOC3"/>
            <w:tabs>
              <w:tab w:val="right" w:leader="dot" w:pos="9350"/>
            </w:tabs>
            <w:rPr>
              <w:rFonts w:eastAsiaTheme="minorEastAsia"/>
              <w:noProof/>
            </w:rPr>
          </w:pPr>
          <w:hyperlink w:anchor="_Toc192519399" w:history="1">
            <w:r w:rsidRPr="008B15E8">
              <w:rPr>
                <w:rStyle w:val="Hyperlink"/>
                <w:rFonts w:ascii="Times New Roman" w:hAnsi="Times New Roman" w:cs="Times New Roman"/>
                <w:noProof/>
              </w:rPr>
              <w:t>2.1.5 Credit Management Effects</w:t>
            </w:r>
            <w:r>
              <w:rPr>
                <w:noProof/>
                <w:webHidden/>
              </w:rPr>
              <w:tab/>
            </w:r>
            <w:r>
              <w:rPr>
                <w:noProof/>
                <w:webHidden/>
              </w:rPr>
              <w:fldChar w:fldCharType="begin"/>
            </w:r>
            <w:r>
              <w:rPr>
                <w:noProof/>
                <w:webHidden/>
              </w:rPr>
              <w:instrText xml:space="preserve"> PAGEREF _Toc192519399 \h </w:instrText>
            </w:r>
            <w:r>
              <w:rPr>
                <w:noProof/>
                <w:webHidden/>
              </w:rPr>
            </w:r>
            <w:r>
              <w:rPr>
                <w:noProof/>
                <w:webHidden/>
              </w:rPr>
              <w:fldChar w:fldCharType="separate"/>
            </w:r>
            <w:r>
              <w:rPr>
                <w:noProof/>
                <w:webHidden/>
              </w:rPr>
              <w:t>11</w:t>
            </w:r>
            <w:r>
              <w:rPr>
                <w:noProof/>
                <w:webHidden/>
              </w:rPr>
              <w:fldChar w:fldCharType="end"/>
            </w:r>
          </w:hyperlink>
        </w:p>
        <w:p w14:paraId="0A486629" w14:textId="77706EFD" w:rsidR="000B5313" w:rsidRDefault="000B5313">
          <w:pPr>
            <w:pStyle w:val="TOC3"/>
            <w:tabs>
              <w:tab w:val="right" w:leader="dot" w:pos="9350"/>
            </w:tabs>
            <w:rPr>
              <w:rFonts w:eastAsiaTheme="minorEastAsia"/>
              <w:noProof/>
            </w:rPr>
          </w:pPr>
          <w:hyperlink w:anchor="_Toc192519400" w:history="1">
            <w:r w:rsidRPr="008B15E8">
              <w:rPr>
                <w:rStyle w:val="Hyperlink"/>
                <w:rFonts w:ascii="Times New Roman" w:hAnsi="Times New Roman" w:cs="Times New Roman"/>
                <w:noProof/>
              </w:rPr>
              <w:t>2.1.5.1 Credit Policy for Micro-Enterprise Loans</w:t>
            </w:r>
            <w:r>
              <w:rPr>
                <w:noProof/>
                <w:webHidden/>
              </w:rPr>
              <w:tab/>
            </w:r>
            <w:r>
              <w:rPr>
                <w:noProof/>
                <w:webHidden/>
              </w:rPr>
              <w:fldChar w:fldCharType="begin"/>
            </w:r>
            <w:r>
              <w:rPr>
                <w:noProof/>
                <w:webHidden/>
              </w:rPr>
              <w:instrText xml:space="preserve"> PAGEREF _Toc192519400 \h </w:instrText>
            </w:r>
            <w:r>
              <w:rPr>
                <w:noProof/>
                <w:webHidden/>
              </w:rPr>
            </w:r>
            <w:r>
              <w:rPr>
                <w:noProof/>
                <w:webHidden/>
              </w:rPr>
              <w:fldChar w:fldCharType="separate"/>
            </w:r>
            <w:r>
              <w:rPr>
                <w:noProof/>
                <w:webHidden/>
              </w:rPr>
              <w:t>11</w:t>
            </w:r>
            <w:r>
              <w:rPr>
                <w:noProof/>
                <w:webHidden/>
              </w:rPr>
              <w:fldChar w:fldCharType="end"/>
            </w:r>
          </w:hyperlink>
        </w:p>
        <w:p w14:paraId="1683DE95" w14:textId="4F121CEF" w:rsidR="000B5313" w:rsidRDefault="000B5313">
          <w:pPr>
            <w:pStyle w:val="TOC3"/>
            <w:tabs>
              <w:tab w:val="right" w:leader="dot" w:pos="9350"/>
            </w:tabs>
            <w:rPr>
              <w:rFonts w:eastAsiaTheme="minorEastAsia"/>
              <w:noProof/>
            </w:rPr>
          </w:pPr>
          <w:hyperlink w:anchor="_Toc192519401" w:history="1">
            <w:r w:rsidRPr="008B15E8">
              <w:rPr>
                <w:rStyle w:val="Hyperlink"/>
                <w:rFonts w:ascii="Times New Roman" w:eastAsia="Times New Roman" w:hAnsi="Times New Roman" w:cs="Times New Roman"/>
                <w:noProof/>
              </w:rPr>
              <w:t>2.1.5.2 The Relationship Between Credit Management Policy and Credit Risk</w:t>
            </w:r>
            <w:r>
              <w:rPr>
                <w:noProof/>
                <w:webHidden/>
              </w:rPr>
              <w:tab/>
            </w:r>
            <w:r>
              <w:rPr>
                <w:noProof/>
                <w:webHidden/>
              </w:rPr>
              <w:fldChar w:fldCharType="begin"/>
            </w:r>
            <w:r>
              <w:rPr>
                <w:noProof/>
                <w:webHidden/>
              </w:rPr>
              <w:instrText xml:space="preserve"> PAGEREF _Toc192519401 \h </w:instrText>
            </w:r>
            <w:r>
              <w:rPr>
                <w:noProof/>
                <w:webHidden/>
              </w:rPr>
            </w:r>
            <w:r>
              <w:rPr>
                <w:noProof/>
                <w:webHidden/>
              </w:rPr>
              <w:fldChar w:fldCharType="separate"/>
            </w:r>
            <w:r>
              <w:rPr>
                <w:noProof/>
                <w:webHidden/>
              </w:rPr>
              <w:t>12</w:t>
            </w:r>
            <w:r>
              <w:rPr>
                <w:noProof/>
                <w:webHidden/>
              </w:rPr>
              <w:fldChar w:fldCharType="end"/>
            </w:r>
          </w:hyperlink>
        </w:p>
        <w:p w14:paraId="5BFEA9A2" w14:textId="636A8039" w:rsidR="000B5313" w:rsidRDefault="000B5313">
          <w:pPr>
            <w:pStyle w:val="TOC3"/>
            <w:tabs>
              <w:tab w:val="right" w:leader="dot" w:pos="9350"/>
            </w:tabs>
            <w:rPr>
              <w:rFonts w:eastAsiaTheme="minorEastAsia"/>
              <w:noProof/>
            </w:rPr>
          </w:pPr>
          <w:hyperlink w:anchor="_Toc192519402" w:history="1">
            <w:r w:rsidRPr="008B15E8">
              <w:rPr>
                <w:rStyle w:val="Hyperlink"/>
                <w:rFonts w:eastAsia="Times New Roman"/>
                <w:noProof/>
              </w:rPr>
              <w:t>2.1.5.3 Credit Application Evaluation</w:t>
            </w:r>
            <w:r>
              <w:rPr>
                <w:noProof/>
                <w:webHidden/>
              </w:rPr>
              <w:tab/>
            </w:r>
            <w:r>
              <w:rPr>
                <w:noProof/>
                <w:webHidden/>
              </w:rPr>
              <w:fldChar w:fldCharType="begin"/>
            </w:r>
            <w:r>
              <w:rPr>
                <w:noProof/>
                <w:webHidden/>
              </w:rPr>
              <w:instrText xml:space="preserve"> PAGEREF _Toc192519402 \h </w:instrText>
            </w:r>
            <w:r>
              <w:rPr>
                <w:noProof/>
                <w:webHidden/>
              </w:rPr>
            </w:r>
            <w:r>
              <w:rPr>
                <w:noProof/>
                <w:webHidden/>
              </w:rPr>
              <w:fldChar w:fldCharType="separate"/>
            </w:r>
            <w:r>
              <w:rPr>
                <w:noProof/>
                <w:webHidden/>
              </w:rPr>
              <w:t>13</w:t>
            </w:r>
            <w:r>
              <w:rPr>
                <w:noProof/>
                <w:webHidden/>
              </w:rPr>
              <w:fldChar w:fldCharType="end"/>
            </w:r>
          </w:hyperlink>
        </w:p>
        <w:p w14:paraId="53BE8BD5" w14:textId="414477CB" w:rsidR="000B5313" w:rsidRDefault="000B5313">
          <w:pPr>
            <w:pStyle w:val="TOC3"/>
            <w:tabs>
              <w:tab w:val="right" w:leader="dot" w:pos="9350"/>
            </w:tabs>
            <w:rPr>
              <w:rFonts w:eastAsiaTheme="minorEastAsia"/>
              <w:noProof/>
            </w:rPr>
          </w:pPr>
          <w:hyperlink w:anchor="_Toc192519403" w:history="1">
            <w:r w:rsidRPr="008B15E8">
              <w:rPr>
                <w:rStyle w:val="Hyperlink"/>
                <w:rFonts w:eastAsia="Times New Roman"/>
                <w:noProof/>
              </w:rPr>
              <w:t>2.1.5.4 Credit Culture/Administration</w:t>
            </w:r>
            <w:r>
              <w:rPr>
                <w:noProof/>
                <w:webHidden/>
              </w:rPr>
              <w:tab/>
            </w:r>
            <w:r>
              <w:rPr>
                <w:noProof/>
                <w:webHidden/>
              </w:rPr>
              <w:fldChar w:fldCharType="begin"/>
            </w:r>
            <w:r>
              <w:rPr>
                <w:noProof/>
                <w:webHidden/>
              </w:rPr>
              <w:instrText xml:space="preserve"> PAGEREF _Toc192519403 \h </w:instrText>
            </w:r>
            <w:r>
              <w:rPr>
                <w:noProof/>
                <w:webHidden/>
              </w:rPr>
            </w:r>
            <w:r>
              <w:rPr>
                <w:noProof/>
                <w:webHidden/>
              </w:rPr>
              <w:fldChar w:fldCharType="separate"/>
            </w:r>
            <w:r>
              <w:rPr>
                <w:noProof/>
                <w:webHidden/>
              </w:rPr>
              <w:t>13</w:t>
            </w:r>
            <w:r>
              <w:rPr>
                <w:noProof/>
                <w:webHidden/>
              </w:rPr>
              <w:fldChar w:fldCharType="end"/>
            </w:r>
          </w:hyperlink>
        </w:p>
        <w:p w14:paraId="50075E5E" w14:textId="59DE20D3" w:rsidR="000B5313" w:rsidRDefault="000B5313">
          <w:pPr>
            <w:pStyle w:val="TOC2"/>
            <w:tabs>
              <w:tab w:val="right" w:leader="dot" w:pos="9350"/>
            </w:tabs>
            <w:rPr>
              <w:rFonts w:eastAsiaTheme="minorEastAsia"/>
              <w:noProof/>
            </w:rPr>
          </w:pPr>
          <w:hyperlink w:anchor="_Toc192519404" w:history="1">
            <w:r w:rsidRPr="008B15E8">
              <w:rPr>
                <w:rStyle w:val="Hyperlink"/>
                <w:rFonts w:ascii="Times New Roman" w:hAnsi="Times New Roman" w:cs="Times New Roman"/>
                <w:noProof/>
              </w:rPr>
              <w:t>2.1.5.5 Credit Follow-up, Monitoring, and Supportive Supervision</w:t>
            </w:r>
            <w:r>
              <w:rPr>
                <w:noProof/>
                <w:webHidden/>
              </w:rPr>
              <w:tab/>
            </w:r>
            <w:r>
              <w:rPr>
                <w:noProof/>
                <w:webHidden/>
              </w:rPr>
              <w:fldChar w:fldCharType="begin"/>
            </w:r>
            <w:r>
              <w:rPr>
                <w:noProof/>
                <w:webHidden/>
              </w:rPr>
              <w:instrText xml:space="preserve"> PAGEREF _Toc192519404 \h </w:instrText>
            </w:r>
            <w:r>
              <w:rPr>
                <w:noProof/>
                <w:webHidden/>
              </w:rPr>
            </w:r>
            <w:r>
              <w:rPr>
                <w:noProof/>
                <w:webHidden/>
              </w:rPr>
              <w:fldChar w:fldCharType="separate"/>
            </w:r>
            <w:r>
              <w:rPr>
                <w:noProof/>
                <w:webHidden/>
              </w:rPr>
              <w:t>14</w:t>
            </w:r>
            <w:r>
              <w:rPr>
                <w:noProof/>
                <w:webHidden/>
              </w:rPr>
              <w:fldChar w:fldCharType="end"/>
            </w:r>
          </w:hyperlink>
        </w:p>
        <w:p w14:paraId="45BC1CE1" w14:textId="3D3BFEE4" w:rsidR="000B5313" w:rsidRDefault="000B5313">
          <w:pPr>
            <w:pStyle w:val="TOC2"/>
            <w:tabs>
              <w:tab w:val="right" w:leader="dot" w:pos="9350"/>
            </w:tabs>
            <w:rPr>
              <w:rFonts w:eastAsiaTheme="minorEastAsia"/>
              <w:noProof/>
            </w:rPr>
          </w:pPr>
          <w:hyperlink w:anchor="_Toc192519405" w:history="1">
            <w:r w:rsidRPr="008B15E8">
              <w:rPr>
                <w:rStyle w:val="Hyperlink"/>
                <w:rFonts w:ascii="Times New Roman" w:hAnsi="Times New Roman" w:cs="Times New Roman"/>
                <w:noProof/>
              </w:rPr>
              <w:t>2.1.6 Causes of Credit Risk in MFI</w:t>
            </w:r>
            <w:r>
              <w:rPr>
                <w:noProof/>
                <w:webHidden/>
              </w:rPr>
              <w:tab/>
            </w:r>
            <w:r>
              <w:rPr>
                <w:noProof/>
                <w:webHidden/>
              </w:rPr>
              <w:fldChar w:fldCharType="begin"/>
            </w:r>
            <w:r>
              <w:rPr>
                <w:noProof/>
                <w:webHidden/>
              </w:rPr>
              <w:instrText xml:space="preserve"> PAGEREF _Toc192519405 \h </w:instrText>
            </w:r>
            <w:r>
              <w:rPr>
                <w:noProof/>
                <w:webHidden/>
              </w:rPr>
            </w:r>
            <w:r>
              <w:rPr>
                <w:noProof/>
                <w:webHidden/>
              </w:rPr>
              <w:fldChar w:fldCharType="separate"/>
            </w:r>
            <w:r>
              <w:rPr>
                <w:noProof/>
                <w:webHidden/>
              </w:rPr>
              <w:t>15</w:t>
            </w:r>
            <w:r>
              <w:rPr>
                <w:noProof/>
                <w:webHidden/>
              </w:rPr>
              <w:fldChar w:fldCharType="end"/>
            </w:r>
          </w:hyperlink>
        </w:p>
        <w:p w14:paraId="5CACD0AF" w14:textId="65C3664E" w:rsidR="000B5313" w:rsidRDefault="000B5313">
          <w:pPr>
            <w:pStyle w:val="TOC1"/>
            <w:tabs>
              <w:tab w:val="right" w:leader="dot" w:pos="9350"/>
            </w:tabs>
            <w:rPr>
              <w:rFonts w:eastAsiaTheme="minorEastAsia"/>
              <w:noProof/>
            </w:rPr>
          </w:pPr>
          <w:hyperlink w:anchor="_Toc192519406" w:history="1">
            <w:r w:rsidRPr="008B15E8">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_Toc192519406 \h </w:instrText>
            </w:r>
            <w:r>
              <w:rPr>
                <w:noProof/>
                <w:webHidden/>
              </w:rPr>
            </w:r>
            <w:r>
              <w:rPr>
                <w:noProof/>
                <w:webHidden/>
              </w:rPr>
              <w:fldChar w:fldCharType="separate"/>
            </w:r>
            <w:r>
              <w:rPr>
                <w:noProof/>
                <w:webHidden/>
              </w:rPr>
              <w:t>18</w:t>
            </w:r>
            <w:r>
              <w:rPr>
                <w:noProof/>
                <w:webHidden/>
              </w:rPr>
              <w:fldChar w:fldCharType="end"/>
            </w:r>
          </w:hyperlink>
        </w:p>
        <w:p w14:paraId="6CCEA775" w14:textId="41083A3D" w:rsidR="000B5313" w:rsidRDefault="000B5313">
          <w:pPr>
            <w:pStyle w:val="TOC1"/>
            <w:tabs>
              <w:tab w:val="right" w:leader="dot" w:pos="9350"/>
            </w:tabs>
            <w:rPr>
              <w:rFonts w:eastAsiaTheme="minorEastAsia"/>
              <w:noProof/>
            </w:rPr>
          </w:pPr>
          <w:hyperlink w:anchor="_Toc192519407" w:history="1">
            <w:r w:rsidRPr="008B15E8">
              <w:rPr>
                <w:rStyle w:val="Hyperlink"/>
                <w:rFonts w:ascii="Times New Roman" w:hAnsi="Times New Roman" w:cs="Times New Roman"/>
                <w:noProof/>
              </w:rPr>
              <w:t>3.RESEARCH METHODOLOGY</w:t>
            </w:r>
            <w:r>
              <w:rPr>
                <w:noProof/>
                <w:webHidden/>
              </w:rPr>
              <w:tab/>
            </w:r>
            <w:r>
              <w:rPr>
                <w:noProof/>
                <w:webHidden/>
              </w:rPr>
              <w:fldChar w:fldCharType="begin"/>
            </w:r>
            <w:r>
              <w:rPr>
                <w:noProof/>
                <w:webHidden/>
              </w:rPr>
              <w:instrText xml:space="preserve"> PAGEREF _Toc192519407 \h </w:instrText>
            </w:r>
            <w:r>
              <w:rPr>
                <w:noProof/>
                <w:webHidden/>
              </w:rPr>
            </w:r>
            <w:r>
              <w:rPr>
                <w:noProof/>
                <w:webHidden/>
              </w:rPr>
              <w:fldChar w:fldCharType="separate"/>
            </w:r>
            <w:r>
              <w:rPr>
                <w:noProof/>
                <w:webHidden/>
              </w:rPr>
              <w:t>18</w:t>
            </w:r>
            <w:r>
              <w:rPr>
                <w:noProof/>
                <w:webHidden/>
              </w:rPr>
              <w:fldChar w:fldCharType="end"/>
            </w:r>
          </w:hyperlink>
        </w:p>
        <w:p w14:paraId="4EFB2432" w14:textId="77DEF926" w:rsidR="000B5313" w:rsidRDefault="000B5313">
          <w:pPr>
            <w:pStyle w:val="TOC2"/>
            <w:tabs>
              <w:tab w:val="right" w:leader="dot" w:pos="9350"/>
            </w:tabs>
            <w:rPr>
              <w:rFonts w:eastAsiaTheme="minorEastAsia"/>
              <w:noProof/>
            </w:rPr>
          </w:pPr>
          <w:hyperlink w:anchor="_Toc192519408" w:history="1">
            <w:r w:rsidRPr="008B15E8">
              <w:rPr>
                <w:rStyle w:val="Hyperlink"/>
                <w:rFonts w:ascii="Times New Roman" w:hAnsi="Times New Roman" w:cs="Times New Roman"/>
                <w:noProof/>
              </w:rPr>
              <w:t>3.1 Study Area</w:t>
            </w:r>
            <w:r>
              <w:rPr>
                <w:noProof/>
                <w:webHidden/>
              </w:rPr>
              <w:tab/>
            </w:r>
            <w:r>
              <w:rPr>
                <w:noProof/>
                <w:webHidden/>
              </w:rPr>
              <w:fldChar w:fldCharType="begin"/>
            </w:r>
            <w:r>
              <w:rPr>
                <w:noProof/>
                <w:webHidden/>
              </w:rPr>
              <w:instrText xml:space="preserve"> PAGEREF _Toc192519408 \h </w:instrText>
            </w:r>
            <w:r>
              <w:rPr>
                <w:noProof/>
                <w:webHidden/>
              </w:rPr>
            </w:r>
            <w:r>
              <w:rPr>
                <w:noProof/>
                <w:webHidden/>
              </w:rPr>
              <w:fldChar w:fldCharType="separate"/>
            </w:r>
            <w:r>
              <w:rPr>
                <w:noProof/>
                <w:webHidden/>
              </w:rPr>
              <w:t>18</w:t>
            </w:r>
            <w:r>
              <w:rPr>
                <w:noProof/>
                <w:webHidden/>
              </w:rPr>
              <w:fldChar w:fldCharType="end"/>
            </w:r>
          </w:hyperlink>
        </w:p>
        <w:p w14:paraId="13A87333" w14:textId="320F0947" w:rsidR="000B5313" w:rsidRDefault="000B5313">
          <w:pPr>
            <w:pStyle w:val="TOC2"/>
            <w:tabs>
              <w:tab w:val="right" w:leader="dot" w:pos="9350"/>
            </w:tabs>
            <w:rPr>
              <w:rFonts w:eastAsiaTheme="minorEastAsia"/>
              <w:noProof/>
            </w:rPr>
          </w:pPr>
          <w:hyperlink w:anchor="_Toc192519409" w:history="1">
            <w:r w:rsidRPr="008B15E8">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_Toc192519409 \h </w:instrText>
            </w:r>
            <w:r>
              <w:rPr>
                <w:noProof/>
                <w:webHidden/>
              </w:rPr>
            </w:r>
            <w:r>
              <w:rPr>
                <w:noProof/>
                <w:webHidden/>
              </w:rPr>
              <w:fldChar w:fldCharType="separate"/>
            </w:r>
            <w:r>
              <w:rPr>
                <w:noProof/>
                <w:webHidden/>
              </w:rPr>
              <w:t>18</w:t>
            </w:r>
            <w:r>
              <w:rPr>
                <w:noProof/>
                <w:webHidden/>
              </w:rPr>
              <w:fldChar w:fldCharType="end"/>
            </w:r>
          </w:hyperlink>
        </w:p>
        <w:p w14:paraId="4058279F" w14:textId="73C4AF7C" w:rsidR="000B5313" w:rsidRDefault="000B5313">
          <w:pPr>
            <w:pStyle w:val="TOC2"/>
            <w:tabs>
              <w:tab w:val="right" w:leader="dot" w:pos="9350"/>
            </w:tabs>
            <w:rPr>
              <w:rFonts w:eastAsiaTheme="minorEastAsia"/>
              <w:noProof/>
            </w:rPr>
          </w:pPr>
          <w:hyperlink w:anchor="_Toc192519410" w:history="1">
            <w:r w:rsidRPr="008B15E8">
              <w:rPr>
                <w:rStyle w:val="Hyperlink"/>
                <w:rFonts w:ascii="Times New Roman" w:hAnsi="Times New Roman" w:cs="Times New Roman"/>
                <w:noProof/>
              </w:rPr>
              <w:t>3.3 Data Sources</w:t>
            </w:r>
            <w:r>
              <w:rPr>
                <w:noProof/>
                <w:webHidden/>
              </w:rPr>
              <w:tab/>
            </w:r>
            <w:r>
              <w:rPr>
                <w:noProof/>
                <w:webHidden/>
              </w:rPr>
              <w:fldChar w:fldCharType="begin"/>
            </w:r>
            <w:r>
              <w:rPr>
                <w:noProof/>
                <w:webHidden/>
              </w:rPr>
              <w:instrText xml:space="preserve"> PAGEREF _Toc192519410 \h </w:instrText>
            </w:r>
            <w:r>
              <w:rPr>
                <w:noProof/>
                <w:webHidden/>
              </w:rPr>
            </w:r>
            <w:r>
              <w:rPr>
                <w:noProof/>
                <w:webHidden/>
              </w:rPr>
              <w:fldChar w:fldCharType="separate"/>
            </w:r>
            <w:r>
              <w:rPr>
                <w:noProof/>
                <w:webHidden/>
              </w:rPr>
              <w:t>18</w:t>
            </w:r>
            <w:r>
              <w:rPr>
                <w:noProof/>
                <w:webHidden/>
              </w:rPr>
              <w:fldChar w:fldCharType="end"/>
            </w:r>
          </w:hyperlink>
        </w:p>
        <w:p w14:paraId="10F4CC2A" w14:textId="2145CC7D" w:rsidR="000B5313" w:rsidRDefault="000B5313">
          <w:pPr>
            <w:pStyle w:val="TOC3"/>
            <w:tabs>
              <w:tab w:val="right" w:leader="dot" w:pos="9350"/>
            </w:tabs>
            <w:rPr>
              <w:rFonts w:eastAsiaTheme="minorEastAsia"/>
              <w:noProof/>
            </w:rPr>
          </w:pPr>
          <w:hyperlink w:anchor="_Toc192519411" w:history="1">
            <w:r w:rsidRPr="008B15E8">
              <w:rPr>
                <w:rStyle w:val="Hyperlink"/>
                <w:rFonts w:ascii="Times New Roman" w:hAnsi="Times New Roman" w:cs="Times New Roman"/>
                <w:noProof/>
              </w:rPr>
              <w:t>3.3 1 Primary Data</w:t>
            </w:r>
            <w:r>
              <w:rPr>
                <w:noProof/>
                <w:webHidden/>
              </w:rPr>
              <w:tab/>
            </w:r>
            <w:r>
              <w:rPr>
                <w:noProof/>
                <w:webHidden/>
              </w:rPr>
              <w:fldChar w:fldCharType="begin"/>
            </w:r>
            <w:r>
              <w:rPr>
                <w:noProof/>
                <w:webHidden/>
              </w:rPr>
              <w:instrText xml:space="preserve"> PAGEREF _Toc192519411 \h </w:instrText>
            </w:r>
            <w:r>
              <w:rPr>
                <w:noProof/>
                <w:webHidden/>
              </w:rPr>
            </w:r>
            <w:r>
              <w:rPr>
                <w:noProof/>
                <w:webHidden/>
              </w:rPr>
              <w:fldChar w:fldCharType="separate"/>
            </w:r>
            <w:r>
              <w:rPr>
                <w:noProof/>
                <w:webHidden/>
              </w:rPr>
              <w:t>18</w:t>
            </w:r>
            <w:r>
              <w:rPr>
                <w:noProof/>
                <w:webHidden/>
              </w:rPr>
              <w:fldChar w:fldCharType="end"/>
            </w:r>
          </w:hyperlink>
        </w:p>
        <w:p w14:paraId="1A493316" w14:textId="60489379" w:rsidR="000B5313" w:rsidRDefault="000B5313">
          <w:pPr>
            <w:pStyle w:val="TOC3"/>
            <w:tabs>
              <w:tab w:val="right" w:leader="dot" w:pos="9350"/>
            </w:tabs>
            <w:rPr>
              <w:rFonts w:eastAsiaTheme="minorEastAsia"/>
              <w:noProof/>
            </w:rPr>
          </w:pPr>
          <w:hyperlink w:anchor="_Toc192519412" w:history="1">
            <w:r w:rsidRPr="008B15E8">
              <w:rPr>
                <w:rStyle w:val="Hyperlink"/>
                <w:rFonts w:ascii="Times New Roman" w:hAnsi="Times New Roman" w:cs="Times New Roman"/>
                <w:noProof/>
              </w:rPr>
              <w:t>3.3.2 Secondary Data:</w:t>
            </w:r>
            <w:r>
              <w:rPr>
                <w:noProof/>
                <w:webHidden/>
              </w:rPr>
              <w:tab/>
            </w:r>
            <w:r>
              <w:rPr>
                <w:noProof/>
                <w:webHidden/>
              </w:rPr>
              <w:fldChar w:fldCharType="begin"/>
            </w:r>
            <w:r>
              <w:rPr>
                <w:noProof/>
                <w:webHidden/>
              </w:rPr>
              <w:instrText xml:space="preserve"> PAGEREF _Toc192519412 \h </w:instrText>
            </w:r>
            <w:r>
              <w:rPr>
                <w:noProof/>
                <w:webHidden/>
              </w:rPr>
            </w:r>
            <w:r>
              <w:rPr>
                <w:noProof/>
                <w:webHidden/>
              </w:rPr>
              <w:fldChar w:fldCharType="separate"/>
            </w:r>
            <w:r>
              <w:rPr>
                <w:noProof/>
                <w:webHidden/>
              </w:rPr>
              <w:t>18</w:t>
            </w:r>
            <w:r>
              <w:rPr>
                <w:noProof/>
                <w:webHidden/>
              </w:rPr>
              <w:fldChar w:fldCharType="end"/>
            </w:r>
          </w:hyperlink>
        </w:p>
        <w:p w14:paraId="0539A5F1" w14:textId="07E8CC50" w:rsidR="000B5313" w:rsidRDefault="000B5313">
          <w:pPr>
            <w:pStyle w:val="TOC2"/>
            <w:tabs>
              <w:tab w:val="right" w:leader="dot" w:pos="9350"/>
            </w:tabs>
            <w:rPr>
              <w:rFonts w:eastAsiaTheme="minorEastAsia"/>
              <w:noProof/>
            </w:rPr>
          </w:pPr>
          <w:hyperlink w:anchor="_Toc192519413" w:history="1">
            <w:r w:rsidRPr="008B15E8">
              <w:rPr>
                <w:rStyle w:val="Hyperlink"/>
                <w:rFonts w:ascii="Times New Roman" w:hAnsi="Times New Roman" w:cs="Times New Roman"/>
                <w:noProof/>
              </w:rPr>
              <w:t>3.4. Target Population</w:t>
            </w:r>
            <w:r>
              <w:rPr>
                <w:noProof/>
                <w:webHidden/>
              </w:rPr>
              <w:tab/>
            </w:r>
            <w:r>
              <w:rPr>
                <w:noProof/>
                <w:webHidden/>
              </w:rPr>
              <w:fldChar w:fldCharType="begin"/>
            </w:r>
            <w:r>
              <w:rPr>
                <w:noProof/>
                <w:webHidden/>
              </w:rPr>
              <w:instrText xml:space="preserve"> PAGEREF _Toc192519413 \h </w:instrText>
            </w:r>
            <w:r>
              <w:rPr>
                <w:noProof/>
                <w:webHidden/>
              </w:rPr>
            </w:r>
            <w:r>
              <w:rPr>
                <w:noProof/>
                <w:webHidden/>
              </w:rPr>
              <w:fldChar w:fldCharType="separate"/>
            </w:r>
            <w:r>
              <w:rPr>
                <w:noProof/>
                <w:webHidden/>
              </w:rPr>
              <w:t>19</w:t>
            </w:r>
            <w:r>
              <w:rPr>
                <w:noProof/>
                <w:webHidden/>
              </w:rPr>
              <w:fldChar w:fldCharType="end"/>
            </w:r>
          </w:hyperlink>
        </w:p>
        <w:p w14:paraId="0F9FC4F4" w14:textId="32221A66" w:rsidR="000B5313" w:rsidRDefault="000B5313">
          <w:pPr>
            <w:pStyle w:val="TOC2"/>
            <w:tabs>
              <w:tab w:val="right" w:leader="dot" w:pos="9350"/>
            </w:tabs>
            <w:rPr>
              <w:rFonts w:eastAsiaTheme="minorEastAsia"/>
              <w:noProof/>
            </w:rPr>
          </w:pPr>
          <w:hyperlink w:anchor="_Toc192519414" w:history="1">
            <w:r w:rsidRPr="008B15E8">
              <w:rPr>
                <w:rStyle w:val="Hyperlink"/>
                <w:rFonts w:ascii="Times New Roman" w:eastAsia="Times New Roman" w:hAnsi="Times New Roman" w:cs="Times New Roman"/>
                <w:noProof/>
              </w:rPr>
              <w:t>3.5. Sampling Techniques and Sample Size</w:t>
            </w:r>
            <w:r>
              <w:rPr>
                <w:noProof/>
                <w:webHidden/>
              </w:rPr>
              <w:tab/>
            </w:r>
            <w:r>
              <w:rPr>
                <w:noProof/>
                <w:webHidden/>
              </w:rPr>
              <w:fldChar w:fldCharType="begin"/>
            </w:r>
            <w:r>
              <w:rPr>
                <w:noProof/>
                <w:webHidden/>
              </w:rPr>
              <w:instrText xml:space="preserve"> PAGEREF _Toc192519414 \h </w:instrText>
            </w:r>
            <w:r>
              <w:rPr>
                <w:noProof/>
                <w:webHidden/>
              </w:rPr>
            </w:r>
            <w:r>
              <w:rPr>
                <w:noProof/>
                <w:webHidden/>
              </w:rPr>
              <w:fldChar w:fldCharType="separate"/>
            </w:r>
            <w:r>
              <w:rPr>
                <w:noProof/>
                <w:webHidden/>
              </w:rPr>
              <w:t>19</w:t>
            </w:r>
            <w:r>
              <w:rPr>
                <w:noProof/>
                <w:webHidden/>
              </w:rPr>
              <w:fldChar w:fldCharType="end"/>
            </w:r>
          </w:hyperlink>
        </w:p>
        <w:p w14:paraId="7F53732B" w14:textId="595D9339" w:rsidR="000B5313" w:rsidRDefault="000B5313">
          <w:pPr>
            <w:pStyle w:val="TOC2"/>
            <w:tabs>
              <w:tab w:val="right" w:leader="dot" w:pos="9350"/>
            </w:tabs>
            <w:rPr>
              <w:rFonts w:eastAsiaTheme="minorEastAsia"/>
              <w:noProof/>
            </w:rPr>
          </w:pPr>
          <w:hyperlink w:anchor="_Toc192519415" w:history="1">
            <w:r w:rsidRPr="008B15E8">
              <w:rPr>
                <w:rStyle w:val="Hyperlink"/>
                <w:rFonts w:ascii="Times New Roman" w:hAnsi="Times New Roman" w:cs="Times New Roman"/>
                <w:noProof/>
              </w:rPr>
              <w:t>3.7 Methods of data gathering instrument</w:t>
            </w:r>
            <w:r>
              <w:rPr>
                <w:noProof/>
                <w:webHidden/>
              </w:rPr>
              <w:tab/>
            </w:r>
            <w:r>
              <w:rPr>
                <w:noProof/>
                <w:webHidden/>
              </w:rPr>
              <w:fldChar w:fldCharType="begin"/>
            </w:r>
            <w:r>
              <w:rPr>
                <w:noProof/>
                <w:webHidden/>
              </w:rPr>
              <w:instrText xml:space="preserve"> PAGEREF _Toc192519415 \h </w:instrText>
            </w:r>
            <w:r>
              <w:rPr>
                <w:noProof/>
                <w:webHidden/>
              </w:rPr>
            </w:r>
            <w:r>
              <w:rPr>
                <w:noProof/>
                <w:webHidden/>
              </w:rPr>
              <w:fldChar w:fldCharType="separate"/>
            </w:r>
            <w:r>
              <w:rPr>
                <w:noProof/>
                <w:webHidden/>
              </w:rPr>
              <w:t>19</w:t>
            </w:r>
            <w:r>
              <w:rPr>
                <w:noProof/>
                <w:webHidden/>
              </w:rPr>
              <w:fldChar w:fldCharType="end"/>
            </w:r>
          </w:hyperlink>
        </w:p>
        <w:p w14:paraId="3F76311B" w14:textId="2AECEC9D" w:rsidR="000B5313" w:rsidRDefault="000B5313">
          <w:pPr>
            <w:pStyle w:val="TOC2"/>
            <w:tabs>
              <w:tab w:val="right" w:leader="dot" w:pos="9350"/>
            </w:tabs>
            <w:rPr>
              <w:rFonts w:eastAsiaTheme="minorEastAsia"/>
              <w:noProof/>
            </w:rPr>
          </w:pPr>
          <w:hyperlink w:anchor="_Toc192519416" w:history="1">
            <w:r w:rsidRPr="008B15E8">
              <w:rPr>
                <w:rStyle w:val="Hyperlink"/>
                <w:rFonts w:ascii="Times New Roman" w:eastAsia="Times New Roman" w:hAnsi="Times New Roman" w:cs="Times New Roman"/>
                <w:noProof/>
              </w:rPr>
              <w:t>3.8 Method of Data Analysis</w:t>
            </w:r>
            <w:r>
              <w:rPr>
                <w:noProof/>
                <w:webHidden/>
              </w:rPr>
              <w:tab/>
            </w:r>
            <w:r>
              <w:rPr>
                <w:noProof/>
                <w:webHidden/>
              </w:rPr>
              <w:fldChar w:fldCharType="begin"/>
            </w:r>
            <w:r>
              <w:rPr>
                <w:noProof/>
                <w:webHidden/>
              </w:rPr>
              <w:instrText xml:space="preserve"> PAGEREF _Toc192519416 \h </w:instrText>
            </w:r>
            <w:r>
              <w:rPr>
                <w:noProof/>
                <w:webHidden/>
              </w:rPr>
            </w:r>
            <w:r>
              <w:rPr>
                <w:noProof/>
                <w:webHidden/>
              </w:rPr>
              <w:fldChar w:fldCharType="separate"/>
            </w:r>
            <w:r>
              <w:rPr>
                <w:noProof/>
                <w:webHidden/>
              </w:rPr>
              <w:t>19</w:t>
            </w:r>
            <w:r>
              <w:rPr>
                <w:noProof/>
                <w:webHidden/>
              </w:rPr>
              <w:fldChar w:fldCharType="end"/>
            </w:r>
          </w:hyperlink>
        </w:p>
        <w:p w14:paraId="3446B5A5" w14:textId="2DA8F0F4" w:rsidR="000B5313" w:rsidRDefault="000B5313">
          <w:pPr>
            <w:pStyle w:val="TOC2"/>
            <w:tabs>
              <w:tab w:val="right" w:leader="dot" w:pos="9350"/>
            </w:tabs>
            <w:rPr>
              <w:rFonts w:eastAsiaTheme="minorEastAsia"/>
              <w:noProof/>
            </w:rPr>
          </w:pPr>
          <w:hyperlink w:anchor="_Toc192519417" w:history="1">
            <w:r w:rsidRPr="008B15E8">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_Toc192519417 \h </w:instrText>
            </w:r>
            <w:r>
              <w:rPr>
                <w:noProof/>
                <w:webHidden/>
              </w:rPr>
            </w:r>
            <w:r>
              <w:rPr>
                <w:noProof/>
                <w:webHidden/>
              </w:rPr>
              <w:fldChar w:fldCharType="separate"/>
            </w:r>
            <w:r>
              <w:rPr>
                <w:noProof/>
                <w:webHidden/>
              </w:rPr>
              <w:t>21</w:t>
            </w:r>
            <w:r>
              <w:rPr>
                <w:noProof/>
                <w:webHidden/>
              </w:rPr>
              <w:fldChar w:fldCharType="end"/>
            </w:r>
          </w:hyperlink>
        </w:p>
        <w:p w14:paraId="17B356CE" w14:textId="4D986F4F" w:rsidR="000B5313" w:rsidRDefault="000B5313">
          <w:pPr>
            <w:pStyle w:val="TOC2"/>
            <w:tabs>
              <w:tab w:val="right" w:leader="dot" w:pos="9350"/>
            </w:tabs>
            <w:rPr>
              <w:rFonts w:eastAsiaTheme="minorEastAsia"/>
              <w:noProof/>
            </w:rPr>
          </w:pPr>
          <w:hyperlink w:anchor="_Toc192519418" w:history="1">
            <w:r w:rsidRPr="008B15E8">
              <w:rPr>
                <w:rStyle w:val="Hyperlink"/>
                <w:rFonts w:ascii="Times New Roman" w:hAnsi="Times New Roman" w:cs="Times New Roman"/>
                <w:noProof/>
              </w:rPr>
              <w:t>DATA PRESENTATION, ANALYSIS, AND INTERPRETATION</w:t>
            </w:r>
            <w:r>
              <w:rPr>
                <w:noProof/>
                <w:webHidden/>
              </w:rPr>
              <w:tab/>
            </w:r>
            <w:r>
              <w:rPr>
                <w:noProof/>
                <w:webHidden/>
              </w:rPr>
              <w:fldChar w:fldCharType="begin"/>
            </w:r>
            <w:r>
              <w:rPr>
                <w:noProof/>
                <w:webHidden/>
              </w:rPr>
              <w:instrText xml:space="preserve"> PAGEREF _Toc192519418 \h </w:instrText>
            </w:r>
            <w:r>
              <w:rPr>
                <w:noProof/>
                <w:webHidden/>
              </w:rPr>
            </w:r>
            <w:r>
              <w:rPr>
                <w:noProof/>
                <w:webHidden/>
              </w:rPr>
              <w:fldChar w:fldCharType="separate"/>
            </w:r>
            <w:r>
              <w:rPr>
                <w:noProof/>
                <w:webHidden/>
              </w:rPr>
              <w:t>21</w:t>
            </w:r>
            <w:r>
              <w:rPr>
                <w:noProof/>
                <w:webHidden/>
              </w:rPr>
              <w:fldChar w:fldCharType="end"/>
            </w:r>
          </w:hyperlink>
        </w:p>
        <w:p w14:paraId="5615EAD6" w14:textId="0AFE9528" w:rsidR="000B5313" w:rsidRDefault="000B5313">
          <w:pPr>
            <w:pStyle w:val="TOC2"/>
            <w:tabs>
              <w:tab w:val="right" w:leader="dot" w:pos="9350"/>
            </w:tabs>
            <w:rPr>
              <w:rFonts w:eastAsiaTheme="minorEastAsia"/>
              <w:noProof/>
            </w:rPr>
          </w:pPr>
          <w:hyperlink w:anchor="_Toc192519419" w:history="1">
            <w:r w:rsidRPr="008B15E8">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_Toc192519419 \h </w:instrText>
            </w:r>
            <w:r>
              <w:rPr>
                <w:noProof/>
                <w:webHidden/>
              </w:rPr>
            </w:r>
            <w:r>
              <w:rPr>
                <w:noProof/>
                <w:webHidden/>
              </w:rPr>
              <w:fldChar w:fldCharType="separate"/>
            </w:r>
            <w:r>
              <w:rPr>
                <w:noProof/>
                <w:webHidden/>
              </w:rPr>
              <w:t>21</w:t>
            </w:r>
            <w:r>
              <w:rPr>
                <w:noProof/>
                <w:webHidden/>
              </w:rPr>
              <w:fldChar w:fldCharType="end"/>
            </w:r>
          </w:hyperlink>
        </w:p>
        <w:p w14:paraId="21DEF0F5" w14:textId="34C8E86D" w:rsidR="000B5313" w:rsidRDefault="000B5313">
          <w:pPr>
            <w:pStyle w:val="TOC2"/>
            <w:tabs>
              <w:tab w:val="right" w:leader="dot" w:pos="9350"/>
            </w:tabs>
            <w:rPr>
              <w:rFonts w:eastAsiaTheme="minorEastAsia"/>
              <w:noProof/>
            </w:rPr>
          </w:pPr>
          <w:hyperlink w:anchor="_Toc192519420" w:history="1">
            <w:r w:rsidRPr="008B15E8">
              <w:rPr>
                <w:rStyle w:val="Hyperlink"/>
                <w:rFonts w:ascii="Times New Roman" w:eastAsia="Times New Roman" w:hAnsi="Times New Roman" w:cs="Times New Roman"/>
                <w:noProof/>
              </w:rPr>
              <w:t>4.2 Demographic Profile of respondents</w:t>
            </w:r>
            <w:r>
              <w:rPr>
                <w:noProof/>
                <w:webHidden/>
              </w:rPr>
              <w:tab/>
            </w:r>
            <w:r>
              <w:rPr>
                <w:noProof/>
                <w:webHidden/>
              </w:rPr>
              <w:fldChar w:fldCharType="begin"/>
            </w:r>
            <w:r>
              <w:rPr>
                <w:noProof/>
                <w:webHidden/>
              </w:rPr>
              <w:instrText xml:space="preserve"> PAGEREF _Toc192519420 \h </w:instrText>
            </w:r>
            <w:r>
              <w:rPr>
                <w:noProof/>
                <w:webHidden/>
              </w:rPr>
            </w:r>
            <w:r>
              <w:rPr>
                <w:noProof/>
                <w:webHidden/>
              </w:rPr>
              <w:fldChar w:fldCharType="separate"/>
            </w:r>
            <w:r>
              <w:rPr>
                <w:noProof/>
                <w:webHidden/>
              </w:rPr>
              <w:t>21</w:t>
            </w:r>
            <w:r>
              <w:rPr>
                <w:noProof/>
                <w:webHidden/>
              </w:rPr>
              <w:fldChar w:fldCharType="end"/>
            </w:r>
          </w:hyperlink>
        </w:p>
        <w:p w14:paraId="00CE98FC" w14:textId="6CC25D05" w:rsidR="000B5313" w:rsidRDefault="000B5313">
          <w:pPr>
            <w:pStyle w:val="TOC2"/>
            <w:tabs>
              <w:tab w:val="right" w:leader="dot" w:pos="9350"/>
            </w:tabs>
            <w:rPr>
              <w:rFonts w:eastAsiaTheme="minorEastAsia"/>
              <w:noProof/>
            </w:rPr>
          </w:pPr>
          <w:hyperlink w:anchor="_Toc192519421" w:history="1">
            <w:r w:rsidRPr="008B15E8">
              <w:rPr>
                <w:rStyle w:val="Hyperlink"/>
                <w:rFonts w:ascii="Times New Roman" w:eastAsia="Times New Roman" w:hAnsi="Times New Roman" w:cs="Times New Roman"/>
                <w:noProof/>
              </w:rPr>
              <w:t>4.3 CREDIT MANAGEMNET DIMENSIONS</w:t>
            </w:r>
            <w:r>
              <w:rPr>
                <w:noProof/>
                <w:webHidden/>
              </w:rPr>
              <w:tab/>
            </w:r>
            <w:r>
              <w:rPr>
                <w:noProof/>
                <w:webHidden/>
              </w:rPr>
              <w:fldChar w:fldCharType="begin"/>
            </w:r>
            <w:r>
              <w:rPr>
                <w:noProof/>
                <w:webHidden/>
              </w:rPr>
              <w:instrText xml:space="preserve"> PAGEREF _Toc192519421 \h </w:instrText>
            </w:r>
            <w:r>
              <w:rPr>
                <w:noProof/>
                <w:webHidden/>
              </w:rPr>
            </w:r>
            <w:r>
              <w:rPr>
                <w:noProof/>
                <w:webHidden/>
              </w:rPr>
              <w:fldChar w:fldCharType="separate"/>
            </w:r>
            <w:r>
              <w:rPr>
                <w:noProof/>
                <w:webHidden/>
              </w:rPr>
              <w:t>22</w:t>
            </w:r>
            <w:r>
              <w:rPr>
                <w:noProof/>
                <w:webHidden/>
              </w:rPr>
              <w:fldChar w:fldCharType="end"/>
            </w:r>
          </w:hyperlink>
        </w:p>
        <w:p w14:paraId="10CFB4F2" w14:textId="17A93C6A" w:rsidR="000B5313" w:rsidRDefault="000B5313">
          <w:pPr>
            <w:pStyle w:val="TOC3"/>
            <w:tabs>
              <w:tab w:val="right" w:leader="dot" w:pos="9350"/>
            </w:tabs>
            <w:rPr>
              <w:rFonts w:eastAsiaTheme="minorEastAsia"/>
              <w:noProof/>
            </w:rPr>
          </w:pPr>
          <w:hyperlink w:anchor="_Toc192519422" w:history="1">
            <w:r w:rsidRPr="008B15E8">
              <w:rPr>
                <w:rStyle w:val="Hyperlink"/>
                <w:rFonts w:ascii="Times New Roman" w:eastAsia="Times New Roman" w:hAnsi="Times New Roman" w:cs="Times New Roman"/>
                <w:noProof/>
              </w:rPr>
              <w:t>4.3.1 Administration</w:t>
            </w:r>
            <w:r>
              <w:rPr>
                <w:noProof/>
                <w:webHidden/>
              </w:rPr>
              <w:tab/>
            </w:r>
            <w:r>
              <w:rPr>
                <w:noProof/>
                <w:webHidden/>
              </w:rPr>
              <w:fldChar w:fldCharType="begin"/>
            </w:r>
            <w:r>
              <w:rPr>
                <w:noProof/>
                <w:webHidden/>
              </w:rPr>
              <w:instrText xml:space="preserve"> PAGEREF _Toc192519422 \h </w:instrText>
            </w:r>
            <w:r>
              <w:rPr>
                <w:noProof/>
                <w:webHidden/>
              </w:rPr>
            </w:r>
            <w:r>
              <w:rPr>
                <w:noProof/>
                <w:webHidden/>
              </w:rPr>
              <w:fldChar w:fldCharType="separate"/>
            </w:r>
            <w:r>
              <w:rPr>
                <w:noProof/>
                <w:webHidden/>
              </w:rPr>
              <w:t>22</w:t>
            </w:r>
            <w:r>
              <w:rPr>
                <w:noProof/>
                <w:webHidden/>
              </w:rPr>
              <w:fldChar w:fldCharType="end"/>
            </w:r>
          </w:hyperlink>
        </w:p>
        <w:p w14:paraId="0B5D60A4" w14:textId="44B9861F" w:rsidR="000B5313" w:rsidRDefault="000B5313">
          <w:pPr>
            <w:pStyle w:val="TOC3"/>
            <w:tabs>
              <w:tab w:val="right" w:leader="dot" w:pos="9350"/>
            </w:tabs>
            <w:rPr>
              <w:rFonts w:eastAsiaTheme="minorEastAsia"/>
              <w:noProof/>
            </w:rPr>
          </w:pPr>
          <w:hyperlink w:anchor="_Toc192519423" w:history="1">
            <w:r w:rsidRPr="008B15E8">
              <w:rPr>
                <w:rStyle w:val="Hyperlink"/>
                <w:rFonts w:ascii="Times New Roman" w:eastAsia="Times New Roman" w:hAnsi="Times New Roman" w:cs="Times New Roman"/>
                <w:noProof/>
              </w:rPr>
              <w:t>4.3.2 Policy and Procedure</w:t>
            </w:r>
            <w:r>
              <w:rPr>
                <w:noProof/>
                <w:webHidden/>
              </w:rPr>
              <w:tab/>
            </w:r>
            <w:r>
              <w:rPr>
                <w:noProof/>
                <w:webHidden/>
              </w:rPr>
              <w:fldChar w:fldCharType="begin"/>
            </w:r>
            <w:r>
              <w:rPr>
                <w:noProof/>
                <w:webHidden/>
              </w:rPr>
              <w:instrText xml:space="preserve"> PAGEREF _Toc192519423 \h </w:instrText>
            </w:r>
            <w:r>
              <w:rPr>
                <w:noProof/>
                <w:webHidden/>
              </w:rPr>
            </w:r>
            <w:r>
              <w:rPr>
                <w:noProof/>
                <w:webHidden/>
              </w:rPr>
              <w:fldChar w:fldCharType="separate"/>
            </w:r>
            <w:r>
              <w:rPr>
                <w:noProof/>
                <w:webHidden/>
              </w:rPr>
              <w:t>23</w:t>
            </w:r>
            <w:r>
              <w:rPr>
                <w:noProof/>
                <w:webHidden/>
              </w:rPr>
              <w:fldChar w:fldCharType="end"/>
            </w:r>
          </w:hyperlink>
        </w:p>
        <w:p w14:paraId="18511F74" w14:textId="1C59A2E5" w:rsidR="000B5313" w:rsidRDefault="000B5313">
          <w:pPr>
            <w:pStyle w:val="TOC3"/>
            <w:tabs>
              <w:tab w:val="right" w:leader="dot" w:pos="9350"/>
            </w:tabs>
            <w:rPr>
              <w:rFonts w:eastAsiaTheme="minorEastAsia"/>
              <w:noProof/>
            </w:rPr>
          </w:pPr>
          <w:hyperlink w:anchor="_Toc192519424" w:history="1">
            <w:r w:rsidRPr="008B15E8">
              <w:rPr>
                <w:rStyle w:val="Hyperlink"/>
                <w:rFonts w:ascii="Times New Roman" w:eastAsia="Times New Roman" w:hAnsi="Times New Roman" w:cs="Times New Roman"/>
                <w:noProof/>
              </w:rPr>
              <w:t>4.3.3 Application and Evaluation</w:t>
            </w:r>
            <w:r>
              <w:rPr>
                <w:noProof/>
                <w:webHidden/>
              </w:rPr>
              <w:tab/>
            </w:r>
            <w:r>
              <w:rPr>
                <w:noProof/>
                <w:webHidden/>
              </w:rPr>
              <w:fldChar w:fldCharType="begin"/>
            </w:r>
            <w:r>
              <w:rPr>
                <w:noProof/>
                <w:webHidden/>
              </w:rPr>
              <w:instrText xml:space="preserve"> PAGEREF _Toc192519424 \h </w:instrText>
            </w:r>
            <w:r>
              <w:rPr>
                <w:noProof/>
                <w:webHidden/>
              </w:rPr>
            </w:r>
            <w:r>
              <w:rPr>
                <w:noProof/>
                <w:webHidden/>
              </w:rPr>
              <w:fldChar w:fldCharType="separate"/>
            </w:r>
            <w:r>
              <w:rPr>
                <w:noProof/>
                <w:webHidden/>
              </w:rPr>
              <w:t>24</w:t>
            </w:r>
            <w:r>
              <w:rPr>
                <w:noProof/>
                <w:webHidden/>
              </w:rPr>
              <w:fldChar w:fldCharType="end"/>
            </w:r>
          </w:hyperlink>
        </w:p>
        <w:p w14:paraId="7B3052E2" w14:textId="3B184346" w:rsidR="000B5313" w:rsidRDefault="000B5313">
          <w:pPr>
            <w:pStyle w:val="TOC3"/>
            <w:tabs>
              <w:tab w:val="right" w:leader="dot" w:pos="9350"/>
            </w:tabs>
            <w:rPr>
              <w:rFonts w:eastAsiaTheme="minorEastAsia"/>
              <w:noProof/>
            </w:rPr>
          </w:pPr>
          <w:hyperlink w:anchor="_Toc192519425" w:history="1">
            <w:r w:rsidRPr="008B15E8">
              <w:rPr>
                <w:rStyle w:val="Hyperlink"/>
                <w:rFonts w:ascii="Times New Roman" w:eastAsia="Times New Roman" w:hAnsi="Times New Roman" w:cs="Times New Roman"/>
                <w:noProof/>
              </w:rPr>
              <w:t>4.3.4 Follow Up</w:t>
            </w:r>
            <w:r>
              <w:rPr>
                <w:noProof/>
                <w:webHidden/>
              </w:rPr>
              <w:tab/>
            </w:r>
            <w:r>
              <w:rPr>
                <w:noProof/>
                <w:webHidden/>
              </w:rPr>
              <w:fldChar w:fldCharType="begin"/>
            </w:r>
            <w:r>
              <w:rPr>
                <w:noProof/>
                <w:webHidden/>
              </w:rPr>
              <w:instrText xml:space="preserve"> PAGEREF _Toc192519425 \h </w:instrText>
            </w:r>
            <w:r>
              <w:rPr>
                <w:noProof/>
                <w:webHidden/>
              </w:rPr>
            </w:r>
            <w:r>
              <w:rPr>
                <w:noProof/>
                <w:webHidden/>
              </w:rPr>
              <w:fldChar w:fldCharType="separate"/>
            </w:r>
            <w:r>
              <w:rPr>
                <w:noProof/>
                <w:webHidden/>
              </w:rPr>
              <w:t>25</w:t>
            </w:r>
            <w:r>
              <w:rPr>
                <w:noProof/>
                <w:webHidden/>
              </w:rPr>
              <w:fldChar w:fldCharType="end"/>
            </w:r>
          </w:hyperlink>
        </w:p>
        <w:p w14:paraId="07E890F8" w14:textId="40996BFA" w:rsidR="000B5313" w:rsidRDefault="000B5313">
          <w:pPr>
            <w:pStyle w:val="TOC2"/>
            <w:tabs>
              <w:tab w:val="right" w:leader="dot" w:pos="9350"/>
            </w:tabs>
            <w:rPr>
              <w:rFonts w:eastAsiaTheme="minorEastAsia"/>
              <w:noProof/>
            </w:rPr>
          </w:pPr>
          <w:hyperlink w:anchor="_Toc192519426" w:history="1">
            <w:r w:rsidRPr="008B15E8">
              <w:rPr>
                <w:rStyle w:val="Hyperlink"/>
                <w:rFonts w:ascii="Times New Roman" w:eastAsia="Times New Roman" w:hAnsi="Times New Roman" w:cs="Times New Roman"/>
                <w:noProof/>
              </w:rPr>
              <w:t xml:space="preserve">4.4 </w:t>
            </w:r>
            <w:r w:rsidRPr="008B15E8">
              <w:rPr>
                <w:rStyle w:val="Hyperlink"/>
                <w:rFonts w:ascii="Times New Roman" w:hAnsi="Times New Roman" w:cs="Times New Roman"/>
                <w:noProof/>
              </w:rPr>
              <w:t>Means and Standard Deviations for the credit management dimension</w:t>
            </w:r>
            <w:r>
              <w:rPr>
                <w:noProof/>
                <w:webHidden/>
              </w:rPr>
              <w:tab/>
            </w:r>
            <w:r>
              <w:rPr>
                <w:noProof/>
                <w:webHidden/>
              </w:rPr>
              <w:fldChar w:fldCharType="begin"/>
            </w:r>
            <w:r>
              <w:rPr>
                <w:noProof/>
                <w:webHidden/>
              </w:rPr>
              <w:instrText xml:space="preserve"> PAGEREF _Toc192519426 \h </w:instrText>
            </w:r>
            <w:r>
              <w:rPr>
                <w:noProof/>
                <w:webHidden/>
              </w:rPr>
            </w:r>
            <w:r>
              <w:rPr>
                <w:noProof/>
                <w:webHidden/>
              </w:rPr>
              <w:fldChar w:fldCharType="separate"/>
            </w:r>
            <w:r>
              <w:rPr>
                <w:noProof/>
                <w:webHidden/>
              </w:rPr>
              <w:t>26</w:t>
            </w:r>
            <w:r>
              <w:rPr>
                <w:noProof/>
                <w:webHidden/>
              </w:rPr>
              <w:fldChar w:fldCharType="end"/>
            </w:r>
          </w:hyperlink>
        </w:p>
        <w:p w14:paraId="000E2256" w14:textId="13078335" w:rsidR="000B5313" w:rsidRDefault="000B5313">
          <w:pPr>
            <w:pStyle w:val="TOC1"/>
            <w:tabs>
              <w:tab w:val="right" w:leader="dot" w:pos="9350"/>
            </w:tabs>
            <w:rPr>
              <w:rFonts w:eastAsiaTheme="minorEastAsia"/>
              <w:noProof/>
            </w:rPr>
          </w:pPr>
          <w:hyperlink w:anchor="_Toc192519427" w:history="1">
            <w:r w:rsidRPr="008B15E8">
              <w:rPr>
                <w:rStyle w:val="Hyperlink"/>
                <w:rFonts w:ascii="Times New Roman" w:hAnsi="Times New Roman" w:cs="Times New Roman"/>
                <w:noProof/>
              </w:rPr>
              <w:t>CHAPTER FIVE</w:t>
            </w:r>
            <w:r>
              <w:rPr>
                <w:noProof/>
                <w:webHidden/>
              </w:rPr>
              <w:tab/>
            </w:r>
            <w:r>
              <w:rPr>
                <w:noProof/>
                <w:webHidden/>
              </w:rPr>
              <w:fldChar w:fldCharType="begin"/>
            </w:r>
            <w:r>
              <w:rPr>
                <w:noProof/>
                <w:webHidden/>
              </w:rPr>
              <w:instrText xml:space="preserve"> PAGEREF _Toc192519427 \h </w:instrText>
            </w:r>
            <w:r>
              <w:rPr>
                <w:noProof/>
                <w:webHidden/>
              </w:rPr>
            </w:r>
            <w:r>
              <w:rPr>
                <w:noProof/>
                <w:webHidden/>
              </w:rPr>
              <w:fldChar w:fldCharType="separate"/>
            </w:r>
            <w:r>
              <w:rPr>
                <w:noProof/>
                <w:webHidden/>
              </w:rPr>
              <w:t>28</w:t>
            </w:r>
            <w:r>
              <w:rPr>
                <w:noProof/>
                <w:webHidden/>
              </w:rPr>
              <w:fldChar w:fldCharType="end"/>
            </w:r>
          </w:hyperlink>
        </w:p>
        <w:p w14:paraId="3947DF1C" w14:textId="7C67906C" w:rsidR="000B5313" w:rsidRDefault="000B5313">
          <w:pPr>
            <w:pStyle w:val="TOC1"/>
            <w:tabs>
              <w:tab w:val="right" w:leader="dot" w:pos="9350"/>
            </w:tabs>
            <w:rPr>
              <w:rFonts w:eastAsiaTheme="minorEastAsia"/>
              <w:noProof/>
            </w:rPr>
          </w:pPr>
          <w:hyperlink w:anchor="_Toc192519428" w:history="1">
            <w:r w:rsidRPr="008B15E8">
              <w:rPr>
                <w:rStyle w:val="Hyperlink"/>
                <w:rFonts w:ascii="Times New Roman" w:hAnsi="Times New Roman" w:cs="Times New Roman"/>
                <w:noProof/>
              </w:rPr>
              <w:t>SUMMARY, CONCLUSION AND RECOMMENDATION</w:t>
            </w:r>
            <w:r>
              <w:rPr>
                <w:noProof/>
                <w:webHidden/>
              </w:rPr>
              <w:tab/>
            </w:r>
            <w:r>
              <w:rPr>
                <w:noProof/>
                <w:webHidden/>
              </w:rPr>
              <w:fldChar w:fldCharType="begin"/>
            </w:r>
            <w:r>
              <w:rPr>
                <w:noProof/>
                <w:webHidden/>
              </w:rPr>
              <w:instrText xml:space="preserve"> PAGEREF _Toc192519428 \h </w:instrText>
            </w:r>
            <w:r>
              <w:rPr>
                <w:noProof/>
                <w:webHidden/>
              </w:rPr>
            </w:r>
            <w:r>
              <w:rPr>
                <w:noProof/>
                <w:webHidden/>
              </w:rPr>
              <w:fldChar w:fldCharType="separate"/>
            </w:r>
            <w:r>
              <w:rPr>
                <w:noProof/>
                <w:webHidden/>
              </w:rPr>
              <w:t>28</w:t>
            </w:r>
            <w:r>
              <w:rPr>
                <w:noProof/>
                <w:webHidden/>
              </w:rPr>
              <w:fldChar w:fldCharType="end"/>
            </w:r>
          </w:hyperlink>
        </w:p>
        <w:p w14:paraId="154712E9" w14:textId="3176A06B" w:rsidR="000B5313" w:rsidRDefault="000B5313">
          <w:pPr>
            <w:pStyle w:val="TOC2"/>
            <w:tabs>
              <w:tab w:val="right" w:leader="dot" w:pos="9350"/>
            </w:tabs>
            <w:rPr>
              <w:rFonts w:eastAsiaTheme="minorEastAsia"/>
              <w:noProof/>
            </w:rPr>
          </w:pPr>
          <w:hyperlink w:anchor="_Toc192519429" w:history="1">
            <w:r w:rsidRPr="008B15E8">
              <w:rPr>
                <w:rStyle w:val="Hyperlink"/>
                <w:rFonts w:ascii="Times New Roman" w:hAnsi="Times New Roman" w:cs="Times New Roman"/>
                <w:noProof/>
              </w:rPr>
              <w:t>5.1 Summary of Major Findings</w:t>
            </w:r>
            <w:r>
              <w:rPr>
                <w:noProof/>
                <w:webHidden/>
              </w:rPr>
              <w:tab/>
            </w:r>
            <w:r>
              <w:rPr>
                <w:noProof/>
                <w:webHidden/>
              </w:rPr>
              <w:fldChar w:fldCharType="begin"/>
            </w:r>
            <w:r>
              <w:rPr>
                <w:noProof/>
                <w:webHidden/>
              </w:rPr>
              <w:instrText xml:space="preserve"> PAGEREF _Toc192519429 \h </w:instrText>
            </w:r>
            <w:r>
              <w:rPr>
                <w:noProof/>
                <w:webHidden/>
              </w:rPr>
            </w:r>
            <w:r>
              <w:rPr>
                <w:noProof/>
                <w:webHidden/>
              </w:rPr>
              <w:fldChar w:fldCharType="separate"/>
            </w:r>
            <w:r>
              <w:rPr>
                <w:noProof/>
                <w:webHidden/>
              </w:rPr>
              <w:t>28</w:t>
            </w:r>
            <w:r>
              <w:rPr>
                <w:noProof/>
                <w:webHidden/>
              </w:rPr>
              <w:fldChar w:fldCharType="end"/>
            </w:r>
          </w:hyperlink>
        </w:p>
        <w:p w14:paraId="62AD3EAC" w14:textId="6563BAB4" w:rsidR="000B5313" w:rsidRDefault="000B5313">
          <w:pPr>
            <w:pStyle w:val="TOC2"/>
            <w:tabs>
              <w:tab w:val="right" w:leader="dot" w:pos="9350"/>
            </w:tabs>
            <w:rPr>
              <w:rFonts w:eastAsiaTheme="minorEastAsia"/>
              <w:noProof/>
            </w:rPr>
          </w:pPr>
          <w:hyperlink w:anchor="_Toc192519430" w:history="1">
            <w:r w:rsidRPr="008B15E8">
              <w:rPr>
                <w:rStyle w:val="Hyperlink"/>
                <w:rFonts w:ascii="Times New Roman" w:hAnsi="Times New Roman" w:cs="Times New Roman"/>
                <w:noProof/>
              </w:rPr>
              <w:t>5.2 Conclusion</w:t>
            </w:r>
            <w:r>
              <w:rPr>
                <w:noProof/>
                <w:webHidden/>
              </w:rPr>
              <w:tab/>
            </w:r>
            <w:r>
              <w:rPr>
                <w:noProof/>
                <w:webHidden/>
              </w:rPr>
              <w:fldChar w:fldCharType="begin"/>
            </w:r>
            <w:r>
              <w:rPr>
                <w:noProof/>
                <w:webHidden/>
              </w:rPr>
              <w:instrText xml:space="preserve"> PAGEREF _Toc192519430 \h </w:instrText>
            </w:r>
            <w:r>
              <w:rPr>
                <w:noProof/>
                <w:webHidden/>
              </w:rPr>
            </w:r>
            <w:r>
              <w:rPr>
                <w:noProof/>
                <w:webHidden/>
              </w:rPr>
              <w:fldChar w:fldCharType="separate"/>
            </w:r>
            <w:r>
              <w:rPr>
                <w:noProof/>
                <w:webHidden/>
              </w:rPr>
              <w:t>29</w:t>
            </w:r>
            <w:r>
              <w:rPr>
                <w:noProof/>
                <w:webHidden/>
              </w:rPr>
              <w:fldChar w:fldCharType="end"/>
            </w:r>
          </w:hyperlink>
        </w:p>
        <w:p w14:paraId="2B4A3802" w14:textId="0285749D" w:rsidR="000B5313" w:rsidRDefault="000B5313">
          <w:pPr>
            <w:pStyle w:val="TOC2"/>
            <w:tabs>
              <w:tab w:val="right" w:leader="dot" w:pos="9350"/>
            </w:tabs>
            <w:rPr>
              <w:rFonts w:eastAsiaTheme="minorEastAsia"/>
              <w:noProof/>
            </w:rPr>
          </w:pPr>
          <w:hyperlink w:anchor="_Toc192519431" w:history="1">
            <w:r w:rsidRPr="008B15E8">
              <w:rPr>
                <w:rStyle w:val="Hyperlink"/>
                <w:rFonts w:ascii="Times New Roman" w:hAnsi="Times New Roman" w:cs="Times New Roman"/>
                <w:noProof/>
              </w:rPr>
              <w:t>5.3 Recommendations</w:t>
            </w:r>
            <w:r>
              <w:rPr>
                <w:noProof/>
                <w:webHidden/>
              </w:rPr>
              <w:tab/>
            </w:r>
            <w:r>
              <w:rPr>
                <w:noProof/>
                <w:webHidden/>
              </w:rPr>
              <w:fldChar w:fldCharType="begin"/>
            </w:r>
            <w:r>
              <w:rPr>
                <w:noProof/>
                <w:webHidden/>
              </w:rPr>
              <w:instrText xml:space="preserve"> PAGEREF _Toc192519431 \h </w:instrText>
            </w:r>
            <w:r>
              <w:rPr>
                <w:noProof/>
                <w:webHidden/>
              </w:rPr>
            </w:r>
            <w:r>
              <w:rPr>
                <w:noProof/>
                <w:webHidden/>
              </w:rPr>
              <w:fldChar w:fldCharType="separate"/>
            </w:r>
            <w:r>
              <w:rPr>
                <w:noProof/>
                <w:webHidden/>
              </w:rPr>
              <w:t>29</w:t>
            </w:r>
            <w:r>
              <w:rPr>
                <w:noProof/>
                <w:webHidden/>
              </w:rPr>
              <w:fldChar w:fldCharType="end"/>
            </w:r>
          </w:hyperlink>
        </w:p>
        <w:p w14:paraId="5953714D" w14:textId="3495096A" w:rsidR="000B5313" w:rsidRDefault="000B5313">
          <w:pPr>
            <w:pStyle w:val="TOC1"/>
            <w:tabs>
              <w:tab w:val="right" w:leader="dot" w:pos="9350"/>
            </w:tabs>
            <w:rPr>
              <w:rFonts w:eastAsiaTheme="minorEastAsia"/>
              <w:noProof/>
            </w:rPr>
          </w:pPr>
          <w:hyperlink w:anchor="_Toc192519432" w:history="1">
            <w:r w:rsidRPr="008B15E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_Toc192519432 \h </w:instrText>
            </w:r>
            <w:r>
              <w:rPr>
                <w:noProof/>
                <w:webHidden/>
              </w:rPr>
            </w:r>
            <w:r>
              <w:rPr>
                <w:noProof/>
                <w:webHidden/>
              </w:rPr>
              <w:fldChar w:fldCharType="separate"/>
            </w:r>
            <w:r>
              <w:rPr>
                <w:noProof/>
                <w:webHidden/>
              </w:rPr>
              <w:t>31</w:t>
            </w:r>
            <w:r>
              <w:rPr>
                <w:noProof/>
                <w:webHidden/>
              </w:rPr>
              <w:fldChar w:fldCharType="end"/>
            </w:r>
          </w:hyperlink>
        </w:p>
        <w:p w14:paraId="712E893C" w14:textId="39AB5C3F" w:rsidR="000B5313" w:rsidRDefault="000B5313">
          <w:pPr>
            <w:pStyle w:val="TOC1"/>
            <w:tabs>
              <w:tab w:val="right" w:leader="dot" w:pos="9350"/>
            </w:tabs>
            <w:rPr>
              <w:rFonts w:eastAsiaTheme="minorEastAsia"/>
              <w:noProof/>
            </w:rPr>
          </w:pPr>
          <w:hyperlink w:anchor="_Toc192519433" w:history="1">
            <w:r w:rsidRPr="008B15E8">
              <w:rPr>
                <w:rStyle w:val="Hyperlink"/>
                <w:rFonts w:ascii="Times New Roman" w:hAnsi="Times New Roman" w:cs="Times New Roman"/>
                <w:noProof/>
              </w:rPr>
              <w:t>APPENDIX: QUESTIONNAIRE</w:t>
            </w:r>
            <w:r>
              <w:rPr>
                <w:noProof/>
                <w:webHidden/>
              </w:rPr>
              <w:tab/>
            </w:r>
            <w:r>
              <w:rPr>
                <w:noProof/>
                <w:webHidden/>
              </w:rPr>
              <w:fldChar w:fldCharType="begin"/>
            </w:r>
            <w:r>
              <w:rPr>
                <w:noProof/>
                <w:webHidden/>
              </w:rPr>
              <w:instrText xml:space="preserve"> PAGEREF _Toc192519433 \h </w:instrText>
            </w:r>
            <w:r>
              <w:rPr>
                <w:noProof/>
                <w:webHidden/>
              </w:rPr>
            </w:r>
            <w:r>
              <w:rPr>
                <w:noProof/>
                <w:webHidden/>
              </w:rPr>
              <w:fldChar w:fldCharType="separate"/>
            </w:r>
            <w:r>
              <w:rPr>
                <w:noProof/>
                <w:webHidden/>
              </w:rPr>
              <w:t>34</w:t>
            </w:r>
            <w:r>
              <w:rPr>
                <w:noProof/>
                <w:webHidden/>
              </w:rPr>
              <w:fldChar w:fldCharType="end"/>
            </w:r>
          </w:hyperlink>
        </w:p>
        <w:p w14:paraId="03786245" w14:textId="2153C314" w:rsidR="007C486B" w:rsidRPr="003A55E4" w:rsidRDefault="007C486B">
          <w:pPr>
            <w:rPr>
              <w:rFonts w:ascii="Times New Roman" w:hAnsi="Times New Roman" w:cs="Times New Roman"/>
            </w:rPr>
          </w:pPr>
          <w:r w:rsidRPr="003A55E4">
            <w:rPr>
              <w:rFonts w:ascii="Times New Roman" w:hAnsi="Times New Roman" w:cs="Times New Roman"/>
              <w:b/>
              <w:bCs/>
              <w:noProof/>
            </w:rPr>
            <w:fldChar w:fldCharType="end"/>
          </w:r>
        </w:p>
      </w:sdtContent>
    </w:sdt>
    <w:p w14:paraId="47052096" w14:textId="77777777" w:rsidR="00B072DE" w:rsidRPr="003A55E4" w:rsidRDefault="00B072DE" w:rsidP="00F370AE">
      <w:pPr>
        <w:rPr>
          <w:rFonts w:ascii="Times New Roman" w:hAnsi="Times New Roman" w:cs="Times New Roman"/>
        </w:rPr>
      </w:pPr>
    </w:p>
    <w:p w14:paraId="1161E4F1" w14:textId="50121DEA" w:rsidR="00D2435A" w:rsidRPr="003A55E4" w:rsidRDefault="00D2435A" w:rsidP="00D2435A">
      <w:pPr>
        <w:pStyle w:val="Heading1"/>
        <w:jc w:val="center"/>
        <w:rPr>
          <w:rFonts w:ascii="Times New Roman" w:hAnsi="Times New Roman" w:cs="Times New Roman"/>
          <w:color w:val="auto"/>
        </w:rPr>
      </w:pPr>
      <w:bookmarkStart w:id="2" w:name="_Toc192519376"/>
      <w:r w:rsidRPr="003A55E4">
        <w:rPr>
          <w:rFonts w:ascii="Times New Roman" w:hAnsi="Times New Roman" w:cs="Times New Roman"/>
          <w:color w:val="auto"/>
        </w:rPr>
        <w:lastRenderedPageBreak/>
        <w:t>LIST OF TABLES</w:t>
      </w:r>
      <w:bookmarkEnd w:id="2"/>
    </w:p>
    <w:p w14:paraId="319B2BCB" w14:textId="28755236" w:rsidR="00D2435A" w:rsidRPr="003A55E4" w:rsidRDefault="00D2435A">
      <w:pPr>
        <w:pStyle w:val="TableofFigures"/>
        <w:tabs>
          <w:tab w:val="right" w:leader="dot" w:pos="9350"/>
        </w:tabs>
        <w:rPr>
          <w:rFonts w:ascii="Times New Roman" w:hAnsi="Times New Roman" w:cs="Times New Roman"/>
          <w:noProof/>
        </w:rPr>
      </w:pPr>
      <w:r w:rsidRPr="003A55E4">
        <w:rPr>
          <w:rFonts w:ascii="Times New Roman" w:hAnsi="Times New Roman" w:cs="Times New Roman"/>
        </w:rPr>
        <w:fldChar w:fldCharType="begin"/>
      </w:r>
      <w:r w:rsidRPr="003A55E4">
        <w:rPr>
          <w:rFonts w:ascii="Times New Roman" w:hAnsi="Times New Roman" w:cs="Times New Roman"/>
        </w:rPr>
        <w:instrText xml:space="preserve"> TOC \h \z \c "Table" </w:instrText>
      </w:r>
      <w:r w:rsidRPr="003A55E4">
        <w:rPr>
          <w:rFonts w:ascii="Times New Roman" w:hAnsi="Times New Roman" w:cs="Times New Roman"/>
        </w:rPr>
        <w:fldChar w:fldCharType="separate"/>
      </w:r>
      <w:hyperlink w:anchor="_Toc192515957" w:history="1">
        <w:r w:rsidRPr="003A55E4">
          <w:rPr>
            <w:rStyle w:val="Hyperlink"/>
            <w:rFonts w:ascii="Times New Roman" w:hAnsi="Times New Roman" w:cs="Times New Roman"/>
            <w:b/>
            <w:bCs/>
            <w:noProof/>
            <w:color w:val="auto"/>
          </w:rPr>
          <w:t>Table 1Socio-Demographic Characteristics (N = 43)</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_Toc192515957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10</w:t>
        </w:r>
        <w:r w:rsidRPr="003A55E4">
          <w:rPr>
            <w:rFonts w:ascii="Times New Roman" w:hAnsi="Times New Roman" w:cs="Times New Roman"/>
            <w:noProof/>
            <w:webHidden/>
          </w:rPr>
          <w:fldChar w:fldCharType="end"/>
        </w:r>
      </w:hyperlink>
    </w:p>
    <w:p w14:paraId="28EBD59A" w14:textId="75A7C4B7" w:rsidR="00D2435A" w:rsidRPr="003A55E4" w:rsidRDefault="00D2435A">
      <w:pPr>
        <w:pStyle w:val="TableofFigures"/>
        <w:tabs>
          <w:tab w:val="right" w:leader="dot" w:pos="9350"/>
        </w:tabs>
        <w:rPr>
          <w:rFonts w:ascii="Times New Roman" w:hAnsi="Times New Roman" w:cs="Times New Roman"/>
          <w:noProof/>
        </w:rPr>
      </w:pPr>
      <w:hyperlink w:anchor="_Toc192515958" w:history="1">
        <w:r w:rsidRPr="003A55E4">
          <w:rPr>
            <w:rStyle w:val="Hyperlink"/>
            <w:rFonts w:ascii="Times New Roman" w:hAnsi="Times New Roman" w:cs="Times New Roman"/>
            <w:b/>
            <w:bCs/>
            <w:noProof/>
            <w:color w:val="auto"/>
          </w:rPr>
          <w:t>Table 2Credit Management Administration in Microfinance Institutions</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_Toc192515958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11</w:t>
        </w:r>
        <w:r w:rsidRPr="003A55E4">
          <w:rPr>
            <w:rFonts w:ascii="Times New Roman" w:hAnsi="Times New Roman" w:cs="Times New Roman"/>
            <w:noProof/>
            <w:webHidden/>
          </w:rPr>
          <w:fldChar w:fldCharType="end"/>
        </w:r>
      </w:hyperlink>
    </w:p>
    <w:p w14:paraId="7A6E3A07" w14:textId="701FBC23" w:rsidR="00D2435A" w:rsidRPr="003A55E4" w:rsidRDefault="00D2435A">
      <w:pPr>
        <w:pStyle w:val="TableofFigures"/>
        <w:tabs>
          <w:tab w:val="right" w:leader="dot" w:pos="9350"/>
        </w:tabs>
        <w:rPr>
          <w:rFonts w:ascii="Times New Roman" w:hAnsi="Times New Roman" w:cs="Times New Roman"/>
          <w:noProof/>
        </w:rPr>
      </w:pPr>
      <w:hyperlink w:anchor="_Toc192515959" w:history="1">
        <w:r w:rsidRPr="003A55E4">
          <w:rPr>
            <w:rStyle w:val="Hyperlink"/>
            <w:rFonts w:ascii="Times New Roman" w:hAnsi="Times New Roman" w:cs="Times New Roman"/>
            <w:b/>
            <w:bCs/>
            <w:noProof/>
            <w:color w:val="auto"/>
          </w:rPr>
          <w:t>Table 3Policy and Procedure (N=43)</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_Toc192515959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12</w:t>
        </w:r>
        <w:r w:rsidRPr="003A55E4">
          <w:rPr>
            <w:rFonts w:ascii="Times New Roman" w:hAnsi="Times New Roman" w:cs="Times New Roman"/>
            <w:noProof/>
            <w:webHidden/>
          </w:rPr>
          <w:fldChar w:fldCharType="end"/>
        </w:r>
      </w:hyperlink>
    </w:p>
    <w:p w14:paraId="71B50A83" w14:textId="05FA57B4" w:rsidR="00D2435A" w:rsidRPr="003A55E4" w:rsidRDefault="00D2435A">
      <w:pPr>
        <w:pStyle w:val="TableofFigures"/>
        <w:tabs>
          <w:tab w:val="right" w:leader="dot" w:pos="9350"/>
        </w:tabs>
        <w:rPr>
          <w:rFonts w:ascii="Times New Roman" w:hAnsi="Times New Roman" w:cs="Times New Roman"/>
          <w:noProof/>
        </w:rPr>
      </w:pPr>
      <w:hyperlink w:anchor="_Toc192515960" w:history="1">
        <w:r w:rsidRPr="003A55E4">
          <w:rPr>
            <w:rStyle w:val="Hyperlink"/>
            <w:rFonts w:ascii="Times New Roman" w:hAnsi="Times New Roman" w:cs="Times New Roman"/>
            <w:b/>
            <w:bCs/>
            <w:noProof/>
            <w:color w:val="auto"/>
          </w:rPr>
          <w:t>Table 4Application and Evaluation (N=43)</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_Toc192515960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14</w:t>
        </w:r>
        <w:r w:rsidRPr="003A55E4">
          <w:rPr>
            <w:rFonts w:ascii="Times New Roman" w:hAnsi="Times New Roman" w:cs="Times New Roman"/>
            <w:noProof/>
            <w:webHidden/>
          </w:rPr>
          <w:fldChar w:fldCharType="end"/>
        </w:r>
      </w:hyperlink>
    </w:p>
    <w:p w14:paraId="49613A0D" w14:textId="47715927" w:rsidR="00D2435A" w:rsidRPr="003A55E4" w:rsidRDefault="00D2435A">
      <w:pPr>
        <w:pStyle w:val="TableofFigures"/>
        <w:tabs>
          <w:tab w:val="right" w:leader="dot" w:pos="9350"/>
        </w:tabs>
        <w:rPr>
          <w:rFonts w:ascii="Times New Roman" w:hAnsi="Times New Roman" w:cs="Times New Roman"/>
          <w:noProof/>
        </w:rPr>
      </w:pPr>
      <w:hyperlink w:anchor="_Toc192515961" w:history="1">
        <w:r w:rsidRPr="003A55E4">
          <w:rPr>
            <w:rStyle w:val="Hyperlink"/>
            <w:rFonts w:ascii="Times New Roman" w:hAnsi="Times New Roman" w:cs="Times New Roman"/>
            <w:b/>
            <w:bCs/>
            <w:noProof/>
            <w:color w:val="auto"/>
          </w:rPr>
          <w:t>Table 5Follow-Up (N=43)</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_Toc192515961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15</w:t>
        </w:r>
        <w:r w:rsidRPr="003A55E4">
          <w:rPr>
            <w:rFonts w:ascii="Times New Roman" w:hAnsi="Times New Roman" w:cs="Times New Roman"/>
            <w:noProof/>
            <w:webHidden/>
          </w:rPr>
          <w:fldChar w:fldCharType="end"/>
        </w:r>
      </w:hyperlink>
    </w:p>
    <w:p w14:paraId="31FCE54E" w14:textId="149506EE" w:rsidR="00D2435A" w:rsidRPr="003A55E4" w:rsidRDefault="00D2435A">
      <w:pPr>
        <w:pStyle w:val="TableofFigures"/>
        <w:tabs>
          <w:tab w:val="right" w:leader="dot" w:pos="9350"/>
        </w:tabs>
        <w:rPr>
          <w:rFonts w:ascii="Times New Roman" w:hAnsi="Times New Roman" w:cs="Times New Roman"/>
          <w:noProof/>
        </w:rPr>
      </w:pPr>
      <w:hyperlink w:anchor="_Toc192515962" w:history="1">
        <w:r w:rsidRPr="003A55E4">
          <w:rPr>
            <w:rStyle w:val="Hyperlink"/>
            <w:rFonts w:ascii="Times New Roman" w:hAnsi="Times New Roman" w:cs="Times New Roman"/>
            <w:b/>
            <w:bCs/>
            <w:noProof/>
            <w:color w:val="auto"/>
          </w:rPr>
          <w:t>Table 6Summary of Credit Management Dimensions with Mean and Standard Deviation</w:t>
        </w:r>
        <w:r w:rsidRPr="003A55E4">
          <w:rPr>
            <w:rFonts w:ascii="Times New Roman" w:hAnsi="Times New Roman" w:cs="Times New Roman"/>
            <w:noProof/>
            <w:webHidden/>
          </w:rPr>
          <w:tab/>
        </w:r>
        <w:r w:rsidRPr="003A55E4">
          <w:rPr>
            <w:rFonts w:ascii="Times New Roman" w:hAnsi="Times New Roman" w:cs="Times New Roman"/>
            <w:noProof/>
            <w:webHidden/>
          </w:rPr>
          <w:fldChar w:fldCharType="begin"/>
        </w:r>
        <w:r w:rsidRPr="003A55E4">
          <w:rPr>
            <w:rFonts w:ascii="Times New Roman" w:hAnsi="Times New Roman" w:cs="Times New Roman"/>
            <w:noProof/>
            <w:webHidden/>
          </w:rPr>
          <w:instrText xml:space="preserve"> PAGEREF _Toc192515962 \h </w:instrText>
        </w:r>
        <w:r w:rsidRPr="003A55E4">
          <w:rPr>
            <w:rFonts w:ascii="Times New Roman" w:hAnsi="Times New Roman" w:cs="Times New Roman"/>
            <w:noProof/>
            <w:webHidden/>
          </w:rPr>
        </w:r>
        <w:r w:rsidRPr="003A55E4">
          <w:rPr>
            <w:rFonts w:ascii="Times New Roman" w:hAnsi="Times New Roman" w:cs="Times New Roman"/>
            <w:noProof/>
            <w:webHidden/>
          </w:rPr>
          <w:fldChar w:fldCharType="separate"/>
        </w:r>
        <w:r w:rsidRPr="003A55E4">
          <w:rPr>
            <w:rFonts w:ascii="Times New Roman" w:hAnsi="Times New Roman" w:cs="Times New Roman"/>
            <w:noProof/>
            <w:webHidden/>
          </w:rPr>
          <w:t>16</w:t>
        </w:r>
        <w:r w:rsidRPr="003A55E4">
          <w:rPr>
            <w:rFonts w:ascii="Times New Roman" w:hAnsi="Times New Roman" w:cs="Times New Roman"/>
            <w:noProof/>
            <w:webHidden/>
          </w:rPr>
          <w:fldChar w:fldCharType="end"/>
        </w:r>
      </w:hyperlink>
    </w:p>
    <w:p w14:paraId="53593857" w14:textId="77777777" w:rsidR="00D2435A" w:rsidRPr="003A55E4" w:rsidRDefault="00D2435A" w:rsidP="00AD25AB">
      <w:pPr>
        <w:pStyle w:val="Heading1"/>
        <w:rPr>
          <w:rFonts w:ascii="Times New Roman" w:hAnsi="Times New Roman" w:cs="Times New Roman"/>
          <w:color w:val="auto"/>
        </w:rPr>
      </w:pPr>
      <w:r w:rsidRPr="003A55E4">
        <w:rPr>
          <w:rFonts w:ascii="Times New Roman" w:hAnsi="Times New Roman" w:cs="Times New Roman"/>
          <w:color w:val="auto"/>
        </w:rPr>
        <w:fldChar w:fldCharType="end"/>
      </w:r>
    </w:p>
    <w:p w14:paraId="632C0F9E" w14:textId="77777777" w:rsidR="00D2435A" w:rsidRPr="003A55E4" w:rsidRDefault="00D2435A" w:rsidP="00AD25AB">
      <w:pPr>
        <w:pStyle w:val="Heading1"/>
        <w:rPr>
          <w:rFonts w:ascii="Times New Roman" w:hAnsi="Times New Roman" w:cs="Times New Roman"/>
          <w:color w:val="auto"/>
        </w:rPr>
      </w:pPr>
    </w:p>
    <w:p w14:paraId="7C9C1EF6" w14:textId="77777777" w:rsidR="00D2435A" w:rsidRPr="003A55E4" w:rsidRDefault="00D2435A" w:rsidP="00AD25AB">
      <w:pPr>
        <w:pStyle w:val="Heading1"/>
        <w:rPr>
          <w:rFonts w:ascii="Times New Roman" w:hAnsi="Times New Roman" w:cs="Times New Roman"/>
          <w:color w:val="auto"/>
        </w:rPr>
      </w:pPr>
    </w:p>
    <w:p w14:paraId="5E06C6F0" w14:textId="77777777" w:rsidR="00D2435A" w:rsidRPr="003A55E4" w:rsidRDefault="00D2435A" w:rsidP="00AD25AB">
      <w:pPr>
        <w:pStyle w:val="Heading1"/>
        <w:rPr>
          <w:rFonts w:ascii="Times New Roman" w:hAnsi="Times New Roman" w:cs="Times New Roman"/>
          <w:color w:val="auto"/>
        </w:rPr>
      </w:pPr>
    </w:p>
    <w:p w14:paraId="4CF26BCE" w14:textId="77777777" w:rsidR="00D2435A" w:rsidRPr="003A55E4" w:rsidRDefault="00D2435A" w:rsidP="00AD25AB">
      <w:pPr>
        <w:pStyle w:val="Heading1"/>
        <w:rPr>
          <w:rFonts w:ascii="Times New Roman" w:hAnsi="Times New Roman" w:cs="Times New Roman"/>
          <w:color w:val="auto"/>
        </w:rPr>
      </w:pPr>
    </w:p>
    <w:p w14:paraId="2D82D27B" w14:textId="77777777" w:rsidR="00D2435A" w:rsidRPr="003A55E4" w:rsidRDefault="00D2435A" w:rsidP="00AD25AB">
      <w:pPr>
        <w:pStyle w:val="Heading1"/>
        <w:rPr>
          <w:rFonts w:ascii="Times New Roman" w:hAnsi="Times New Roman" w:cs="Times New Roman"/>
          <w:color w:val="auto"/>
        </w:rPr>
      </w:pPr>
    </w:p>
    <w:p w14:paraId="1753E2D9" w14:textId="77777777" w:rsidR="00D2435A" w:rsidRPr="003A55E4" w:rsidRDefault="00D2435A" w:rsidP="00AD25AB">
      <w:pPr>
        <w:pStyle w:val="Heading1"/>
        <w:rPr>
          <w:rFonts w:ascii="Times New Roman" w:hAnsi="Times New Roman" w:cs="Times New Roman"/>
          <w:color w:val="auto"/>
        </w:rPr>
      </w:pPr>
    </w:p>
    <w:p w14:paraId="0F8EFB3A" w14:textId="77777777" w:rsidR="00D2435A" w:rsidRPr="003A55E4" w:rsidRDefault="00D2435A" w:rsidP="00AD25AB">
      <w:pPr>
        <w:pStyle w:val="Heading1"/>
        <w:rPr>
          <w:rFonts w:ascii="Times New Roman" w:hAnsi="Times New Roman" w:cs="Times New Roman"/>
          <w:color w:val="auto"/>
        </w:rPr>
      </w:pPr>
    </w:p>
    <w:p w14:paraId="28EFA371" w14:textId="77777777" w:rsidR="00D2435A" w:rsidRPr="003A55E4" w:rsidRDefault="00D2435A" w:rsidP="00AD25AB">
      <w:pPr>
        <w:pStyle w:val="Heading1"/>
        <w:rPr>
          <w:rFonts w:ascii="Times New Roman" w:hAnsi="Times New Roman" w:cs="Times New Roman"/>
          <w:color w:val="auto"/>
        </w:rPr>
      </w:pPr>
    </w:p>
    <w:p w14:paraId="1281524D" w14:textId="0C5DE153" w:rsidR="00D2435A" w:rsidRPr="003A55E4" w:rsidRDefault="00F370AE" w:rsidP="00AD25AB">
      <w:pPr>
        <w:pStyle w:val="Heading1"/>
        <w:rPr>
          <w:rFonts w:ascii="Times New Roman" w:hAnsi="Times New Roman" w:cs="Times New Roman"/>
          <w:color w:val="auto"/>
        </w:rPr>
      </w:pPr>
      <w:r w:rsidRPr="003A55E4">
        <w:rPr>
          <w:rFonts w:ascii="Times New Roman" w:hAnsi="Times New Roman" w:cs="Times New Roman"/>
          <w:color w:val="auto"/>
        </w:rPr>
        <w:t xml:space="preserve">                                                 </w:t>
      </w:r>
    </w:p>
    <w:p w14:paraId="464AA941" w14:textId="77777777" w:rsidR="00D2435A" w:rsidRPr="003A55E4" w:rsidRDefault="00D2435A" w:rsidP="00AD25AB">
      <w:pPr>
        <w:spacing w:line="360" w:lineRule="auto"/>
        <w:jc w:val="both"/>
        <w:rPr>
          <w:rFonts w:ascii="Times New Roman" w:hAnsi="Times New Roman" w:cs="Times New Roman"/>
          <w:sz w:val="24"/>
          <w:szCs w:val="24"/>
        </w:rPr>
      </w:pPr>
    </w:p>
    <w:p w14:paraId="34A1EE7C" w14:textId="77777777" w:rsidR="00D2435A" w:rsidRPr="003A55E4" w:rsidRDefault="00D2435A" w:rsidP="00AD25AB">
      <w:pPr>
        <w:spacing w:line="360" w:lineRule="auto"/>
        <w:jc w:val="both"/>
        <w:rPr>
          <w:rFonts w:ascii="Times New Roman" w:hAnsi="Times New Roman" w:cs="Times New Roman"/>
          <w:sz w:val="24"/>
          <w:szCs w:val="24"/>
        </w:rPr>
      </w:pPr>
    </w:p>
    <w:p w14:paraId="0F71C50A" w14:textId="77777777" w:rsidR="00D2435A" w:rsidRPr="003A55E4" w:rsidRDefault="00D2435A" w:rsidP="00AD25AB">
      <w:pPr>
        <w:spacing w:line="360" w:lineRule="auto"/>
        <w:jc w:val="both"/>
        <w:rPr>
          <w:rFonts w:ascii="Times New Roman" w:hAnsi="Times New Roman" w:cs="Times New Roman"/>
          <w:sz w:val="24"/>
          <w:szCs w:val="24"/>
        </w:rPr>
      </w:pPr>
    </w:p>
    <w:p w14:paraId="2678E1DC" w14:textId="77777777" w:rsidR="00D2435A" w:rsidRPr="003A55E4" w:rsidRDefault="00D2435A" w:rsidP="00AD25AB">
      <w:pPr>
        <w:spacing w:line="360" w:lineRule="auto"/>
        <w:jc w:val="both"/>
        <w:rPr>
          <w:rFonts w:ascii="Times New Roman" w:hAnsi="Times New Roman" w:cs="Times New Roman"/>
          <w:sz w:val="24"/>
          <w:szCs w:val="24"/>
        </w:rPr>
      </w:pPr>
    </w:p>
    <w:p w14:paraId="0F268106" w14:textId="120A53AB" w:rsidR="00D2435A" w:rsidRPr="003A55E4" w:rsidRDefault="00D2435A" w:rsidP="00D2435A">
      <w:pPr>
        <w:pStyle w:val="Heading1"/>
        <w:jc w:val="center"/>
        <w:rPr>
          <w:rFonts w:ascii="Times New Roman" w:hAnsi="Times New Roman" w:cs="Times New Roman"/>
          <w:color w:val="auto"/>
        </w:rPr>
      </w:pPr>
      <w:bookmarkStart w:id="3" w:name="_Toc192519377"/>
      <w:r w:rsidRPr="003A55E4">
        <w:rPr>
          <w:rFonts w:ascii="Times New Roman" w:hAnsi="Times New Roman" w:cs="Times New Roman"/>
          <w:color w:val="auto"/>
        </w:rPr>
        <w:lastRenderedPageBreak/>
        <w:t>ABSTRACT</w:t>
      </w:r>
      <w:bookmarkEnd w:id="3"/>
    </w:p>
    <w:p w14:paraId="58DC0618" w14:textId="38A55CCD" w:rsidR="00D2435A" w:rsidRPr="003A55E4" w:rsidRDefault="00C57B4F" w:rsidP="00C57B4F">
      <w:pPr>
        <w:pStyle w:val="NormalWeb"/>
        <w:spacing w:before="0" w:beforeAutospacing="0" w:after="0" w:afterAutospacing="0" w:line="360" w:lineRule="auto"/>
        <w:jc w:val="both"/>
        <w:sectPr w:rsidR="00D2435A" w:rsidRPr="003A55E4" w:rsidSect="00D2435A">
          <w:footerReference w:type="default" r:id="rId9"/>
          <w:pgSz w:w="12240" w:h="15840"/>
          <w:pgMar w:top="1440" w:right="1440" w:bottom="1440" w:left="1440" w:header="720" w:footer="720" w:gutter="0"/>
          <w:pgNumType w:fmt="lowerRoman" w:start="1"/>
          <w:cols w:space="720"/>
          <w:docGrid w:linePitch="360"/>
        </w:sectPr>
      </w:pPr>
      <w:r w:rsidRPr="003A55E4">
        <w:t>Credit management involves monitoring loan facilities, extending credit, and assessing returns. Effective loan policies are crucial for microfinance institutions, requiring expertise in lending and understanding clients' financial capacity. However, many institutions face challenges like loan defaults and bad debts. Microfinance plays a vital role in providing credit to underserved segments, but managing risks remains essential for sustainability and regulatory compliance.</w:t>
      </w:r>
      <w:r w:rsidRPr="003A55E4">
        <w:t xml:space="preserve"> </w:t>
      </w:r>
      <w:r w:rsidRPr="003A55E4">
        <w:t xml:space="preserve">This study uses a descriptive research design to analyze credit management practices in </w:t>
      </w:r>
      <w:proofErr w:type="spellStart"/>
      <w:r w:rsidRPr="003A55E4">
        <w:t>Wolkite</w:t>
      </w:r>
      <w:proofErr w:type="spellEnd"/>
      <w:r w:rsidRPr="003A55E4">
        <w:t xml:space="preserve"> Town's microfinance institutions. Data is collected from primary sources, including structured questionnaires, interviews, and discussions with managers, credit officers, and clients, alongside secondary data from financial reports and academic sources. Sampling techniques involve judgmental and convenience methods, ensuring a representative sample.</w:t>
      </w:r>
      <w:r w:rsidRPr="003A55E4">
        <w:t xml:space="preserve"> </w:t>
      </w:r>
      <w:r w:rsidR="00AD25AB" w:rsidRPr="003A55E4">
        <w:t xml:space="preserve">The assessment of credit management practices in microfinance institutions (MFIs) in </w:t>
      </w:r>
      <w:proofErr w:type="spellStart"/>
      <w:r w:rsidR="00AD25AB" w:rsidRPr="003A55E4">
        <w:t>Wolkite</w:t>
      </w:r>
      <w:proofErr w:type="spellEnd"/>
      <w:r w:rsidR="00AD25AB" w:rsidRPr="003A55E4">
        <w:t xml:space="preserve"> Town indicates generally favorable perceptions across key dimensions. Administration received a mean score of 3.32 (SD = 0.059), reflecting agreement on proper credit management. Policy and Procedure scored 3.44 (SD = 0.054), suggesting clarity and effective implementation. The Application and Evaluation dimension had a mean of 3.49 (SD = 0.068), indicating satisfaction with loan processing. Follow-Up scored 3.48 (SD = 0.093), showing recognition of its importance in loan monitoring. While responses were generally consistent, slightly higher standard deviations in Application and Follow-Up suggest some variability in perceptions. the findings highlight effective credit management practices but indicate areas for further improvement, particularly in monitoring and evaluation.</w:t>
      </w:r>
      <w:r w:rsidR="00FD5289" w:rsidRPr="003A55E4">
        <w:t xml:space="preserve"> </w:t>
      </w:r>
      <w:r w:rsidR="00FD5289" w:rsidRPr="003A55E4">
        <w:t xml:space="preserve">The assessment of credit management practices in MFIs in </w:t>
      </w:r>
      <w:proofErr w:type="spellStart"/>
      <w:r w:rsidR="00FD5289" w:rsidRPr="003A55E4">
        <w:t>Wolkite</w:t>
      </w:r>
      <w:proofErr w:type="spellEnd"/>
      <w:r w:rsidR="00FD5289" w:rsidRPr="003A55E4">
        <w:t xml:space="preserve"> Town indicates a generally positive perception, particularly in loan application and evaluation. However, gaps remain in credit risk management, detecting late payments, and integrating legal procedures. While most respondents find policies effective, inconsistencies in implementation and awareness hinder their full impact. Adequate financial resources exist, but concerns about transparency, fairness, and efficiency persist. Follow-up mechanisms are in place, yet improvements are needed in supervision and timely interventions to reduce loan defaults. Overall, MFIs demonstrate effective credit management, but targeted improvements are necessary for enhanced performance and sustainability.</w:t>
      </w:r>
    </w:p>
    <w:p w14:paraId="04F37452" w14:textId="77777777" w:rsidR="0012121A" w:rsidRPr="003A55E4" w:rsidRDefault="0012121A" w:rsidP="0011764F">
      <w:pPr>
        <w:pStyle w:val="Heading1"/>
        <w:spacing w:before="0"/>
        <w:jc w:val="center"/>
        <w:rPr>
          <w:rFonts w:ascii="Times New Roman" w:hAnsi="Times New Roman" w:cs="Times New Roman"/>
          <w:color w:val="auto"/>
        </w:rPr>
      </w:pPr>
      <w:bookmarkStart w:id="4" w:name="_Toc192519378"/>
      <w:r w:rsidRPr="003A55E4">
        <w:rPr>
          <w:rFonts w:ascii="Times New Roman" w:hAnsi="Times New Roman" w:cs="Times New Roman"/>
          <w:color w:val="auto"/>
        </w:rPr>
        <w:lastRenderedPageBreak/>
        <w:t>CHAPTER ONE</w:t>
      </w:r>
      <w:bookmarkEnd w:id="4"/>
    </w:p>
    <w:p w14:paraId="0AC2337A" w14:textId="77777777" w:rsidR="0012121A" w:rsidRPr="003A55E4" w:rsidRDefault="0012121A" w:rsidP="0011764F">
      <w:pPr>
        <w:pStyle w:val="Heading1"/>
        <w:spacing w:before="0"/>
        <w:jc w:val="center"/>
        <w:rPr>
          <w:rFonts w:ascii="Times New Roman" w:hAnsi="Times New Roman" w:cs="Times New Roman"/>
          <w:color w:val="auto"/>
        </w:rPr>
      </w:pPr>
      <w:bookmarkStart w:id="5" w:name="_Toc192519379"/>
      <w:r w:rsidRPr="003A55E4">
        <w:rPr>
          <w:rFonts w:ascii="Times New Roman" w:hAnsi="Times New Roman" w:cs="Times New Roman"/>
          <w:color w:val="auto"/>
        </w:rPr>
        <w:t>1. INTRODUCTION</w:t>
      </w:r>
      <w:bookmarkEnd w:id="5"/>
    </w:p>
    <w:p w14:paraId="573D7FF3" w14:textId="77777777" w:rsidR="00FA3925" w:rsidRPr="003A55E4" w:rsidRDefault="00FA3925" w:rsidP="0011764F">
      <w:pPr>
        <w:pStyle w:val="Heading2"/>
        <w:jc w:val="both"/>
        <w:rPr>
          <w:rFonts w:ascii="Times New Roman" w:hAnsi="Times New Roman" w:cs="Times New Roman"/>
          <w:color w:val="auto"/>
        </w:rPr>
      </w:pPr>
      <w:bookmarkStart w:id="6" w:name="_Toc192519380"/>
      <w:r w:rsidRPr="003A55E4">
        <w:rPr>
          <w:rFonts w:ascii="Times New Roman" w:hAnsi="Times New Roman" w:cs="Times New Roman"/>
          <w:color w:val="auto"/>
        </w:rPr>
        <w:t>1.1 Background of the Study</w:t>
      </w:r>
      <w:bookmarkEnd w:id="6"/>
    </w:p>
    <w:p w14:paraId="0465F0F0" w14:textId="77777777" w:rsidR="00EF10E5" w:rsidRPr="003A55E4" w:rsidRDefault="00EF10E5" w:rsidP="00C57B4F">
      <w:pPr>
        <w:pStyle w:val="NormalWeb"/>
        <w:spacing w:before="0" w:beforeAutospacing="0" w:after="0" w:afterAutospacing="0" w:line="360" w:lineRule="auto"/>
        <w:jc w:val="both"/>
      </w:pPr>
      <w:r w:rsidRPr="003A55E4">
        <w:rPr>
          <w:bCs/>
        </w:rPr>
        <w:t xml:space="preserve"> </w:t>
      </w:r>
      <w:r w:rsidRPr="003A55E4">
        <w:t>Credit management is a comprehensive process made up of the monitoring of loan facilities, extension of credit, distinguishing the market segments, as well as delineating the returns generated (Asante, 2015). The policy on credit management comprises systems, guidelines, and principles that serve as a blueprint for employees in the credit department in awarding loans and steering the total collection of credit facilities (Asante, 2022). The policy on credit management is described as a combination of principles devised to reduce expenditure connected with loan delivery while taking full advantage of the gains that can be generated from them (McNaughton, 2018).</w:t>
      </w:r>
    </w:p>
    <w:p w14:paraId="55D8EA79" w14:textId="77777777" w:rsidR="00EF10E5" w:rsidRPr="003A55E4" w:rsidRDefault="00EF10E5" w:rsidP="00C57B4F">
      <w:pPr>
        <w:pStyle w:val="NormalWeb"/>
        <w:spacing w:before="0" w:beforeAutospacing="0" w:after="0" w:afterAutospacing="0" w:line="360" w:lineRule="auto"/>
        <w:jc w:val="both"/>
      </w:pPr>
      <w:r w:rsidRPr="003A55E4">
        <w:t>Formulating and implementing loan policies is one of the most important responsibilities of microfinance directors and management. In this activity, the Board of Directors takes the services and cooperation of the microfinance's credit officers, who are well experienced and expert in the techniques of lending and are also familiar with external and internal factors that affect the lending activities of the bank. One critical prerequisite for being able to supervise credit delivery effectively is the capacity to astutely and competently administer the lines of credit to clients. To reduce the vulnerabilities associated with uncollectable loans, companies must exercise a better understanding of the economic capacity of clients, the history of customers' credit ratings, and varying repayment arrangements.</w:t>
      </w:r>
    </w:p>
    <w:p w14:paraId="7DA80223" w14:textId="77777777" w:rsidR="00EF10E5" w:rsidRPr="003A55E4" w:rsidRDefault="00EF10E5" w:rsidP="00C57B4F">
      <w:pPr>
        <w:pStyle w:val="NormalWeb"/>
        <w:spacing w:before="0" w:beforeAutospacing="0" w:after="0" w:afterAutospacing="0" w:line="360" w:lineRule="auto"/>
        <w:jc w:val="both"/>
      </w:pPr>
      <w:r w:rsidRPr="003A55E4">
        <w:t>Credit management is a comprehensive process made up of the monitoring of loan facilities, extension of credit, distinguishing the market segments further, and delineating the returns generated (Asante, 2020). The policy on credit management comprises systems, guidelines, and principles that function as a blueprint for workers within the credit department in awarding loans and steering the whole collection of credit facilities (Asante, 2021). The policy on credit management is described as a combination of principles devised to reduce expenditure connected with loan delivery while taking full advantage of the gains that can be generated from them.</w:t>
      </w:r>
    </w:p>
    <w:p w14:paraId="31670548" w14:textId="77777777" w:rsidR="00EF10E5" w:rsidRPr="003A55E4" w:rsidRDefault="00EF10E5" w:rsidP="00C57B4F">
      <w:pPr>
        <w:pStyle w:val="NormalWeb"/>
        <w:spacing w:before="0" w:beforeAutospacing="0" w:after="0" w:afterAutospacing="0" w:line="360" w:lineRule="auto"/>
        <w:jc w:val="both"/>
      </w:pPr>
      <w:r w:rsidRPr="003A55E4">
        <w:t xml:space="preserve">Formulating and implementing loan policies is one of the most important responsibilities of microfinance directors and management. During this activity, the Board of Directors takes the services and cooperation of the microfinance's credit officers, who are well experienced and expert within the techniques of lending and are also familiar with external and internal factors that affect the lending activities of the bank. One critical prerequisite for having the ability to supervise credit </w:t>
      </w:r>
      <w:r w:rsidRPr="003A55E4">
        <w:lastRenderedPageBreak/>
        <w:t xml:space="preserve">delivery effectively is the capacity to astutely and competently administer the lines of credit to clients. To reduce the vulnerabilities related to uncollectable loans, companies must exercise a more robust understanding of the economic capacity of clients, the history of customers' credit ratings, and varying repayment arrangements. According to </w:t>
      </w:r>
      <w:proofErr w:type="spellStart"/>
      <w:r w:rsidRPr="003A55E4">
        <w:t>Sante</w:t>
      </w:r>
      <w:proofErr w:type="spellEnd"/>
      <w:r w:rsidRPr="003A55E4">
        <w:t xml:space="preserve"> (2019), in order to make an intrusion into new markets and enroll more clients, it depends on the competence to rapidly and effortlessly make well-informed credit decisions and set appropriate lines of credit.</w:t>
      </w:r>
    </w:p>
    <w:p w14:paraId="58426BB4" w14:textId="77777777" w:rsidR="00EF10E5" w:rsidRPr="003A55E4" w:rsidRDefault="00EF10E5" w:rsidP="00C57B4F">
      <w:pPr>
        <w:pStyle w:val="NormalWeb"/>
        <w:spacing w:before="0" w:beforeAutospacing="0" w:after="0" w:afterAutospacing="0" w:line="360" w:lineRule="auto"/>
        <w:jc w:val="both"/>
      </w:pPr>
      <w:r w:rsidRPr="003A55E4">
        <w:t>Most banking organizations have failed to ensure the adequate management of the credit facilities they advance to their customers. These derelictions in their credit management have resulted in incidences such as default in loan payment, bad debts, as well as other unfortunate occurrences. For financial institutions, risk management remains a keen challenge in their business operations due to the bank’s inability to rightly predict the events likely to occur in their business space (</w:t>
      </w:r>
      <w:proofErr w:type="spellStart"/>
      <w:r w:rsidRPr="003A55E4">
        <w:t>Feridun</w:t>
      </w:r>
      <w:proofErr w:type="spellEnd"/>
      <w:r w:rsidRPr="003A55E4">
        <w:t>, 2012). Available evidence within the West Africa Sub-region suggests that Ghana banking institutions are not out of these risk management woes yet (</w:t>
      </w:r>
      <w:proofErr w:type="spellStart"/>
      <w:r w:rsidRPr="003A55E4">
        <w:t>Boye</w:t>
      </w:r>
      <w:proofErr w:type="spellEnd"/>
      <w:r w:rsidRPr="003A55E4">
        <w:t xml:space="preserve">, 2023). For instance, </w:t>
      </w:r>
      <w:proofErr w:type="spellStart"/>
      <w:r w:rsidRPr="003A55E4">
        <w:t>Boye</w:t>
      </w:r>
      <w:proofErr w:type="spellEnd"/>
      <w:r w:rsidRPr="003A55E4">
        <w:t xml:space="preserve"> (2022) found that in spite of the well-known credit risk that financial organizations have to deal with in their operations, other risk types, namely; trade financing, foreign exchange transactions, financial futures, options, bonds, equities, swaps, and in the extension of commitments and guarantees, have all been established as other forms of risks banks within the Sub-Saharan regions have to deal with in order to remain sustainable.</w:t>
      </w:r>
    </w:p>
    <w:p w14:paraId="5B97A256" w14:textId="014C7C94" w:rsidR="009A2225" w:rsidRPr="003A55E4" w:rsidRDefault="00EF10E5" w:rsidP="00C57B4F">
      <w:pPr>
        <w:pStyle w:val="NormalWeb"/>
        <w:spacing w:before="0" w:beforeAutospacing="0" w:after="0" w:afterAutospacing="0" w:line="360" w:lineRule="auto"/>
        <w:jc w:val="both"/>
      </w:pPr>
      <w:r w:rsidRPr="003A55E4">
        <w:t xml:space="preserve">According to Adamu, </w:t>
      </w:r>
      <w:proofErr w:type="spellStart"/>
      <w:r w:rsidRPr="003A55E4">
        <w:t>Asongo</w:t>
      </w:r>
      <w:proofErr w:type="spellEnd"/>
      <w:r w:rsidRPr="003A55E4">
        <w:t xml:space="preserve">, and </w:t>
      </w:r>
      <w:proofErr w:type="spellStart"/>
      <w:r w:rsidRPr="003A55E4">
        <w:t>Nyor</w:t>
      </w:r>
      <w:proofErr w:type="spellEnd"/>
      <w:r w:rsidRPr="003A55E4">
        <w:t xml:space="preserve"> (2020), microfinance institutions and other non-financial institutions provide small forms of credit to individuals and SMEs who may not have collaterals to request loans from commercial banks. Hence, microfinance appears to fill the gap by serving the segment of the market that traditional banks have woefully failed to meet their financial needs. However, a significant impediment associated with this market segment is how microfinance institutions will be able to effectively manage the concentration risk associated with these segments in order for them to remain within their regulatory framework and meet their shareholders' needs. Agene (2021) described credit risk as the weakening in credit advances units that eventually culminates in credit losses, high non-performing loans, and management costs. Unfortunately, Agene (2020) posits that these occurrences are mostly common with non-traditional banks, of which microfinance institutions are no exception.</w:t>
      </w:r>
    </w:p>
    <w:p w14:paraId="633BA265" w14:textId="77777777" w:rsidR="0054758E" w:rsidRPr="003A55E4" w:rsidRDefault="00F833E9" w:rsidP="00905D03">
      <w:pPr>
        <w:pStyle w:val="Heading2"/>
        <w:rPr>
          <w:rFonts w:ascii="Times New Roman" w:hAnsi="Times New Roman" w:cs="Times New Roman"/>
          <w:color w:val="auto"/>
        </w:rPr>
      </w:pPr>
      <w:bookmarkStart w:id="7" w:name="_Toc192519381"/>
      <w:r w:rsidRPr="003A55E4">
        <w:rPr>
          <w:rFonts w:ascii="Times New Roman" w:hAnsi="Times New Roman" w:cs="Times New Roman"/>
          <w:color w:val="auto"/>
        </w:rPr>
        <w:lastRenderedPageBreak/>
        <w:t xml:space="preserve">1.2 </w:t>
      </w:r>
      <w:r w:rsidR="0054758E" w:rsidRPr="003A55E4">
        <w:rPr>
          <w:rFonts w:ascii="Times New Roman" w:hAnsi="Times New Roman" w:cs="Times New Roman"/>
          <w:color w:val="auto"/>
        </w:rPr>
        <w:t>Problem Statement</w:t>
      </w:r>
      <w:bookmarkEnd w:id="7"/>
    </w:p>
    <w:p w14:paraId="01D1DEC7" w14:textId="77777777" w:rsidR="0054758E" w:rsidRPr="003A55E4" w:rsidRDefault="0054758E" w:rsidP="00B072DE">
      <w:pPr>
        <w:spacing w:after="0" w:line="360" w:lineRule="auto"/>
        <w:jc w:val="both"/>
        <w:rPr>
          <w:rFonts w:ascii="Times New Roman" w:hAnsi="Times New Roman" w:cs="Times New Roman"/>
          <w:bCs/>
          <w:sz w:val="24"/>
          <w:szCs w:val="24"/>
        </w:rPr>
      </w:pPr>
      <w:r w:rsidRPr="003A55E4">
        <w:rPr>
          <w:rFonts w:ascii="Times New Roman" w:hAnsi="Times New Roman" w:cs="Times New Roman"/>
          <w:bCs/>
          <w:sz w:val="24"/>
          <w:szCs w:val="24"/>
        </w:rPr>
        <w:t>Microfinance institutions (MFIs) and other financial organizations are required to develop comprehensive credit policies to improve their credit management practices (Pandey, 2008). These entities primarily earn revenue through the interest generated from loans extended to low-income individuals (National Bank of Ethiopia Annual Report, 2010). Nevertheless, challenges regarding the recovery of these loans remain prevalent. The success of lending operations is contingent upon the strategies utilized for credit assessment and approval (Dichter, 2003). Therefore, credit decisions should be underpinned by thorough evaluations of risk factors and borrower profiles.</w:t>
      </w:r>
    </w:p>
    <w:p w14:paraId="6B5C22DA" w14:textId="77777777" w:rsidR="0054758E" w:rsidRPr="003A55E4" w:rsidRDefault="0054758E" w:rsidP="00B072DE">
      <w:pPr>
        <w:spacing w:after="0" w:line="360" w:lineRule="auto"/>
        <w:jc w:val="both"/>
        <w:rPr>
          <w:rFonts w:ascii="Times New Roman" w:hAnsi="Times New Roman" w:cs="Times New Roman"/>
          <w:bCs/>
          <w:sz w:val="24"/>
          <w:szCs w:val="24"/>
        </w:rPr>
      </w:pPr>
      <w:r w:rsidRPr="003A55E4">
        <w:rPr>
          <w:rFonts w:ascii="Times New Roman" w:hAnsi="Times New Roman" w:cs="Times New Roman"/>
          <w:bCs/>
          <w:sz w:val="24"/>
          <w:szCs w:val="24"/>
        </w:rPr>
        <w:t>As outlined in proclamation No. 40/1996, the microfinance sector is characterized by the provision of credit to farmers, peasants, or small urban entrepreneurs, with loan amounts determined by commercial banks. The Ethiopian government continues to endorse and support MFIs, especially during their formative stages. The nation’s five-year action plan (1992 E.C.) highlights the significance of microfinance services as an essential element of the agricultural extension framework, aimed at alleviating poverty and promoting rural development. The government has established guidelines and regulations to ensure the effective licensing and oversight of these institutions.</w:t>
      </w:r>
    </w:p>
    <w:p w14:paraId="48B1E5A1" w14:textId="77777777" w:rsidR="009A2225" w:rsidRPr="003A55E4" w:rsidRDefault="0054758E" w:rsidP="00B072DE">
      <w:pPr>
        <w:spacing w:after="0" w:line="360" w:lineRule="auto"/>
        <w:jc w:val="both"/>
        <w:rPr>
          <w:rFonts w:ascii="Times New Roman" w:hAnsi="Times New Roman" w:cs="Times New Roman"/>
          <w:bCs/>
          <w:sz w:val="28"/>
          <w:szCs w:val="28"/>
        </w:rPr>
      </w:pPr>
      <w:r w:rsidRPr="003A55E4">
        <w:rPr>
          <w:rFonts w:ascii="Times New Roman" w:hAnsi="Times New Roman" w:cs="Times New Roman"/>
          <w:bCs/>
          <w:sz w:val="24"/>
          <w:szCs w:val="24"/>
        </w:rPr>
        <w:t xml:space="preserve">The credit management practices of MFIs are crucial to their success, as they facilitate favorable credit conditions and ensure timely loan recovery. Effective credit management encourages collaboration between finance and sales departments, striking a balance between risk mitigation and opportunity maximization. Prior research, including studies by Pasha and </w:t>
      </w:r>
      <w:proofErr w:type="spellStart"/>
      <w:r w:rsidRPr="003A55E4">
        <w:rPr>
          <w:rFonts w:ascii="Times New Roman" w:hAnsi="Times New Roman" w:cs="Times New Roman"/>
          <w:bCs/>
          <w:sz w:val="24"/>
          <w:szCs w:val="24"/>
        </w:rPr>
        <w:t>Negese</w:t>
      </w:r>
      <w:proofErr w:type="spellEnd"/>
      <w:r w:rsidRPr="003A55E4">
        <w:rPr>
          <w:rFonts w:ascii="Times New Roman" w:hAnsi="Times New Roman" w:cs="Times New Roman"/>
          <w:bCs/>
          <w:sz w:val="24"/>
          <w:szCs w:val="24"/>
        </w:rPr>
        <w:t xml:space="preserve"> (2014), Reta (2011), </w:t>
      </w:r>
      <w:proofErr w:type="spellStart"/>
      <w:r w:rsidRPr="003A55E4">
        <w:rPr>
          <w:rFonts w:ascii="Times New Roman" w:hAnsi="Times New Roman" w:cs="Times New Roman"/>
          <w:bCs/>
          <w:sz w:val="24"/>
          <w:szCs w:val="24"/>
        </w:rPr>
        <w:t>Suganda</w:t>
      </w:r>
      <w:proofErr w:type="spellEnd"/>
      <w:r w:rsidRPr="003A55E4">
        <w:rPr>
          <w:rFonts w:ascii="Times New Roman" w:hAnsi="Times New Roman" w:cs="Times New Roman"/>
          <w:bCs/>
          <w:sz w:val="24"/>
          <w:szCs w:val="24"/>
        </w:rPr>
        <w:t xml:space="preserve"> (2017), and Belay (2013), has predominantly concentrated on factors affecting loan repayment and credit risk management within MFIs. These studies highlight the necessity of identifying potential credit defaults, as elevated default rates lead to diminished cash flows, financial distress, and reduced loan provision rates (Muturi, 2016).</w:t>
      </w:r>
    </w:p>
    <w:p w14:paraId="3B842E9E" w14:textId="3576F302" w:rsidR="00F833E9" w:rsidRPr="003A55E4" w:rsidRDefault="008E4B0B" w:rsidP="00B072DE">
      <w:pPr>
        <w:spacing w:after="0" w:line="360" w:lineRule="auto"/>
        <w:jc w:val="both"/>
        <w:rPr>
          <w:rStyle w:val="Strong"/>
          <w:rFonts w:ascii="Times New Roman" w:hAnsi="Times New Roman" w:cs="Times New Roman"/>
          <w:b w:val="0"/>
          <w:sz w:val="24"/>
          <w:szCs w:val="24"/>
        </w:rPr>
      </w:pPr>
      <w:r w:rsidRPr="003A55E4">
        <w:rPr>
          <w:rFonts w:ascii="Times New Roman" w:hAnsi="Times New Roman" w:cs="Times New Roman"/>
          <w:bCs/>
          <w:sz w:val="24"/>
          <w:szCs w:val="24"/>
        </w:rPr>
        <w:t xml:space="preserve">This research intends to evaluate the credit management practices employed by microfinance institutions, with a particular emphasis on </w:t>
      </w:r>
      <w:proofErr w:type="spellStart"/>
      <w:r w:rsidR="0011421D" w:rsidRPr="003A55E4">
        <w:rPr>
          <w:rFonts w:ascii="Times New Roman" w:hAnsi="Times New Roman" w:cs="Times New Roman"/>
          <w:bCs/>
          <w:sz w:val="24"/>
          <w:szCs w:val="24"/>
        </w:rPr>
        <w:t>Wolkite</w:t>
      </w:r>
      <w:proofErr w:type="spellEnd"/>
      <w:r w:rsidRPr="003A55E4">
        <w:rPr>
          <w:rFonts w:ascii="Times New Roman" w:hAnsi="Times New Roman" w:cs="Times New Roman"/>
          <w:bCs/>
          <w:sz w:val="24"/>
          <w:szCs w:val="24"/>
        </w:rPr>
        <w:t xml:space="preserve"> </w:t>
      </w:r>
      <w:r w:rsidR="0011764F" w:rsidRPr="003A55E4">
        <w:rPr>
          <w:rFonts w:ascii="Times New Roman" w:hAnsi="Times New Roman" w:cs="Times New Roman"/>
          <w:bCs/>
          <w:sz w:val="24"/>
          <w:szCs w:val="24"/>
        </w:rPr>
        <w:t>Town</w:t>
      </w:r>
      <w:r w:rsidRPr="003A55E4">
        <w:rPr>
          <w:rFonts w:ascii="Times New Roman" w:hAnsi="Times New Roman" w:cs="Times New Roman"/>
          <w:bCs/>
          <w:sz w:val="24"/>
          <w:szCs w:val="24"/>
        </w:rPr>
        <w:t xml:space="preserve">. Although microfinance institutions play a crucial role in the financial sector, there has been a scarcity of research concerning credit management practices, especially within the framework of </w:t>
      </w:r>
      <w:proofErr w:type="spellStart"/>
      <w:r w:rsidR="0011421D" w:rsidRPr="003A55E4">
        <w:rPr>
          <w:rFonts w:ascii="Times New Roman" w:hAnsi="Times New Roman" w:cs="Times New Roman"/>
          <w:bCs/>
          <w:sz w:val="24"/>
          <w:szCs w:val="24"/>
        </w:rPr>
        <w:t>Wolkite</w:t>
      </w:r>
      <w:proofErr w:type="spellEnd"/>
      <w:r w:rsidRPr="003A55E4">
        <w:rPr>
          <w:rFonts w:ascii="Times New Roman" w:hAnsi="Times New Roman" w:cs="Times New Roman"/>
          <w:bCs/>
          <w:sz w:val="24"/>
          <w:szCs w:val="24"/>
        </w:rPr>
        <w:t xml:space="preserve"> </w:t>
      </w:r>
      <w:r w:rsidR="0011764F" w:rsidRPr="003A55E4">
        <w:rPr>
          <w:rFonts w:ascii="Times New Roman" w:hAnsi="Times New Roman" w:cs="Times New Roman"/>
          <w:bCs/>
          <w:sz w:val="24"/>
          <w:szCs w:val="24"/>
        </w:rPr>
        <w:t>Town</w:t>
      </w:r>
      <w:r w:rsidRPr="003A55E4">
        <w:rPr>
          <w:rFonts w:ascii="Times New Roman" w:hAnsi="Times New Roman" w:cs="Times New Roman"/>
          <w:bCs/>
          <w:sz w:val="24"/>
          <w:szCs w:val="24"/>
        </w:rPr>
        <w:t>. This study seeks to fill these gaps by offering a comprehensive analysis of their practices and pinpointing areas for enhancement.</w:t>
      </w:r>
    </w:p>
    <w:p w14:paraId="58FD2D0D" w14:textId="77777777" w:rsidR="00D15C67" w:rsidRPr="003A55E4" w:rsidRDefault="00F833E9" w:rsidP="00B70742">
      <w:pPr>
        <w:pStyle w:val="Heading2"/>
        <w:rPr>
          <w:rFonts w:ascii="Times New Roman" w:hAnsi="Times New Roman" w:cs="Times New Roman"/>
          <w:color w:val="auto"/>
        </w:rPr>
      </w:pPr>
      <w:bookmarkStart w:id="8" w:name="_Toc192519382"/>
      <w:r w:rsidRPr="003A55E4">
        <w:rPr>
          <w:rStyle w:val="Strong"/>
          <w:rFonts w:ascii="Times New Roman" w:hAnsi="Times New Roman" w:cs="Times New Roman"/>
          <w:b/>
          <w:bCs/>
          <w:color w:val="auto"/>
        </w:rPr>
        <w:lastRenderedPageBreak/>
        <w:t xml:space="preserve">1.3 </w:t>
      </w:r>
      <w:r w:rsidR="00D15C67" w:rsidRPr="003A55E4">
        <w:rPr>
          <w:rStyle w:val="Strong"/>
          <w:rFonts w:ascii="Times New Roman" w:hAnsi="Times New Roman" w:cs="Times New Roman"/>
          <w:b/>
          <w:bCs/>
          <w:color w:val="auto"/>
        </w:rPr>
        <w:t>Research Questions</w:t>
      </w:r>
      <w:bookmarkEnd w:id="8"/>
    </w:p>
    <w:p w14:paraId="03B63AC5" w14:textId="501289CD" w:rsidR="00D15C67" w:rsidRPr="003A55E4" w:rsidRDefault="00D15C67" w:rsidP="00E51D6C">
      <w:pPr>
        <w:pStyle w:val="NormalWeb"/>
        <w:spacing w:before="0" w:beforeAutospacing="0" w:after="0" w:afterAutospacing="0" w:line="360" w:lineRule="auto"/>
        <w:jc w:val="both"/>
      </w:pPr>
      <w:r w:rsidRPr="003A55E4">
        <w:t>This research</w:t>
      </w:r>
      <w:r w:rsidR="00905D03" w:rsidRPr="003A55E4">
        <w:t xml:space="preserve"> </w:t>
      </w:r>
      <w:proofErr w:type="gramStart"/>
      <w:r w:rsidR="00B072DE" w:rsidRPr="003A55E4">
        <w:t>were</w:t>
      </w:r>
      <w:proofErr w:type="gramEnd"/>
      <w:r w:rsidRPr="003A55E4">
        <w:t xml:space="preserve"> </w:t>
      </w:r>
      <w:r w:rsidR="00E51D6C" w:rsidRPr="003A55E4">
        <w:t>aim</w:t>
      </w:r>
      <w:r w:rsidRPr="003A55E4">
        <w:t xml:space="preserve"> to answer the following key questions:</w:t>
      </w:r>
    </w:p>
    <w:p w14:paraId="00F95264" w14:textId="7A43BEEE" w:rsidR="00D15C67" w:rsidRPr="003A55E4" w:rsidRDefault="00D15C67" w:rsidP="00E51D6C">
      <w:pPr>
        <w:numPr>
          <w:ilvl w:val="0"/>
          <w:numId w:val="2"/>
        </w:num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What are the practices for evaluating credit applications in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w:t>
      </w:r>
    </w:p>
    <w:p w14:paraId="77DA69FE" w14:textId="7752D4D9" w:rsidR="00D15C67" w:rsidRPr="003A55E4" w:rsidRDefault="00D15C67" w:rsidP="00E51D6C">
      <w:pPr>
        <w:numPr>
          <w:ilvl w:val="0"/>
          <w:numId w:val="2"/>
        </w:num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To what extent does the credit appraisal process effectively analyze the creditworthiness of customers in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w:t>
      </w:r>
    </w:p>
    <w:p w14:paraId="112120CD" w14:textId="402C8138" w:rsidR="00D15C67" w:rsidRPr="003A55E4" w:rsidRDefault="00D15C67" w:rsidP="00E51D6C">
      <w:pPr>
        <w:numPr>
          <w:ilvl w:val="0"/>
          <w:numId w:val="2"/>
        </w:num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What are the practices of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 xml:space="preserve"> in follow-up and supervisory support for customers?</w:t>
      </w:r>
    </w:p>
    <w:p w14:paraId="3EF40A4D" w14:textId="77777777" w:rsidR="00D15C67" w:rsidRPr="003A55E4" w:rsidRDefault="00F833E9" w:rsidP="00E51D6C">
      <w:pPr>
        <w:pStyle w:val="Heading2"/>
        <w:spacing w:before="0" w:line="360" w:lineRule="auto"/>
        <w:jc w:val="both"/>
        <w:rPr>
          <w:rFonts w:ascii="Times New Roman" w:hAnsi="Times New Roman" w:cs="Times New Roman"/>
          <w:color w:val="auto"/>
        </w:rPr>
      </w:pPr>
      <w:bookmarkStart w:id="9" w:name="_Toc192519383"/>
      <w:r w:rsidRPr="003A55E4">
        <w:rPr>
          <w:rStyle w:val="Strong"/>
          <w:rFonts w:ascii="Times New Roman" w:hAnsi="Times New Roman" w:cs="Times New Roman"/>
          <w:b/>
          <w:bCs/>
          <w:color w:val="auto"/>
        </w:rPr>
        <w:t>1.4</w:t>
      </w:r>
      <w:r w:rsidR="00D15C67" w:rsidRPr="003A55E4">
        <w:rPr>
          <w:rStyle w:val="Strong"/>
          <w:rFonts w:ascii="Times New Roman" w:hAnsi="Times New Roman" w:cs="Times New Roman"/>
          <w:b/>
          <w:bCs/>
          <w:color w:val="auto"/>
        </w:rPr>
        <w:t xml:space="preserve"> Objectives of the Study</w:t>
      </w:r>
      <w:bookmarkEnd w:id="9"/>
    </w:p>
    <w:p w14:paraId="333BFDCC" w14:textId="77777777" w:rsidR="00D15C67" w:rsidRPr="003A55E4" w:rsidRDefault="00F833E9" w:rsidP="00E51D6C">
      <w:pPr>
        <w:pStyle w:val="Heading3"/>
        <w:spacing w:before="0" w:line="360" w:lineRule="auto"/>
        <w:jc w:val="both"/>
        <w:rPr>
          <w:rFonts w:ascii="Times New Roman" w:hAnsi="Times New Roman" w:cs="Times New Roman"/>
          <w:color w:val="auto"/>
        </w:rPr>
      </w:pPr>
      <w:bookmarkStart w:id="10" w:name="_Toc192519384"/>
      <w:r w:rsidRPr="003A55E4">
        <w:rPr>
          <w:rStyle w:val="Strong"/>
          <w:rFonts w:ascii="Times New Roman" w:hAnsi="Times New Roman" w:cs="Times New Roman"/>
          <w:b/>
          <w:bCs/>
          <w:color w:val="auto"/>
        </w:rPr>
        <w:t>1.4</w:t>
      </w:r>
      <w:r w:rsidR="00D15C67" w:rsidRPr="003A55E4">
        <w:rPr>
          <w:rStyle w:val="Strong"/>
          <w:rFonts w:ascii="Times New Roman" w:hAnsi="Times New Roman" w:cs="Times New Roman"/>
          <w:b/>
          <w:bCs/>
          <w:color w:val="auto"/>
        </w:rPr>
        <w:t>.1 General Objective</w:t>
      </w:r>
      <w:bookmarkEnd w:id="10"/>
    </w:p>
    <w:p w14:paraId="1F843C13" w14:textId="29D6E17D" w:rsidR="00D15C67" w:rsidRPr="003A55E4" w:rsidRDefault="00D15C67" w:rsidP="00E51D6C">
      <w:pPr>
        <w:pStyle w:val="NormalWeb"/>
        <w:spacing w:before="0" w:beforeAutospacing="0" w:after="0" w:afterAutospacing="0" w:line="360" w:lineRule="auto"/>
        <w:jc w:val="both"/>
      </w:pPr>
      <w:r w:rsidRPr="003A55E4">
        <w:t xml:space="preserve">The general objective of this study is to assess the credit management practices of microfinance institutions, focusing on </w:t>
      </w:r>
      <w:proofErr w:type="spellStart"/>
      <w:r w:rsidR="0011421D" w:rsidRPr="003A55E4">
        <w:t>Wolkite</w:t>
      </w:r>
      <w:proofErr w:type="spellEnd"/>
      <w:r w:rsidRPr="003A55E4">
        <w:t xml:space="preserve"> </w:t>
      </w:r>
      <w:r w:rsidR="0011764F" w:rsidRPr="003A55E4">
        <w:t>Town</w:t>
      </w:r>
      <w:r w:rsidRPr="003A55E4">
        <w:t>.</w:t>
      </w:r>
    </w:p>
    <w:p w14:paraId="2F016AE3" w14:textId="77777777" w:rsidR="00D15C67" w:rsidRPr="003A55E4" w:rsidRDefault="00F833E9" w:rsidP="00E51D6C">
      <w:pPr>
        <w:pStyle w:val="Heading3"/>
        <w:spacing w:before="0" w:line="360" w:lineRule="auto"/>
        <w:jc w:val="both"/>
        <w:rPr>
          <w:rFonts w:ascii="Times New Roman" w:hAnsi="Times New Roman" w:cs="Times New Roman"/>
          <w:color w:val="auto"/>
        </w:rPr>
      </w:pPr>
      <w:bookmarkStart w:id="11" w:name="_Toc192519385"/>
      <w:r w:rsidRPr="003A55E4">
        <w:rPr>
          <w:rStyle w:val="Strong"/>
          <w:rFonts w:ascii="Times New Roman" w:hAnsi="Times New Roman" w:cs="Times New Roman"/>
          <w:b/>
          <w:bCs/>
          <w:color w:val="auto"/>
        </w:rPr>
        <w:t>1.4</w:t>
      </w:r>
      <w:r w:rsidR="00D15C67" w:rsidRPr="003A55E4">
        <w:rPr>
          <w:rStyle w:val="Strong"/>
          <w:rFonts w:ascii="Times New Roman" w:hAnsi="Times New Roman" w:cs="Times New Roman"/>
          <w:b/>
          <w:bCs/>
          <w:color w:val="auto"/>
        </w:rPr>
        <w:t>.2 Specific Objectives</w:t>
      </w:r>
      <w:bookmarkEnd w:id="11"/>
    </w:p>
    <w:p w14:paraId="646E52F7" w14:textId="77777777" w:rsidR="00D15C67" w:rsidRPr="003A55E4" w:rsidRDefault="00D15C67" w:rsidP="00E51D6C">
      <w:pPr>
        <w:pStyle w:val="NormalWeb"/>
        <w:spacing w:before="0" w:beforeAutospacing="0" w:after="0" w:afterAutospacing="0" w:line="360" w:lineRule="auto"/>
        <w:jc w:val="both"/>
      </w:pPr>
      <w:r w:rsidRPr="003A55E4">
        <w:t>The specific objectives of the study are to:</w:t>
      </w:r>
    </w:p>
    <w:p w14:paraId="7771B906" w14:textId="7F42784B" w:rsidR="00D15C67" w:rsidRPr="003A55E4" w:rsidRDefault="00D15C67" w:rsidP="00E51D6C">
      <w:pPr>
        <w:numPr>
          <w:ilvl w:val="0"/>
          <w:numId w:val="3"/>
        </w:numPr>
        <w:spacing w:after="100" w:afterAutospacing="1"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Examine the practices and evaluation methods used for credit applications in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w:t>
      </w:r>
    </w:p>
    <w:p w14:paraId="60D41F94" w14:textId="11F34C41" w:rsidR="00D15C67" w:rsidRPr="003A55E4" w:rsidRDefault="00D15C67" w:rsidP="00E51D6C">
      <w:pPr>
        <w:numPr>
          <w:ilvl w:val="0"/>
          <w:numId w:val="3"/>
        </w:numPr>
        <w:spacing w:after="100" w:afterAutospacing="1"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Assess the effectiveness of credit administration and documentation practices in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w:t>
      </w:r>
    </w:p>
    <w:p w14:paraId="6C1D7091" w14:textId="510CA6CE" w:rsidR="00D15C67" w:rsidRPr="003A55E4" w:rsidRDefault="00D15C67" w:rsidP="00E51D6C">
      <w:pPr>
        <w:numPr>
          <w:ilvl w:val="0"/>
          <w:numId w:val="3"/>
        </w:num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Evaluate the effectiveness of follow-up and supportive supervision practices of </w:t>
      </w:r>
      <w:proofErr w:type="spellStart"/>
      <w:r w:rsidR="0011421D"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w:t>
      </w:r>
      <w:r w:rsidR="0011764F" w:rsidRPr="003A55E4">
        <w:rPr>
          <w:rFonts w:ascii="Times New Roman" w:hAnsi="Times New Roman" w:cs="Times New Roman"/>
          <w:sz w:val="24"/>
          <w:szCs w:val="24"/>
        </w:rPr>
        <w:t>Town</w:t>
      </w:r>
      <w:r w:rsidRPr="003A55E4">
        <w:rPr>
          <w:rFonts w:ascii="Times New Roman" w:hAnsi="Times New Roman" w:cs="Times New Roman"/>
          <w:sz w:val="24"/>
          <w:szCs w:val="24"/>
        </w:rPr>
        <w:t>.</w:t>
      </w:r>
    </w:p>
    <w:p w14:paraId="407449C3" w14:textId="77777777" w:rsidR="00A06B9D" w:rsidRPr="003A55E4" w:rsidRDefault="00A06B9D" w:rsidP="00E51D6C">
      <w:pPr>
        <w:pStyle w:val="Heading2"/>
        <w:spacing w:line="360" w:lineRule="auto"/>
        <w:jc w:val="both"/>
        <w:rPr>
          <w:rFonts w:ascii="Times New Roman" w:hAnsi="Times New Roman" w:cs="Times New Roman"/>
          <w:color w:val="auto"/>
        </w:rPr>
      </w:pPr>
      <w:bookmarkStart w:id="12" w:name="_Toc192519386"/>
      <w:r w:rsidRPr="003A55E4">
        <w:rPr>
          <w:rFonts w:ascii="Times New Roman" w:hAnsi="Times New Roman" w:cs="Times New Roman"/>
          <w:color w:val="auto"/>
        </w:rPr>
        <w:t>1.6 Significance of the Study</w:t>
      </w:r>
      <w:bookmarkEnd w:id="12"/>
      <w:r w:rsidRPr="003A55E4">
        <w:rPr>
          <w:rFonts w:ascii="Times New Roman" w:hAnsi="Times New Roman" w:cs="Times New Roman"/>
          <w:color w:val="auto"/>
        </w:rPr>
        <w:t xml:space="preserve">  </w:t>
      </w:r>
    </w:p>
    <w:p w14:paraId="483E84A6" w14:textId="39ACA2CF" w:rsidR="00A06B9D" w:rsidRPr="003A55E4" w:rsidRDefault="00A06B9D" w:rsidP="00E51D6C">
      <w:pPr>
        <w:spacing w:after="0" w:line="360" w:lineRule="auto"/>
        <w:jc w:val="both"/>
        <w:rPr>
          <w:rFonts w:ascii="Times New Roman" w:hAnsi="Times New Roman" w:cs="Times New Roman"/>
          <w:bCs/>
          <w:sz w:val="24"/>
          <w:szCs w:val="24"/>
        </w:rPr>
      </w:pPr>
      <w:r w:rsidRPr="003A55E4">
        <w:rPr>
          <w:rFonts w:ascii="Times New Roman" w:hAnsi="Times New Roman" w:cs="Times New Roman"/>
          <w:bCs/>
          <w:sz w:val="24"/>
          <w:szCs w:val="24"/>
        </w:rPr>
        <w:t xml:space="preserve">This research holds significant value for credit managers, appraisal officers, and finance departments within </w:t>
      </w:r>
      <w:proofErr w:type="spellStart"/>
      <w:r w:rsidR="0011421D" w:rsidRPr="003A55E4">
        <w:rPr>
          <w:rFonts w:ascii="Times New Roman" w:hAnsi="Times New Roman" w:cs="Times New Roman"/>
          <w:bCs/>
          <w:sz w:val="24"/>
          <w:szCs w:val="24"/>
        </w:rPr>
        <w:t>Wolkite</w:t>
      </w:r>
      <w:proofErr w:type="spellEnd"/>
      <w:r w:rsidRPr="003A55E4">
        <w:rPr>
          <w:rFonts w:ascii="Times New Roman" w:hAnsi="Times New Roman" w:cs="Times New Roman"/>
          <w:bCs/>
          <w:sz w:val="24"/>
          <w:szCs w:val="24"/>
        </w:rPr>
        <w:t xml:space="preserve"> </w:t>
      </w:r>
      <w:r w:rsidR="0011764F" w:rsidRPr="003A55E4">
        <w:rPr>
          <w:rFonts w:ascii="Times New Roman" w:hAnsi="Times New Roman" w:cs="Times New Roman"/>
          <w:bCs/>
          <w:sz w:val="24"/>
          <w:szCs w:val="24"/>
        </w:rPr>
        <w:t>Town</w:t>
      </w:r>
      <w:r w:rsidRPr="003A55E4">
        <w:rPr>
          <w:rFonts w:ascii="Times New Roman" w:hAnsi="Times New Roman" w:cs="Times New Roman"/>
          <w:bCs/>
          <w:sz w:val="24"/>
          <w:szCs w:val="24"/>
        </w:rPr>
        <w:t xml:space="preserve"> and other microfinance institutions (MFIs) in Ethiopia. It aims to offer valuable insights into enhancing credit management practices, pinpointing challenges, and identifying factors that influence effective credit management. The results </w:t>
      </w:r>
      <w:r w:rsidR="00B072DE" w:rsidRPr="003A55E4">
        <w:rPr>
          <w:rFonts w:ascii="Times New Roman" w:hAnsi="Times New Roman" w:cs="Times New Roman"/>
          <w:bCs/>
          <w:sz w:val="24"/>
          <w:szCs w:val="24"/>
        </w:rPr>
        <w:t>were</w:t>
      </w:r>
      <w:r w:rsidRPr="003A55E4">
        <w:rPr>
          <w:rFonts w:ascii="Times New Roman" w:hAnsi="Times New Roman" w:cs="Times New Roman"/>
          <w:bCs/>
          <w:sz w:val="24"/>
          <w:szCs w:val="24"/>
        </w:rPr>
        <w:t xml:space="preserve"> </w:t>
      </w:r>
      <w:proofErr w:type="gramStart"/>
      <w:r w:rsidRPr="003A55E4">
        <w:rPr>
          <w:rFonts w:ascii="Times New Roman" w:hAnsi="Times New Roman" w:cs="Times New Roman"/>
          <w:bCs/>
          <w:sz w:val="24"/>
          <w:szCs w:val="24"/>
        </w:rPr>
        <w:t>assist</w:t>
      </w:r>
      <w:proofErr w:type="gramEnd"/>
      <w:r w:rsidRPr="003A55E4">
        <w:rPr>
          <w:rFonts w:ascii="Times New Roman" w:hAnsi="Times New Roman" w:cs="Times New Roman"/>
          <w:bCs/>
          <w:sz w:val="24"/>
          <w:szCs w:val="24"/>
        </w:rPr>
        <w:t xml:space="preserve"> policymakers in addressing existing weaknesses and capitalizing on the strengths of MFIs, while also laying the groundwork for subsequent</w:t>
      </w:r>
      <w:r w:rsidR="00F833E9" w:rsidRPr="003A55E4">
        <w:rPr>
          <w:rFonts w:ascii="Times New Roman" w:hAnsi="Times New Roman" w:cs="Times New Roman"/>
          <w:bCs/>
          <w:sz w:val="24"/>
          <w:szCs w:val="24"/>
        </w:rPr>
        <w:t xml:space="preserve"> research in this area.</w:t>
      </w:r>
    </w:p>
    <w:p w14:paraId="2173A0BC" w14:textId="77777777" w:rsidR="00A06B9D" w:rsidRPr="003A55E4" w:rsidRDefault="00A06B9D" w:rsidP="00E51D6C">
      <w:pPr>
        <w:pStyle w:val="Heading2"/>
        <w:spacing w:line="360" w:lineRule="auto"/>
        <w:jc w:val="both"/>
        <w:rPr>
          <w:rFonts w:ascii="Times New Roman" w:hAnsi="Times New Roman" w:cs="Times New Roman"/>
          <w:color w:val="auto"/>
        </w:rPr>
      </w:pPr>
      <w:bookmarkStart w:id="13" w:name="_Toc192519387"/>
      <w:r w:rsidRPr="003A55E4">
        <w:rPr>
          <w:rFonts w:ascii="Times New Roman" w:hAnsi="Times New Roman" w:cs="Times New Roman"/>
          <w:color w:val="auto"/>
        </w:rPr>
        <w:t>1.7 Scope of the Study</w:t>
      </w:r>
      <w:bookmarkEnd w:id="13"/>
      <w:r w:rsidRPr="003A55E4">
        <w:rPr>
          <w:rFonts w:ascii="Times New Roman" w:hAnsi="Times New Roman" w:cs="Times New Roman"/>
          <w:color w:val="auto"/>
        </w:rPr>
        <w:t xml:space="preserve">  </w:t>
      </w:r>
    </w:p>
    <w:p w14:paraId="6BEA0A43" w14:textId="15439D12" w:rsidR="00A06B9D" w:rsidRPr="003A55E4" w:rsidRDefault="00A06B9D" w:rsidP="00E51D6C">
      <w:pPr>
        <w:spacing w:after="0" w:line="360" w:lineRule="auto"/>
        <w:jc w:val="both"/>
        <w:rPr>
          <w:rFonts w:ascii="Times New Roman" w:hAnsi="Times New Roman" w:cs="Times New Roman"/>
          <w:bCs/>
          <w:sz w:val="24"/>
          <w:szCs w:val="24"/>
        </w:rPr>
      </w:pPr>
      <w:r w:rsidRPr="003A55E4">
        <w:rPr>
          <w:rFonts w:ascii="Times New Roman" w:hAnsi="Times New Roman" w:cs="Times New Roman"/>
          <w:bCs/>
          <w:sz w:val="24"/>
          <w:szCs w:val="24"/>
        </w:rPr>
        <w:t xml:space="preserve">The focus of this study is on the credit management practices employed by </w:t>
      </w:r>
      <w:proofErr w:type="spellStart"/>
      <w:r w:rsidR="0011421D" w:rsidRPr="003A55E4">
        <w:rPr>
          <w:rFonts w:ascii="Times New Roman" w:hAnsi="Times New Roman" w:cs="Times New Roman"/>
          <w:bCs/>
          <w:sz w:val="24"/>
          <w:szCs w:val="24"/>
        </w:rPr>
        <w:t>Wolkite</w:t>
      </w:r>
      <w:proofErr w:type="spellEnd"/>
      <w:r w:rsidRPr="003A55E4">
        <w:rPr>
          <w:rFonts w:ascii="Times New Roman" w:hAnsi="Times New Roman" w:cs="Times New Roman"/>
          <w:bCs/>
          <w:sz w:val="24"/>
          <w:szCs w:val="24"/>
        </w:rPr>
        <w:t xml:space="preserve"> </w:t>
      </w:r>
      <w:r w:rsidR="0011764F" w:rsidRPr="003A55E4">
        <w:rPr>
          <w:rFonts w:ascii="Times New Roman" w:hAnsi="Times New Roman" w:cs="Times New Roman"/>
          <w:bCs/>
          <w:sz w:val="24"/>
          <w:szCs w:val="24"/>
        </w:rPr>
        <w:t>Town</w:t>
      </w:r>
      <w:r w:rsidRPr="003A55E4">
        <w:rPr>
          <w:rFonts w:ascii="Times New Roman" w:hAnsi="Times New Roman" w:cs="Times New Roman"/>
          <w:bCs/>
          <w:sz w:val="24"/>
          <w:szCs w:val="24"/>
        </w:rPr>
        <w:t xml:space="preserve">, with particular attention to credit policies, the evaluation of credit applications, the processes of credit appraisal, and the practices of follow-up and supervisory support. The research </w:t>
      </w:r>
      <w:proofErr w:type="gramStart"/>
      <w:r w:rsidR="00B072DE" w:rsidRPr="003A55E4">
        <w:rPr>
          <w:rFonts w:ascii="Times New Roman" w:hAnsi="Times New Roman" w:cs="Times New Roman"/>
          <w:bCs/>
          <w:sz w:val="24"/>
          <w:szCs w:val="24"/>
        </w:rPr>
        <w:t>were</w:t>
      </w:r>
      <w:proofErr w:type="gramEnd"/>
      <w:r w:rsidRPr="003A55E4">
        <w:rPr>
          <w:rFonts w:ascii="Times New Roman" w:hAnsi="Times New Roman" w:cs="Times New Roman"/>
          <w:bCs/>
          <w:sz w:val="24"/>
          <w:szCs w:val="24"/>
        </w:rPr>
        <w:t xml:space="preserve"> examine these </w:t>
      </w:r>
      <w:r w:rsidRPr="003A55E4">
        <w:rPr>
          <w:rFonts w:ascii="Times New Roman" w:hAnsi="Times New Roman" w:cs="Times New Roman"/>
          <w:bCs/>
          <w:sz w:val="24"/>
          <w:szCs w:val="24"/>
        </w:rPr>
        <w:lastRenderedPageBreak/>
        <w:t>elements to deliver a thorough evaluation of the credit management practices within the organization.</w:t>
      </w:r>
    </w:p>
    <w:p w14:paraId="0C988E80" w14:textId="77777777" w:rsidR="00A06B9D" w:rsidRPr="003A55E4" w:rsidRDefault="00A06B9D" w:rsidP="00E51D6C">
      <w:pPr>
        <w:pStyle w:val="Heading2"/>
        <w:spacing w:line="360" w:lineRule="auto"/>
        <w:jc w:val="both"/>
        <w:rPr>
          <w:rFonts w:ascii="Times New Roman" w:hAnsi="Times New Roman" w:cs="Times New Roman"/>
          <w:color w:val="auto"/>
        </w:rPr>
      </w:pPr>
      <w:bookmarkStart w:id="14" w:name="_Toc192519388"/>
      <w:r w:rsidRPr="003A55E4">
        <w:rPr>
          <w:rFonts w:ascii="Times New Roman" w:hAnsi="Times New Roman" w:cs="Times New Roman"/>
          <w:color w:val="auto"/>
        </w:rPr>
        <w:t>1.8 Organization of the Study</w:t>
      </w:r>
      <w:bookmarkEnd w:id="14"/>
      <w:r w:rsidRPr="003A55E4">
        <w:rPr>
          <w:rFonts w:ascii="Times New Roman" w:hAnsi="Times New Roman" w:cs="Times New Roman"/>
          <w:color w:val="auto"/>
        </w:rPr>
        <w:t xml:space="preserve">  </w:t>
      </w:r>
    </w:p>
    <w:p w14:paraId="539F762D" w14:textId="77777777" w:rsidR="009A2225" w:rsidRPr="003A55E4" w:rsidRDefault="00A06B9D" w:rsidP="00E51D6C">
      <w:pPr>
        <w:spacing w:after="0" w:line="360" w:lineRule="auto"/>
        <w:jc w:val="both"/>
        <w:rPr>
          <w:rFonts w:ascii="Times New Roman" w:hAnsi="Times New Roman" w:cs="Times New Roman"/>
          <w:bCs/>
          <w:sz w:val="24"/>
          <w:szCs w:val="24"/>
        </w:rPr>
      </w:pPr>
      <w:r w:rsidRPr="003A55E4">
        <w:rPr>
          <w:rFonts w:ascii="Times New Roman" w:hAnsi="Times New Roman" w:cs="Times New Roman"/>
          <w:bCs/>
          <w:sz w:val="24"/>
          <w:szCs w:val="24"/>
        </w:rPr>
        <w:t>The first chapter presents an introduction to the study, encompassing the background, problem statement, objectives, research questions, significance, scope, and structure. The second chapter reviews pertinent literature and conceptual frameworks. The third chapter outlines the research methodology, detailing sampling methods, instruments used, and data analysis techniques. The fourth chapter showcases the research findings. Lastly, the fifth chapter summarizes the study, draws conclusions, offers recommendations, and discusses implications for future research.</w:t>
      </w:r>
    </w:p>
    <w:p w14:paraId="27858699" w14:textId="77777777" w:rsidR="0012121A" w:rsidRPr="003A55E4" w:rsidRDefault="0012121A" w:rsidP="00E51D6C">
      <w:pPr>
        <w:spacing w:after="0" w:line="360" w:lineRule="auto"/>
        <w:jc w:val="both"/>
        <w:rPr>
          <w:rFonts w:ascii="Times New Roman" w:hAnsi="Times New Roman" w:cs="Times New Roman"/>
          <w:bCs/>
          <w:sz w:val="24"/>
          <w:szCs w:val="24"/>
        </w:rPr>
      </w:pPr>
    </w:p>
    <w:p w14:paraId="488964C9" w14:textId="77777777" w:rsidR="0012121A" w:rsidRPr="003A55E4" w:rsidRDefault="0012121A" w:rsidP="00905D03">
      <w:pPr>
        <w:rPr>
          <w:rFonts w:ascii="Times New Roman" w:hAnsi="Times New Roman" w:cs="Times New Roman"/>
          <w:bCs/>
          <w:sz w:val="24"/>
          <w:szCs w:val="24"/>
        </w:rPr>
      </w:pPr>
    </w:p>
    <w:p w14:paraId="59EC5E9E" w14:textId="77777777" w:rsidR="0012121A" w:rsidRPr="003A55E4" w:rsidRDefault="0012121A" w:rsidP="00905D03">
      <w:pPr>
        <w:rPr>
          <w:rFonts w:ascii="Times New Roman" w:hAnsi="Times New Roman" w:cs="Times New Roman"/>
          <w:bCs/>
          <w:sz w:val="24"/>
          <w:szCs w:val="24"/>
        </w:rPr>
      </w:pPr>
    </w:p>
    <w:p w14:paraId="5BF6A6F1" w14:textId="77777777" w:rsidR="0012121A" w:rsidRPr="003A55E4" w:rsidRDefault="0012121A" w:rsidP="00905D03">
      <w:pPr>
        <w:rPr>
          <w:rFonts w:ascii="Times New Roman" w:hAnsi="Times New Roman" w:cs="Times New Roman"/>
          <w:bCs/>
          <w:sz w:val="24"/>
          <w:szCs w:val="24"/>
        </w:rPr>
      </w:pPr>
    </w:p>
    <w:p w14:paraId="206F59B3" w14:textId="77777777" w:rsidR="0012121A" w:rsidRPr="003A55E4" w:rsidRDefault="0012121A" w:rsidP="00905D03">
      <w:pPr>
        <w:rPr>
          <w:rFonts w:ascii="Times New Roman" w:hAnsi="Times New Roman" w:cs="Times New Roman"/>
          <w:bCs/>
          <w:sz w:val="24"/>
          <w:szCs w:val="24"/>
        </w:rPr>
      </w:pPr>
    </w:p>
    <w:p w14:paraId="6AD0DBF3" w14:textId="77777777" w:rsidR="0012121A" w:rsidRPr="003A55E4" w:rsidRDefault="0012121A" w:rsidP="00905D03">
      <w:pPr>
        <w:rPr>
          <w:rFonts w:ascii="Times New Roman" w:hAnsi="Times New Roman" w:cs="Times New Roman"/>
          <w:bCs/>
          <w:sz w:val="24"/>
          <w:szCs w:val="24"/>
        </w:rPr>
      </w:pPr>
    </w:p>
    <w:p w14:paraId="6992F4C2" w14:textId="77777777" w:rsidR="0012121A" w:rsidRPr="003A55E4" w:rsidRDefault="0012121A" w:rsidP="00905D03">
      <w:pPr>
        <w:rPr>
          <w:rFonts w:ascii="Times New Roman" w:hAnsi="Times New Roman" w:cs="Times New Roman"/>
          <w:bCs/>
          <w:sz w:val="24"/>
          <w:szCs w:val="24"/>
        </w:rPr>
      </w:pPr>
    </w:p>
    <w:p w14:paraId="45C49D81" w14:textId="77777777" w:rsidR="0012121A" w:rsidRPr="003A55E4" w:rsidRDefault="0012121A" w:rsidP="00905D03">
      <w:pPr>
        <w:rPr>
          <w:rFonts w:ascii="Times New Roman" w:hAnsi="Times New Roman" w:cs="Times New Roman"/>
          <w:bCs/>
          <w:sz w:val="24"/>
          <w:szCs w:val="24"/>
        </w:rPr>
      </w:pPr>
    </w:p>
    <w:p w14:paraId="22DB2E57" w14:textId="77777777" w:rsidR="0012121A" w:rsidRPr="003A55E4" w:rsidRDefault="0012121A" w:rsidP="00905D03">
      <w:pPr>
        <w:rPr>
          <w:rFonts w:ascii="Times New Roman" w:hAnsi="Times New Roman" w:cs="Times New Roman"/>
          <w:bCs/>
          <w:sz w:val="24"/>
          <w:szCs w:val="24"/>
        </w:rPr>
      </w:pPr>
    </w:p>
    <w:p w14:paraId="4D8D763A" w14:textId="77777777" w:rsidR="0012121A" w:rsidRPr="003A55E4" w:rsidRDefault="0012121A" w:rsidP="00905D03">
      <w:pPr>
        <w:rPr>
          <w:rFonts w:ascii="Times New Roman" w:hAnsi="Times New Roman" w:cs="Times New Roman"/>
          <w:bCs/>
          <w:sz w:val="24"/>
          <w:szCs w:val="24"/>
        </w:rPr>
      </w:pPr>
    </w:p>
    <w:p w14:paraId="46FD78DE" w14:textId="77777777" w:rsidR="0012121A" w:rsidRPr="003A55E4" w:rsidRDefault="0012121A" w:rsidP="00905D03">
      <w:pPr>
        <w:rPr>
          <w:rFonts w:ascii="Times New Roman" w:hAnsi="Times New Roman" w:cs="Times New Roman"/>
          <w:bCs/>
          <w:sz w:val="24"/>
          <w:szCs w:val="24"/>
        </w:rPr>
      </w:pPr>
    </w:p>
    <w:p w14:paraId="0512C8C6" w14:textId="77777777" w:rsidR="0012121A" w:rsidRPr="003A55E4" w:rsidRDefault="0012121A" w:rsidP="00905D03">
      <w:pPr>
        <w:rPr>
          <w:rFonts w:ascii="Times New Roman" w:hAnsi="Times New Roman" w:cs="Times New Roman"/>
          <w:bCs/>
          <w:sz w:val="24"/>
          <w:szCs w:val="24"/>
        </w:rPr>
      </w:pPr>
    </w:p>
    <w:p w14:paraId="3CAD0B87" w14:textId="77777777" w:rsidR="0012121A" w:rsidRPr="003A55E4" w:rsidRDefault="0012121A" w:rsidP="00905D03">
      <w:pPr>
        <w:rPr>
          <w:rFonts w:ascii="Times New Roman" w:hAnsi="Times New Roman" w:cs="Times New Roman"/>
          <w:bCs/>
          <w:sz w:val="24"/>
          <w:szCs w:val="24"/>
        </w:rPr>
      </w:pPr>
    </w:p>
    <w:p w14:paraId="55A00B57" w14:textId="77777777" w:rsidR="0012121A" w:rsidRPr="003A55E4" w:rsidRDefault="0012121A" w:rsidP="00905D03">
      <w:pPr>
        <w:rPr>
          <w:rFonts w:ascii="Times New Roman" w:hAnsi="Times New Roman" w:cs="Times New Roman"/>
          <w:bCs/>
          <w:sz w:val="24"/>
          <w:szCs w:val="24"/>
        </w:rPr>
      </w:pPr>
    </w:p>
    <w:p w14:paraId="77DFE583" w14:textId="73F1B641" w:rsidR="0012121A" w:rsidRPr="003A55E4" w:rsidRDefault="0012121A" w:rsidP="00905D03">
      <w:pPr>
        <w:rPr>
          <w:rFonts w:ascii="Times New Roman" w:hAnsi="Times New Roman" w:cs="Times New Roman"/>
          <w:bCs/>
          <w:sz w:val="24"/>
          <w:szCs w:val="24"/>
        </w:rPr>
      </w:pPr>
    </w:p>
    <w:p w14:paraId="1AE9C0B2" w14:textId="1492217E" w:rsidR="00E51D6C" w:rsidRPr="003A55E4" w:rsidRDefault="00E51D6C" w:rsidP="00905D03">
      <w:pPr>
        <w:rPr>
          <w:rFonts w:ascii="Times New Roman" w:hAnsi="Times New Roman" w:cs="Times New Roman"/>
          <w:bCs/>
          <w:sz w:val="24"/>
          <w:szCs w:val="24"/>
        </w:rPr>
      </w:pPr>
    </w:p>
    <w:p w14:paraId="451B946C" w14:textId="6F5620CE" w:rsidR="00E51D6C" w:rsidRPr="003A55E4" w:rsidRDefault="00E51D6C" w:rsidP="00905D03">
      <w:pPr>
        <w:rPr>
          <w:rFonts w:ascii="Times New Roman" w:hAnsi="Times New Roman" w:cs="Times New Roman"/>
          <w:bCs/>
          <w:sz w:val="24"/>
          <w:szCs w:val="24"/>
        </w:rPr>
      </w:pPr>
    </w:p>
    <w:p w14:paraId="7C507308" w14:textId="77777777" w:rsidR="00E51D6C" w:rsidRPr="003A55E4" w:rsidRDefault="00E51D6C" w:rsidP="00905D03">
      <w:pPr>
        <w:rPr>
          <w:rFonts w:ascii="Times New Roman" w:hAnsi="Times New Roman" w:cs="Times New Roman"/>
          <w:bCs/>
          <w:sz w:val="24"/>
          <w:szCs w:val="24"/>
        </w:rPr>
      </w:pPr>
    </w:p>
    <w:p w14:paraId="6374DBC8" w14:textId="77777777" w:rsidR="002B79E6" w:rsidRPr="003A55E4" w:rsidRDefault="002B79E6" w:rsidP="00E51D6C">
      <w:pPr>
        <w:pStyle w:val="Heading1"/>
        <w:spacing w:before="0"/>
        <w:jc w:val="center"/>
        <w:rPr>
          <w:rFonts w:ascii="Times New Roman" w:hAnsi="Times New Roman" w:cs="Times New Roman"/>
          <w:color w:val="auto"/>
        </w:rPr>
      </w:pPr>
      <w:bookmarkStart w:id="15" w:name="_Toc192519389"/>
      <w:r w:rsidRPr="003A55E4">
        <w:rPr>
          <w:rFonts w:ascii="Times New Roman" w:hAnsi="Times New Roman" w:cs="Times New Roman"/>
          <w:color w:val="auto"/>
        </w:rPr>
        <w:lastRenderedPageBreak/>
        <w:t>CHAPTER TWO</w:t>
      </w:r>
      <w:bookmarkEnd w:id="15"/>
    </w:p>
    <w:p w14:paraId="152077FA" w14:textId="77777777" w:rsidR="002B79E6" w:rsidRPr="003A55E4" w:rsidRDefault="002B79E6" w:rsidP="00E51D6C">
      <w:pPr>
        <w:pStyle w:val="Heading1"/>
        <w:spacing w:before="0"/>
        <w:jc w:val="center"/>
        <w:rPr>
          <w:rFonts w:ascii="Times New Roman" w:hAnsi="Times New Roman" w:cs="Times New Roman"/>
          <w:color w:val="auto"/>
        </w:rPr>
      </w:pPr>
      <w:bookmarkStart w:id="16" w:name="_Toc192519390"/>
      <w:r w:rsidRPr="003A55E4">
        <w:rPr>
          <w:rFonts w:ascii="Times New Roman" w:hAnsi="Times New Roman" w:cs="Times New Roman"/>
          <w:color w:val="auto"/>
        </w:rPr>
        <w:t>2. LITERATURE REVIEW:</w:t>
      </w:r>
      <w:bookmarkEnd w:id="16"/>
    </w:p>
    <w:p w14:paraId="38AC9DFA" w14:textId="77777777" w:rsidR="000C623D" w:rsidRPr="003A55E4" w:rsidRDefault="000C623D" w:rsidP="003A55E4">
      <w:pPr>
        <w:pStyle w:val="NormalWeb"/>
        <w:spacing w:before="0" w:beforeAutospacing="0" w:after="0" w:afterAutospacing="0" w:line="360" w:lineRule="auto"/>
        <w:jc w:val="both"/>
      </w:pPr>
      <w:r w:rsidRPr="003A55E4">
        <w:rPr>
          <w:rStyle w:val="Heading2Char"/>
          <w:rFonts w:ascii="Times New Roman" w:hAnsi="Times New Roman" w:cs="Times New Roman"/>
          <w:color w:val="auto"/>
          <w:sz w:val="24"/>
          <w:szCs w:val="24"/>
        </w:rPr>
        <w:t xml:space="preserve"> </w:t>
      </w:r>
      <w:bookmarkStart w:id="17" w:name="_Toc192519391"/>
      <w:r w:rsidRPr="003A55E4">
        <w:rPr>
          <w:rStyle w:val="Heading2Char"/>
          <w:rFonts w:ascii="Times New Roman" w:hAnsi="Times New Roman" w:cs="Times New Roman"/>
          <w:color w:val="auto"/>
          <w:sz w:val="24"/>
          <w:szCs w:val="24"/>
        </w:rPr>
        <w:t>2.1 Theoretical Review</w:t>
      </w:r>
      <w:r w:rsidRPr="003A55E4">
        <w:rPr>
          <w:rStyle w:val="Heading2Char"/>
          <w:rFonts w:ascii="Times New Roman" w:hAnsi="Times New Roman" w:cs="Times New Roman"/>
          <w:color w:val="auto"/>
          <w:sz w:val="24"/>
          <w:szCs w:val="24"/>
        </w:rPr>
        <w:br/>
        <w:t>2.1.1 Micro Finance Institutes</w:t>
      </w:r>
      <w:bookmarkEnd w:id="17"/>
      <w:r w:rsidRPr="003A55E4">
        <w:br/>
        <w:t>Different literatures define microfinance in various ways. But the core of the concept revolves around related and similar contexts. Accordingly, microfinancing is the provision of financial services to poor and low-income households without access to formal financial institutions (Conroy, 2003). Microfinance is also described as banking for the poor. They are different from commercial banks because they have limited banking services directed primarily to a designated catchment area or group. The major purpose of Micro Finance Banks is to direct attention to purveying credit to low-income groups and Micro, Small, and Medium Enterprises (MSMEs) (</w:t>
      </w:r>
      <w:proofErr w:type="spellStart"/>
      <w:r w:rsidRPr="003A55E4">
        <w:t>Moruf</w:t>
      </w:r>
      <w:proofErr w:type="spellEnd"/>
      <w:r w:rsidRPr="003A55E4">
        <w:t>, 2013).</w:t>
      </w:r>
    </w:p>
    <w:p w14:paraId="51354487"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The World Bank defines microfinance as “small-scale financial services, primarily credit and savings provided to people who farm or fish and who operate small enterprises or microenterprises where goods are produced, recycled, repaired, or sold; who provide services; who work for wages or commissions; who gain income from renting out small amounts of land, vehicles, draft animals, or machinery and tools; and to other individuals and groups at the local levels of developing countries, both rural and urban” (Robinson, 2001).</w:t>
      </w:r>
    </w:p>
    <w:p w14:paraId="0392DE8A"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The emergence of the global microfinance industry has a history of about three decades and has gone through stages of historical development. The microfinance industry is said to be in revolution: the service that was initiated on a small scale in a small village of Southeast Asia, “</w:t>
      </w:r>
      <w:proofErr w:type="spellStart"/>
      <w:r w:rsidRPr="000C623D">
        <w:rPr>
          <w:rFonts w:ascii="Times New Roman" w:eastAsia="Times New Roman" w:hAnsi="Times New Roman" w:cs="Times New Roman"/>
          <w:sz w:val="24"/>
          <w:szCs w:val="24"/>
        </w:rPr>
        <w:t>Chintanga</w:t>
      </w:r>
      <w:proofErr w:type="spellEnd"/>
      <w:r w:rsidRPr="000C623D">
        <w:rPr>
          <w:rFonts w:ascii="Times New Roman" w:eastAsia="Times New Roman" w:hAnsi="Times New Roman" w:cs="Times New Roman"/>
          <w:sz w:val="24"/>
          <w:szCs w:val="24"/>
        </w:rPr>
        <w:t>”, Bangladesh, has now turned into an international agenda addressing one of the main problems, i.e., poverty, in developing countries of the world (</w:t>
      </w:r>
      <w:proofErr w:type="spellStart"/>
      <w:r w:rsidRPr="000C623D">
        <w:rPr>
          <w:rFonts w:ascii="Times New Roman" w:eastAsia="Times New Roman" w:hAnsi="Times New Roman" w:cs="Times New Roman"/>
          <w:sz w:val="24"/>
          <w:szCs w:val="24"/>
        </w:rPr>
        <w:t>Arega</w:t>
      </w:r>
      <w:proofErr w:type="spellEnd"/>
      <w:r w:rsidRPr="000C623D">
        <w:rPr>
          <w:rFonts w:ascii="Times New Roman" w:eastAsia="Times New Roman" w:hAnsi="Times New Roman" w:cs="Times New Roman"/>
          <w:sz w:val="24"/>
          <w:szCs w:val="24"/>
        </w:rPr>
        <w:t>, 2007). The term microfinance is of recent origin and is commonly used in addressing issues related to poverty alleviation, financial support to micro-entrepreneurs, gender development, etc.</w:t>
      </w:r>
    </w:p>
    <w:p w14:paraId="34701266"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bookmarkStart w:id="18" w:name="_Toc192519392"/>
      <w:r w:rsidRPr="000C623D">
        <w:rPr>
          <w:rStyle w:val="Heading2Char"/>
          <w:rFonts w:ascii="Times New Roman" w:hAnsi="Times New Roman" w:cs="Times New Roman"/>
          <w:color w:val="auto"/>
          <w:sz w:val="24"/>
          <w:szCs w:val="24"/>
        </w:rPr>
        <w:t>2.1.1.1 The Concept of MFI</w:t>
      </w:r>
      <w:bookmarkEnd w:id="18"/>
      <w:r w:rsidRPr="000C623D">
        <w:rPr>
          <w:rFonts w:ascii="Times New Roman" w:eastAsia="Times New Roman" w:hAnsi="Times New Roman" w:cs="Times New Roman"/>
          <w:sz w:val="24"/>
          <w:szCs w:val="24"/>
        </w:rPr>
        <w:br/>
        <w:t xml:space="preserve">Microfinance is banking the </w:t>
      </w:r>
      <w:proofErr w:type="spellStart"/>
      <w:r w:rsidRPr="000C623D">
        <w:rPr>
          <w:rFonts w:ascii="Times New Roman" w:eastAsia="Times New Roman" w:hAnsi="Times New Roman" w:cs="Times New Roman"/>
          <w:sz w:val="24"/>
          <w:szCs w:val="24"/>
        </w:rPr>
        <w:t>unbankable</w:t>
      </w:r>
      <w:proofErr w:type="spellEnd"/>
      <w:r w:rsidRPr="000C623D">
        <w:rPr>
          <w:rFonts w:ascii="Times New Roman" w:eastAsia="Times New Roman" w:hAnsi="Times New Roman" w:cs="Times New Roman"/>
          <w:sz w:val="24"/>
          <w:szCs w:val="24"/>
        </w:rPr>
        <w:t>, bringing credit, savings, and other essential financial services within the reach of millions of people who are too poor to be served by regular banks, in most cases because they are unable to provide sufficient collateral (</w:t>
      </w:r>
      <w:proofErr w:type="spellStart"/>
      <w:r w:rsidRPr="000C623D">
        <w:rPr>
          <w:rFonts w:ascii="Times New Roman" w:eastAsia="Times New Roman" w:hAnsi="Times New Roman" w:cs="Times New Roman"/>
          <w:sz w:val="24"/>
          <w:szCs w:val="24"/>
        </w:rPr>
        <w:t>Maanen</w:t>
      </w:r>
      <w:proofErr w:type="spellEnd"/>
      <w:r w:rsidRPr="000C623D">
        <w:rPr>
          <w:rFonts w:ascii="Times New Roman" w:eastAsia="Times New Roman" w:hAnsi="Times New Roman" w:cs="Times New Roman"/>
          <w:sz w:val="24"/>
          <w:szCs w:val="24"/>
        </w:rPr>
        <w:t xml:space="preserve">, 2004:17). Microfinance refers to small-scale financial services, primarily credit and savings, provided to people who farm or fish or herd; who operate small enterprises or microenterprises where goods </w:t>
      </w:r>
      <w:r w:rsidRPr="000C623D">
        <w:rPr>
          <w:rFonts w:ascii="Times New Roman" w:eastAsia="Times New Roman" w:hAnsi="Times New Roman" w:cs="Times New Roman"/>
          <w:sz w:val="24"/>
          <w:szCs w:val="24"/>
        </w:rPr>
        <w:lastRenderedPageBreak/>
        <w:t>are produced, to individuals and groups at the local level of developing countries, both rural and urban. Many such households have multiple sources of income. Microfinance services can help low-income people reduce risk, improve management, raise productivity, obtain higher returns on investments, increase their incomes, and improve the quality of their lives and those of their dependents (Robinson, 2001:9).</w:t>
      </w:r>
    </w:p>
    <w:p w14:paraId="4A7EAAB8"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 xml:space="preserve">In broader understanding, </w:t>
      </w:r>
      <w:proofErr w:type="spellStart"/>
      <w:r w:rsidRPr="000C623D">
        <w:rPr>
          <w:rFonts w:ascii="Times New Roman" w:eastAsia="Times New Roman" w:hAnsi="Times New Roman" w:cs="Times New Roman"/>
          <w:sz w:val="24"/>
          <w:szCs w:val="24"/>
        </w:rPr>
        <w:t>Ledgerwood</w:t>
      </w:r>
      <w:proofErr w:type="spellEnd"/>
      <w:r w:rsidRPr="000C623D">
        <w:rPr>
          <w:rFonts w:ascii="Times New Roman" w:eastAsia="Times New Roman" w:hAnsi="Times New Roman" w:cs="Times New Roman"/>
          <w:sz w:val="24"/>
          <w:szCs w:val="24"/>
        </w:rPr>
        <w:t xml:space="preserve"> described financial services generally including savings and credit; however, some MFIs also provide credit cards, payment services, money transfers, and insurance services. Besides, many MFIs provide social intermediation services such as group formation, development of self-confidence, and training in financial literacy and management capabilities among members of a group. Thus, the definition of microfinance often includes both financial and social financial intermediations (</w:t>
      </w:r>
      <w:proofErr w:type="spellStart"/>
      <w:r w:rsidRPr="000C623D">
        <w:rPr>
          <w:rFonts w:ascii="Times New Roman" w:eastAsia="Times New Roman" w:hAnsi="Times New Roman" w:cs="Times New Roman"/>
          <w:sz w:val="24"/>
          <w:szCs w:val="24"/>
        </w:rPr>
        <w:t>Ledgerwood</w:t>
      </w:r>
      <w:proofErr w:type="spellEnd"/>
      <w:r w:rsidRPr="000C623D">
        <w:rPr>
          <w:rFonts w:ascii="Times New Roman" w:eastAsia="Times New Roman" w:hAnsi="Times New Roman" w:cs="Times New Roman"/>
          <w:sz w:val="24"/>
          <w:szCs w:val="24"/>
        </w:rPr>
        <w:t>, 1999:1). Microfinance clients are typically self-employed, low-income entrepreneurs in both urban and rural areas. Clients are often traders, street vendors, small farmers, service providers (hairdressers, rickshaw drivers), and artisans and small producers, such as blacksmiths and seamstresses (Ibid).</w:t>
      </w:r>
    </w:p>
    <w:p w14:paraId="602200F0" w14:textId="182EE050" w:rsidR="005B14ED" w:rsidRPr="003A55E4"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 xml:space="preserve">According to </w:t>
      </w:r>
      <w:proofErr w:type="spellStart"/>
      <w:r w:rsidRPr="000C623D">
        <w:rPr>
          <w:rFonts w:ascii="Times New Roman" w:eastAsia="Times New Roman" w:hAnsi="Times New Roman" w:cs="Times New Roman"/>
          <w:sz w:val="24"/>
          <w:szCs w:val="24"/>
        </w:rPr>
        <w:t>Ledgerwood</w:t>
      </w:r>
      <w:proofErr w:type="spellEnd"/>
      <w:r w:rsidRPr="000C623D">
        <w:rPr>
          <w:rFonts w:ascii="Times New Roman" w:eastAsia="Times New Roman" w:hAnsi="Times New Roman" w:cs="Times New Roman"/>
          <w:sz w:val="24"/>
          <w:szCs w:val="24"/>
        </w:rPr>
        <w:t xml:space="preserve"> and White (2006:30), microfinance refers to the provision of financial services, primarily but not exclusively saving and credit, to poor households, those who do not have access to formal financial institutions. Many countries use quantitative approaches to define the segments of the population that can be targeted for microfinance products and services. Therefore, this research identifies the different service provisions of microfinance in Addis Credit and Saving Institution to the urban dwellers.</w:t>
      </w:r>
    </w:p>
    <w:p w14:paraId="3A632BA0" w14:textId="77777777" w:rsidR="000C623D" w:rsidRPr="003A55E4" w:rsidRDefault="000C623D" w:rsidP="003A55E4">
      <w:pPr>
        <w:pStyle w:val="NormalWeb"/>
        <w:spacing w:before="0" w:beforeAutospacing="0" w:after="0" w:afterAutospacing="0" w:line="360" w:lineRule="auto"/>
        <w:jc w:val="both"/>
      </w:pPr>
      <w:bookmarkStart w:id="19" w:name="_Toc192519393"/>
      <w:r w:rsidRPr="003A55E4">
        <w:rPr>
          <w:rStyle w:val="Heading2Char"/>
          <w:rFonts w:ascii="Times New Roman" w:hAnsi="Times New Roman" w:cs="Times New Roman"/>
          <w:color w:val="auto"/>
          <w:sz w:val="24"/>
          <w:szCs w:val="24"/>
        </w:rPr>
        <w:t>2.1.1.2 Evolution of MFI</w:t>
      </w:r>
      <w:bookmarkEnd w:id="19"/>
      <w:r w:rsidRPr="003A55E4">
        <w:br/>
        <w:t>As Robinson describes, the microfinance revolution developed in the 1980s, before it had a name, and came of age in the 1990s. It occurred when many advances of previous decades in market knowledge, lending methods, and savings mobilization were combined with a commercial approach to financial intermediation for low-income people. In addition to these, it accelerated growth in the number of microfinance institutions created and an increased emphasis on reaching scale. Internationally, a microfinance industry began to develop (Robinson, 2001:54).</w:t>
      </w:r>
    </w:p>
    <w:p w14:paraId="098D6388" w14:textId="77777777" w:rsidR="000C623D" w:rsidRPr="003A55E4" w:rsidRDefault="000C623D" w:rsidP="003A55E4">
      <w:pPr>
        <w:pStyle w:val="NormalWeb"/>
        <w:spacing w:before="0" w:beforeAutospacing="0" w:after="0" w:afterAutospacing="0" w:line="360" w:lineRule="auto"/>
        <w:jc w:val="both"/>
      </w:pPr>
      <w:r w:rsidRPr="003A55E4">
        <w:t xml:space="preserve">Microfinance has been an accepted idea with a longer run than most in the realm of third-world poverty reduction. If one counts the time from the advent of microcredit, it has been around for about half the six-decade-long lifespan of official development assistance. Suddenly, microfinance was a subject of discussion where it had never been before. Microcredit evolved slowly. From the </w:t>
      </w:r>
      <w:r w:rsidRPr="003A55E4">
        <w:lastRenderedPageBreak/>
        <w:t xml:space="preserve">1950s through to the early 1970s, the development endeavor focused much on economic development and still toyed with the notion of industrial development, a kind of catching up with the West by replication and imitation. As development thinking focused more on the intractable nature of poverty in the early 1970s, the low poor and their immediate needs became paramount (Dichter and Harper, 2007:1-2). According to </w:t>
      </w:r>
      <w:proofErr w:type="spellStart"/>
      <w:r w:rsidRPr="003A55E4">
        <w:t>Honohan</w:t>
      </w:r>
      <w:proofErr w:type="spellEnd"/>
      <w:r w:rsidRPr="003A55E4">
        <w:t xml:space="preserve"> and Back (2007:141), microfinance can service the financial needs of the poor. Its revolution has given MFIs the confidence to provide deposit and lending services to poor people.</w:t>
      </w:r>
    </w:p>
    <w:p w14:paraId="10301A0C" w14:textId="77777777" w:rsidR="000C623D" w:rsidRPr="003A55E4" w:rsidRDefault="000C623D" w:rsidP="003A55E4">
      <w:pPr>
        <w:pStyle w:val="NormalWeb"/>
        <w:spacing w:before="0" w:beforeAutospacing="0" w:after="0" w:afterAutospacing="0" w:line="360" w:lineRule="auto"/>
        <w:jc w:val="both"/>
      </w:pPr>
      <w:bookmarkStart w:id="20" w:name="_Toc192519394"/>
      <w:r w:rsidRPr="003A55E4">
        <w:rPr>
          <w:rStyle w:val="Heading2Char"/>
          <w:rFonts w:ascii="Times New Roman" w:hAnsi="Times New Roman" w:cs="Times New Roman"/>
          <w:color w:val="auto"/>
          <w:sz w:val="24"/>
          <w:szCs w:val="24"/>
        </w:rPr>
        <w:t>2.1.1.3 Major Services of MFIs</w:t>
      </w:r>
      <w:bookmarkEnd w:id="20"/>
      <w:r w:rsidRPr="003A55E4">
        <w:br/>
        <w:t xml:space="preserve">Murray and </w:t>
      </w:r>
      <w:proofErr w:type="spellStart"/>
      <w:r w:rsidRPr="003A55E4">
        <w:t>Boros</w:t>
      </w:r>
      <w:proofErr w:type="spellEnd"/>
      <w:r w:rsidRPr="003A55E4">
        <w:t xml:space="preserve"> (2002) stated that the characteristics of microfinance products include: small amounts of loans and savings, short loan terms, payment schedules featuring frequent installments, easy access to the microfinance intermediary, simple application forms which are easy to complete, and the availability of repeat loans in higher amounts for clients who pay on time.</w:t>
      </w:r>
    </w:p>
    <w:p w14:paraId="2063F655" w14:textId="77777777" w:rsidR="000C623D" w:rsidRPr="003A55E4" w:rsidRDefault="000C623D" w:rsidP="003A55E4">
      <w:pPr>
        <w:pStyle w:val="NormalWeb"/>
        <w:spacing w:before="0" w:beforeAutospacing="0" w:after="0" w:afterAutospacing="0" w:line="360" w:lineRule="auto"/>
        <w:jc w:val="both"/>
      </w:pPr>
      <w:r w:rsidRPr="003A55E4">
        <w:t>In addition to financial intermediation, MFIs usually provide non-financial services, also known as Business Development Services (BDS) (</w:t>
      </w:r>
      <w:proofErr w:type="spellStart"/>
      <w:r w:rsidRPr="003A55E4">
        <w:t>Ibtissem</w:t>
      </w:r>
      <w:proofErr w:type="spellEnd"/>
      <w:r w:rsidRPr="003A55E4">
        <w:t xml:space="preserve"> and </w:t>
      </w:r>
      <w:proofErr w:type="spellStart"/>
      <w:r w:rsidRPr="003A55E4">
        <w:t>Abdelfettah</w:t>
      </w:r>
      <w:proofErr w:type="spellEnd"/>
      <w:r w:rsidRPr="003A55E4">
        <w:t xml:space="preserve">, 2013). Some microfinance programs are also referred to as ‘credit </w:t>
      </w:r>
      <w:proofErr w:type="spellStart"/>
      <w:r w:rsidRPr="003A55E4">
        <w:t>plus’</w:t>
      </w:r>
      <w:proofErr w:type="spellEnd"/>
      <w:r w:rsidRPr="003A55E4">
        <w:t xml:space="preserve"> as they provide services such as health services, adult literacy, or training that go beyond financial services (</w:t>
      </w:r>
      <w:proofErr w:type="spellStart"/>
      <w:r w:rsidRPr="003A55E4">
        <w:t>Ibtissem</w:t>
      </w:r>
      <w:proofErr w:type="spellEnd"/>
      <w:r w:rsidRPr="003A55E4">
        <w:t xml:space="preserve"> and </w:t>
      </w:r>
      <w:proofErr w:type="spellStart"/>
      <w:r w:rsidRPr="003A55E4">
        <w:t>Abdelfettah</w:t>
      </w:r>
      <w:proofErr w:type="spellEnd"/>
      <w:r w:rsidRPr="003A55E4">
        <w:t xml:space="preserve">, 2013). The main objective of these services is to develop the client’s managerial and technical skills, improve and update their knowledge in production technology. </w:t>
      </w:r>
      <w:proofErr w:type="spellStart"/>
      <w:r w:rsidRPr="003A55E4">
        <w:t>Edgcomb</w:t>
      </w:r>
      <w:proofErr w:type="spellEnd"/>
      <w:r w:rsidRPr="003A55E4">
        <w:t xml:space="preserve"> and Barton (1998) note that the provision of non-financial services as a complement to credit and saving services not only develops the economic ability of the borrower to repay but also makes the relationship with the MFI more valuable to him. Thus, we can say microfinance is not simply banking; it is also a development tool. Some types of services provided by MFIs include: small loans, typically for working capital, informal appraisal for borrowers and investment, collateral substitutes such as group guarantees or compulsory savings, financial administration of third-party services, streamlined loan disbursement, monitoring, and secure savings products.</w:t>
      </w:r>
    </w:p>
    <w:p w14:paraId="35EDE8A8" w14:textId="77777777" w:rsidR="000C623D" w:rsidRPr="003A55E4" w:rsidRDefault="000C623D" w:rsidP="003A55E4">
      <w:pPr>
        <w:pStyle w:val="NormalWeb"/>
        <w:spacing w:before="0" w:beforeAutospacing="0" w:after="0" w:afterAutospacing="0" w:line="360" w:lineRule="auto"/>
        <w:jc w:val="both"/>
      </w:pPr>
      <w:bookmarkStart w:id="21" w:name="_Toc192519395"/>
      <w:r w:rsidRPr="003A55E4">
        <w:rPr>
          <w:rStyle w:val="Heading2Char"/>
          <w:rFonts w:ascii="Times New Roman" w:hAnsi="Times New Roman" w:cs="Times New Roman"/>
          <w:color w:val="auto"/>
          <w:sz w:val="24"/>
          <w:szCs w:val="24"/>
        </w:rPr>
        <w:t>2.1.1.4 Impact of Microfinance</w:t>
      </w:r>
      <w:bookmarkEnd w:id="21"/>
      <w:r w:rsidRPr="003A55E4">
        <w:br/>
        <w:t xml:space="preserve">In the year 2000, the United Nations drew up a list of Millennium Goals that aimed to spur development and eradicate extreme poverty. In 2002, Murdoch and Haley were authorized to determine the impact that microfinance has on the realization of the seven Millennium Goals. In an extensive work, Murdoch and Haley concluded that "there is ample evidence to support the positive impact of microfinance on poverty reduction as it relates to the first six of the seven </w:t>
      </w:r>
      <w:r w:rsidRPr="003A55E4">
        <w:lastRenderedPageBreak/>
        <w:t>Millennium Goals." The study shows that clients who participate in microfinance programs have increased household income, better nutrition and health, the opportunity to achieve higher education, a decrease in vulnerability to economic shocks, greater empowerment, and, in some cases, the ability to completely lift themselves and their families out of poverty (Murdoch and Haley, 2002:5).</w:t>
      </w:r>
    </w:p>
    <w:p w14:paraId="395B373D"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bookmarkStart w:id="22" w:name="_Toc192519396"/>
      <w:r w:rsidRPr="000C623D">
        <w:rPr>
          <w:rStyle w:val="Heading2Char"/>
          <w:rFonts w:ascii="Times New Roman" w:hAnsi="Times New Roman" w:cs="Times New Roman"/>
          <w:color w:val="auto"/>
          <w:sz w:val="24"/>
          <w:szCs w:val="24"/>
        </w:rPr>
        <w:t>2.1.2 Credit Management</w:t>
      </w:r>
      <w:bookmarkEnd w:id="22"/>
      <w:r w:rsidRPr="000C623D">
        <w:rPr>
          <w:rFonts w:ascii="Times New Roman" w:eastAsia="Times New Roman" w:hAnsi="Times New Roman" w:cs="Times New Roman"/>
          <w:sz w:val="24"/>
          <w:szCs w:val="24"/>
        </w:rPr>
        <w:br/>
        <w:t>According to Asante (2015), credit management is one of the most essential activities in any company and cannot be neglected by any entity involved in the supply of credit lines, no matter the nature of its business. It is the mechanism to ensure that customers will pay for the products delivered or the services rendered. Myers and Brealey (2003) consider it to consist of techniques and strategies used by an enterprise to ensure that an optimal level of credit and its effective management are maintained. This includes aspects of monetary administration such as credit examination, credit assessment, credit scoring, and credit reports. Nelson (2002) defines credit management as the way an enterprise supervises its credit sales in a manner that creates greater opportunities for making higher profits. This is crucial for any business engaged in providing lines of credit, as it is not possible to eliminate the risk of credit default.</w:t>
      </w:r>
    </w:p>
    <w:p w14:paraId="7B6300DD"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MFIs and financial institutions mobilize deposits and use them for lending. Generally, the lending business is encouraged as it results in funds being transferred from the system to productive purposes, which contributes to economic growth. Borrowers take funds from these institutions in the form of loans and repay the principal amount along with interest. While the main concern of MFIs is to create financial access for the poor, sometimes in the non-performance of loan assets, the funds of the institutions get blocked, and the profit margin declines. To avoid this situation, MFIs should manage their overall credit process. Credit management involves two main aspects: one involves how to distribute credit among those in need so that everyone can develop and MFIs also make a profit, while the other involves how to grant credit to various enterprises, individuals, and women in a way that avoids credit risk.</w:t>
      </w:r>
    </w:p>
    <w:p w14:paraId="20251918"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bookmarkStart w:id="23" w:name="_Toc192519397"/>
      <w:r w:rsidRPr="000C623D">
        <w:rPr>
          <w:rStyle w:val="Heading2Char"/>
          <w:rFonts w:ascii="Times New Roman" w:hAnsi="Times New Roman" w:cs="Times New Roman"/>
          <w:color w:val="auto"/>
          <w:sz w:val="24"/>
          <w:szCs w:val="24"/>
        </w:rPr>
        <w:t>2.1.3 Process of Credit Management</w:t>
      </w:r>
      <w:bookmarkEnd w:id="23"/>
      <w:r w:rsidRPr="000C623D">
        <w:rPr>
          <w:rFonts w:ascii="Times New Roman" w:eastAsia="Times New Roman" w:hAnsi="Times New Roman" w:cs="Times New Roman"/>
          <w:sz w:val="24"/>
          <w:szCs w:val="24"/>
        </w:rPr>
        <w:br/>
        <w:t xml:space="preserve">More than 80% of a financial institution's balance sheet is related to credit. For this reason, MFIs must take careful care when dealing with credit. The process of credit management begins with accurately assessing the creditworthiness of the customer base and their business viability. This is done by thoroughly reviewing loan applications, which is part of the loan process. This is </w:t>
      </w:r>
      <w:r w:rsidRPr="000C623D">
        <w:rPr>
          <w:rFonts w:ascii="Times New Roman" w:eastAsia="Times New Roman" w:hAnsi="Times New Roman" w:cs="Times New Roman"/>
          <w:sz w:val="24"/>
          <w:szCs w:val="24"/>
        </w:rPr>
        <w:lastRenderedPageBreak/>
        <w:t xml:space="preserve">particularly important if the company chooses to extend some type of credit line or revolving credit to certain customers. Hence, proper credit management involves setting specific criteria that a customer must meet before receiving the proposed credit arrangement. </w:t>
      </w:r>
      <w:proofErr w:type="spellStart"/>
      <w:r w:rsidRPr="000C623D">
        <w:rPr>
          <w:rFonts w:ascii="Times New Roman" w:eastAsia="Times New Roman" w:hAnsi="Times New Roman" w:cs="Times New Roman"/>
          <w:sz w:val="24"/>
          <w:szCs w:val="24"/>
        </w:rPr>
        <w:t>Basu</w:t>
      </w:r>
      <w:proofErr w:type="spellEnd"/>
      <w:r w:rsidRPr="000C623D">
        <w:rPr>
          <w:rFonts w:ascii="Times New Roman" w:eastAsia="Times New Roman" w:hAnsi="Times New Roman" w:cs="Times New Roman"/>
          <w:sz w:val="24"/>
          <w:szCs w:val="24"/>
        </w:rPr>
        <w:t xml:space="preserve"> and </w:t>
      </w:r>
      <w:proofErr w:type="spellStart"/>
      <w:r w:rsidRPr="000C623D">
        <w:rPr>
          <w:rFonts w:ascii="Times New Roman" w:eastAsia="Times New Roman" w:hAnsi="Times New Roman" w:cs="Times New Roman"/>
          <w:sz w:val="24"/>
          <w:szCs w:val="24"/>
        </w:rPr>
        <w:t>Rolfes</w:t>
      </w:r>
      <w:proofErr w:type="spellEnd"/>
      <w:r w:rsidRPr="000C623D">
        <w:rPr>
          <w:rFonts w:ascii="Times New Roman" w:eastAsia="Times New Roman" w:hAnsi="Times New Roman" w:cs="Times New Roman"/>
          <w:sz w:val="24"/>
          <w:szCs w:val="24"/>
        </w:rPr>
        <w:t xml:space="preserve"> (1995) indicate that the success of a financial institution is built on a proper and quality credit management process.</w:t>
      </w:r>
    </w:p>
    <w:p w14:paraId="4A407C78" w14:textId="77777777" w:rsidR="000C623D" w:rsidRPr="000C623D"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As part of the evaluation process, credit management also requires determining the total credit line that will be extended to a given customer. Several factors are used as part of the credit management process to evaluate and qualify a customer for the receipt of commercial credit. This includes gathering data on the potential customer's current financial condition, including their credit track record, which reveals the character of a customer in meeting obligations, as well as the value of collateral. As a result, the writer discusses the different procedures that can be employed in each of these areas with the aim of examining the current loan management procedure of financial institutions, mainly banks. A weak credit risk management system is often the cause of many non-performing loans (</w:t>
      </w:r>
      <w:proofErr w:type="spellStart"/>
      <w:r w:rsidRPr="000C623D">
        <w:rPr>
          <w:rFonts w:ascii="Times New Roman" w:eastAsia="Times New Roman" w:hAnsi="Times New Roman" w:cs="Times New Roman"/>
          <w:sz w:val="24"/>
          <w:szCs w:val="24"/>
        </w:rPr>
        <w:t>Nishiru</w:t>
      </w:r>
      <w:proofErr w:type="spellEnd"/>
      <w:r w:rsidRPr="000C623D">
        <w:rPr>
          <w:rFonts w:ascii="Times New Roman" w:eastAsia="Times New Roman" w:hAnsi="Times New Roman" w:cs="Times New Roman"/>
          <w:sz w:val="24"/>
          <w:szCs w:val="24"/>
        </w:rPr>
        <w:t xml:space="preserve"> et al., 2001).</w:t>
      </w:r>
    </w:p>
    <w:p w14:paraId="59601F00" w14:textId="247424EE" w:rsidR="000C623D" w:rsidRPr="003A55E4" w:rsidRDefault="000C623D" w:rsidP="003A55E4">
      <w:pPr>
        <w:spacing w:after="0" w:line="360" w:lineRule="auto"/>
        <w:jc w:val="both"/>
        <w:rPr>
          <w:rFonts w:ascii="Times New Roman" w:eastAsia="Times New Roman" w:hAnsi="Times New Roman" w:cs="Times New Roman"/>
          <w:sz w:val="24"/>
          <w:szCs w:val="24"/>
        </w:rPr>
      </w:pPr>
      <w:r w:rsidRPr="000C623D">
        <w:rPr>
          <w:rFonts w:ascii="Times New Roman" w:eastAsia="Times New Roman" w:hAnsi="Times New Roman" w:cs="Times New Roman"/>
          <w:sz w:val="24"/>
          <w:szCs w:val="24"/>
        </w:rPr>
        <w:t>Generally, credit management involves three basic steps: credit analysis, credit approval, and follow-up. The first two are pre-disbursement processes, while the last one is a post-disbursement process.</w:t>
      </w:r>
    </w:p>
    <w:p w14:paraId="4DE3395B" w14:textId="77777777" w:rsidR="00EA1FE4" w:rsidRPr="003A55E4" w:rsidRDefault="00EA1FE4" w:rsidP="003A55E4">
      <w:pPr>
        <w:pStyle w:val="Heading3"/>
        <w:spacing w:before="0" w:line="360" w:lineRule="auto"/>
        <w:jc w:val="both"/>
        <w:rPr>
          <w:rStyle w:val="Heading2Char"/>
          <w:rFonts w:ascii="Times New Roman" w:hAnsi="Times New Roman" w:cs="Times New Roman"/>
          <w:b/>
          <w:bCs/>
          <w:color w:val="auto"/>
          <w:sz w:val="24"/>
          <w:szCs w:val="24"/>
        </w:rPr>
      </w:pPr>
      <w:bookmarkStart w:id="24" w:name="_Toc192519398"/>
      <w:r w:rsidRPr="003A55E4">
        <w:rPr>
          <w:rStyle w:val="Heading2Char"/>
          <w:rFonts w:ascii="Times New Roman" w:hAnsi="Times New Roman" w:cs="Times New Roman"/>
          <w:b/>
          <w:bCs/>
          <w:color w:val="auto"/>
          <w:sz w:val="24"/>
          <w:szCs w:val="24"/>
        </w:rPr>
        <w:t>2.1.4 Practices of Credit Management</w:t>
      </w:r>
      <w:bookmarkEnd w:id="24"/>
    </w:p>
    <w:p w14:paraId="211C4023" w14:textId="77777777" w:rsidR="00EA1FE4" w:rsidRPr="003A55E4" w:rsidRDefault="00EA1FE4" w:rsidP="003A55E4">
      <w:pPr>
        <w:pStyle w:val="NormalWeb"/>
        <w:spacing w:before="0" w:beforeAutospacing="0" w:after="0" w:afterAutospacing="0" w:line="360" w:lineRule="auto"/>
        <w:jc w:val="both"/>
      </w:pPr>
      <w:r w:rsidRPr="003A55E4">
        <w:t xml:space="preserve">According to </w:t>
      </w:r>
      <w:proofErr w:type="spellStart"/>
      <w:r w:rsidRPr="003A55E4">
        <w:t>Njenga</w:t>
      </w:r>
      <w:proofErr w:type="spellEnd"/>
      <w:r w:rsidRPr="003A55E4">
        <w:t xml:space="preserve"> (2014), the process of managing credit is essential in improving current credit scoring practices by lenders. Credit management ensures the inclusion of primary predictive factors that cover the full spectrum of relevant qualification criteria and determines how these factors combine to produce outcomes. Traditional credit scoring, which relies on historical data, lacks this capability and does not have a feedback mechanism to adjust factor weightings over time as experience accumulates. The process of managing credit identifies relevant risk factors within the context of each borrower's situation and the loan product parameters, then adjusts the factor weightings accordingly to produce the right outcome (Matovu &amp; Okumu, 1996).</w:t>
      </w:r>
    </w:p>
    <w:p w14:paraId="53D53DA7" w14:textId="77777777" w:rsidR="00EA1FE4" w:rsidRPr="003A55E4" w:rsidRDefault="00EA1FE4" w:rsidP="003A55E4">
      <w:pPr>
        <w:pStyle w:val="NormalWeb"/>
        <w:spacing w:before="0" w:beforeAutospacing="0" w:after="0" w:afterAutospacing="0" w:line="360" w:lineRule="auto"/>
        <w:jc w:val="both"/>
      </w:pPr>
      <w:r w:rsidRPr="003A55E4">
        <w:t xml:space="preserve">Credit management practices integrate judgmental components and proper context into the modeling process in a complete and transparent manner. Some credit management systems lack context because they rely purely on available data to determine which factors are considered. Credit scoring systems lack transparency since two individuals with identical credit scores can have vastly different overall qualifications. Additionally, credit scores themselves are not easily </w:t>
      </w:r>
      <w:r w:rsidRPr="003A55E4">
        <w:lastRenderedPageBreak/>
        <w:t>interpretable, and industry credit scoring models are often proprietary, as are their development processes (Gardner, 1996).</w:t>
      </w:r>
    </w:p>
    <w:p w14:paraId="36AB1FB0" w14:textId="77777777" w:rsidR="00EA1FE4" w:rsidRPr="003A55E4" w:rsidRDefault="00EA1FE4" w:rsidP="003A55E4">
      <w:pPr>
        <w:pStyle w:val="Heading3"/>
        <w:spacing w:before="0" w:line="360" w:lineRule="auto"/>
        <w:jc w:val="both"/>
        <w:rPr>
          <w:b w:val="0"/>
          <w:bCs w:val="0"/>
          <w:color w:val="auto"/>
        </w:rPr>
      </w:pPr>
      <w:bookmarkStart w:id="25" w:name="_Toc192519399"/>
      <w:r w:rsidRPr="003A55E4">
        <w:rPr>
          <w:rStyle w:val="Heading2Char"/>
          <w:rFonts w:ascii="Times New Roman" w:hAnsi="Times New Roman" w:cs="Times New Roman"/>
          <w:b/>
          <w:bCs/>
          <w:color w:val="auto"/>
          <w:sz w:val="24"/>
          <w:szCs w:val="24"/>
        </w:rPr>
        <w:t>2.1.5 Credit Management Effects</w:t>
      </w:r>
      <w:bookmarkEnd w:id="25"/>
    </w:p>
    <w:p w14:paraId="5DEB6B9E" w14:textId="77777777" w:rsidR="00EA1FE4" w:rsidRPr="003A55E4" w:rsidRDefault="00EA1FE4" w:rsidP="003A55E4">
      <w:pPr>
        <w:pStyle w:val="NormalWeb"/>
        <w:spacing w:before="0" w:beforeAutospacing="0" w:after="0" w:afterAutospacing="0" w:line="360" w:lineRule="auto"/>
        <w:jc w:val="both"/>
      </w:pPr>
      <w:r w:rsidRPr="003A55E4">
        <w:t>Credit management is the method by which firms collect and control payments from customers. Myers and Brealey (2003) describe credit management as the methods and strategies adopted by a firm to maintain an optimal level of credit and ensure its effective management. It encompasses credit analysis, credit rating, credit classification, and credit reporting. Proper credit management reduces the capital locked in accounts receivable and minimizes the risk of bad debts. Edwards (1993) notes that unless a seller includes additional costs for late payment in their pricing or successfully recovers those costs through interest charges, overdue accounts will negatively impact profitability.</w:t>
      </w:r>
    </w:p>
    <w:p w14:paraId="2B8C6D95" w14:textId="77777777" w:rsidR="00EA1FE4" w:rsidRPr="003A55E4" w:rsidRDefault="00EA1FE4" w:rsidP="003A55E4">
      <w:pPr>
        <w:pStyle w:val="NormalWeb"/>
        <w:spacing w:before="0" w:beforeAutospacing="0" w:after="0" w:afterAutospacing="0" w:line="360" w:lineRule="auto"/>
        <w:jc w:val="both"/>
      </w:pPr>
      <w:r w:rsidRPr="003A55E4">
        <w:t xml:space="preserve">Effective management of accounts receivable involves designing and documenting a credit policy. Many organizations face liquidity problems and inadequate working capital due to lax credit standards and inappropriate credit policies. Pike and Neale (1999) emphasize that a sound credit policy serves as a blueprint for how a company interacts with its customers. </w:t>
      </w:r>
      <w:proofErr w:type="spellStart"/>
      <w:r w:rsidRPr="003A55E4">
        <w:t>Scheufler</w:t>
      </w:r>
      <w:proofErr w:type="spellEnd"/>
      <w:r w:rsidRPr="003A55E4">
        <w:t xml:space="preserve"> (2002) suggests that a well-designed credit policy aligns the organization's goals and highlights the credit and collection department's role in contributing to overall business strategy.</w:t>
      </w:r>
    </w:p>
    <w:p w14:paraId="4554B728" w14:textId="77777777" w:rsidR="00EA1FE4" w:rsidRPr="003A55E4" w:rsidRDefault="00EA1FE4" w:rsidP="003A55E4">
      <w:pPr>
        <w:pStyle w:val="Heading3"/>
        <w:spacing w:before="0" w:line="360" w:lineRule="auto"/>
        <w:jc w:val="both"/>
        <w:rPr>
          <w:rStyle w:val="Heading2Char"/>
          <w:rFonts w:ascii="Times New Roman" w:hAnsi="Times New Roman" w:cs="Times New Roman"/>
          <w:b/>
          <w:bCs/>
          <w:color w:val="auto"/>
          <w:sz w:val="24"/>
          <w:szCs w:val="24"/>
        </w:rPr>
      </w:pPr>
      <w:bookmarkStart w:id="26" w:name="_Toc192519400"/>
      <w:r w:rsidRPr="003A55E4">
        <w:rPr>
          <w:rStyle w:val="Heading2Char"/>
          <w:rFonts w:ascii="Times New Roman" w:hAnsi="Times New Roman" w:cs="Times New Roman"/>
          <w:b/>
          <w:bCs/>
          <w:color w:val="auto"/>
          <w:sz w:val="24"/>
          <w:szCs w:val="24"/>
        </w:rPr>
        <w:t>2.1.5.1 Credit Policy for Micro-Enterprise Loans</w:t>
      </w:r>
      <w:bookmarkEnd w:id="26"/>
    </w:p>
    <w:p w14:paraId="5E03650D" w14:textId="77777777" w:rsidR="00EA1FE4" w:rsidRPr="003A55E4" w:rsidRDefault="00EA1FE4" w:rsidP="003A55E4">
      <w:pPr>
        <w:pStyle w:val="NormalWeb"/>
        <w:spacing w:before="0" w:beforeAutospacing="0" w:after="0" w:afterAutospacing="0" w:line="360" w:lineRule="auto"/>
        <w:jc w:val="both"/>
      </w:pPr>
      <w:r w:rsidRPr="003A55E4">
        <w:t>A credit policy consists of the guidelines and procedures established by management to oversee an organization's credit division and evaluate performance in extending credit (Franklin, 2010). It is essentially a structured set of rules aimed at minimizing costs associated with credit while maximizing its benefits.</w:t>
      </w:r>
    </w:p>
    <w:p w14:paraId="434896AA" w14:textId="77777777" w:rsidR="00EA1FE4" w:rsidRPr="003A55E4" w:rsidRDefault="00EA1FE4" w:rsidP="003A55E4">
      <w:pPr>
        <w:pStyle w:val="NormalWeb"/>
        <w:spacing w:before="0" w:beforeAutospacing="0" w:after="0" w:afterAutospacing="0" w:line="360" w:lineRule="auto"/>
        <w:jc w:val="both"/>
      </w:pPr>
      <w:r w:rsidRPr="003A55E4">
        <w:t>Microfinance institutions (MFIs) were established as a government effort to improve access to loans and savings services for low-income populations. Microfinance is currently promoted as a key strategy for poverty eradication and economic development (</w:t>
      </w:r>
      <w:proofErr w:type="spellStart"/>
      <w:r w:rsidRPr="003A55E4">
        <w:t>Shreiner</w:t>
      </w:r>
      <w:proofErr w:type="spellEnd"/>
      <w:r w:rsidRPr="003A55E4">
        <w:t xml:space="preserve">, 2005). The success of microfinance policy relies heavily on the availability and provision of financial resources. According to </w:t>
      </w:r>
      <w:proofErr w:type="spellStart"/>
      <w:r w:rsidRPr="003A55E4">
        <w:t>Abimiku</w:t>
      </w:r>
      <w:proofErr w:type="spellEnd"/>
      <w:r w:rsidRPr="003A55E4">
        <w:t xml:space="preserve"> (2000), finance is the central concern of the banking industry, as it brings together the factors of production—land, labor, and entrepreneurship—into action.</w:t>
      </w:r>
    </w:p>
    <w:p w14:paraId="52C8C3A9" w14:textId="77777777" w:rsidR="00EA1FE4" w:rsidRPr="003A55E4" w:rsidRDefault="00EA1FE4" w:rsidP="003A55E4">
      <w:pPr>
        <w:pStyle w:val="NormalWeb"/>
        <w:spacing w:before="0" w:beforeAutospacing="0" w:after="0" w:afterAutospacing="0" w:line="360" w:lineRule="auto"/>
        <w:jc w:val="both"/>
      </w:pPr>
      <w:r w:rsidRPr="003A55E4">
        <w:t xml:space="preserve">A sound loan policy, established and enforced by a board of directors, reflects positively on both the board and management. When a board clearly defines its expectations in writing, management is better positioned to control lending risks, ensure institutional stability, and fulfill oversight </w:t>
      </w:r>
      <w:r w:rsidRPr="003A55E4">
        <w:lastRenderedPageBreak/>
        <w:t>responsibilities. An effective and up-to-date loan policy enhances the likelihood that actual loan documentation and underwriting practices align with board expectations. Furthermore, a well-defined policy provides a comprehensive framework for credit risk control and helps examiners identify high-risk areas, prioritize tasks, and allocate examination time effectively.</w:t>
      </w:r>
    </w:p>
    <w:p w14:paraId="7B07044E" w14:textId="77777777" w:rsidR="00EA1FE4" w:rsidRPr="003A55E4" w:rsidRDefault="00EA1FE4" w:rsidP="003A55E4">
      <w:pPr>
        <w:pStyle w:val="NormalWeb"/>
        <w:spacing w:before="0" w:beforeAutospacing="0" w:after="0" w:afterAutospacing="0" w:line="360" w:lineRule="auto"/>
        <w:jc w:val="both"/>
      </w:pPr>
      <w:r w:rsidRPr="003A55E4">
        <w:t>Credit administration policies include credit strategies, credit measures, and credit terms. These policies serve as guidelines for employees responsible for granting credit and provide a benchmark against which performance can be measured. The credit management function encompasses all activities aimed at ensuring customers pay their invoices within the specified payment terms and conditions. Effective credit management minimizes late payments and non-payment risks, reinforcing a company’s liquidity position and making it a critical component of business operations.</w:t>
      </w:r>
    </w:p>
    <w:p w14:paraId="16B99023" w14:textId="1AA6B138" w:rsidR="00EA1FE4" w:rsidRPr="003A55E4" w:rsidRDefault="00EA1FE4" w:rsidP="003A55E4">
      <w:pPr>
        <w:pStyle w:val="NormalWeb"/>
        <w:spacing w:before="0" w:beforeAutospacing="0" w:after="0" w:afterAutospacing="0" w:line="360" w:lineRule="auto"/>
        <w:jc w:val="both"/>
      </w:pPr>
      <w:r w:rsidRPr="003A55E4">
        <w:t>Over the past decades, significant theoretical advancements have improved the understanding of credit markets. These developments emphasize the challenges of imperfect information and enforcement (Hoff &amp; Stiglitz, 1990). They argue that borrowers and lenders often have different levels of access to information regarding a project’s risk and may form different assessments of that risk. A fundamental issue in credit markets is asymmetric information, where the borrower knows the expected return and risk of their project, whereas the lender only has knowledge of the expected return and risk of the average project in the economy.</w:t>
      </w:r>
    </w:p>
    <w:p w14:paraId="15DC4A22" w14:textId="77777777" w:rsidR="003A55E4" w:rsidRPr="003A55E4" w:rsidRDefault="00FD36B9" w:rsidP="003A55E4">
      <w:pPr>
        <w:pStyle w:val="Heading3"/>
        <w:rPr>
          <w:rFonts w:ascii="Times New Roman" w:eastAsia="Times New Roman" w:hAnsi="Times New Roman" w:cs="Times New Roman"/>
          <w:color w:val="auto"/>
        </w:rPr>
      </w:pPr>
      <w:bookmarkStart w:id="27" w:name="_Toc192519401"/>
      <w:r w:rsidRPr="003A55E4">
        <w:rPr>
          <w:rFonts w:ascii="Times New Roman" w:eastAsia="Times New Roman" w:hAnsi="Times New Roman" w:cs="Times New Roman"/>
          <w:color w:val="auto"/>
        </w:rPr>
        <w:t>2.1.5.2 The Relationship Between Credit Management Policy and Credit Risk</w:t>
      </w:r>
      <w:bookmarkEnd w:id="27"/>
      <w:r w:rsidRPr="003A55E4">
        <w:rPr>
          <w:rFonts w:ascii="Times New Roman" w:eastAsia="Times New Roman" w:hAnsi="Times New Roman" w:cs="Times New Roman"/>
          <w:color w:val="auto"/>
        </w:rPr>
        <w:t xml:space="preserve"> </w:t>
      </w:r>
    </w:p>
    <w:p w14:paraId="76686047" w14:textId="1CDAEDAA" w:rsidR="00FD36B9" w:rsidRPr="00FD36B9" w:rsidRDefault="00FD36B9" w:rsidP="003A55E4">
      <w:pPr>
        <w:spacing w:after="0" w:line="360" w:lineRule="auto"/>
        <w:jc w:val="both"/>
        <w:rPr>
          <w:rFonts w:ascii="Times New Roman" w:eastAsia="Times New Roman" w:hAnsi="Times New Roman" w:cs="Times New Roman"/>
          <w:sz w:val="24"/>
          <w:szCs w:val="24"/>
        </w:rPr>
      </w:pPr>
      <w:proofErr w:type="spellStart"/>
      <w:r w:rsidRPr="00FD36B9">
        <w:rPr>
          <w:rFonts w:ascii="Times New Roman" w:eastAsia="Times New Roman" w:hAnsi="Times New Roman" w:cs="Times New Roman"/>
          <w:sz w:val="24"/>
          <w:szCs w:val="24"/>
        </w:rPr>
        <w:t>Liuksila</w:t>
      </w:r>
      <w:proofErr w:type="spellEnd"/>
      <w:r w:rsidRPr="00FD36B9">
        <w:rPr>
          <w:rFonts w:ascii="Times New Roman" w:eastAsia="Times New Roman" w:hAnsi="Times New Roman" w:cs="Times New Roman"/>
          <w:sz w:val="24"/>
          <w:szCs w:val="24"/>
        </w:rPr>
        <w:t xml:space="preserve"> (1996) mentioned that the problems often begin right at the loan application stage and increase further at the loan approval and monitoring stage, especially when credit risk management guidelines in terms of policy and strategy (procedures) for credit processing do not exist or are weak. On the other hand, Koch (1995) mentioned that adherence to sound credit policy principles framed by sound credit analysis can reduce the frequency and depth of loan problems. Lending difficulty can be reduced if management establishes and adheres to loan policy guidelines specifying quantitative goals for loan production versus loan quality and indicating procedures to attain these goals. </w:t>
      </w:r>
      <w:proofErr w:type="spellStart"/>
      <w:r w:rsidRPr="00FD36B9">
        <w:rPr>
          <w:rFonts w:ascii="Times New Roman" w:eastAsia="Times New Roman" w:hAnsi="Times New Roman" w:cs="Times New Roman"/>
          <w:sz w:val="24"/>
          <w:szCs w:val="24"/>
        </w:rPr>
        <w:t>Endalkachew</w:t>
      </w:r>
      <w:proofErr w:type="spellEnd"/>
      <w:r w:rsidRPr="00FD36B9">
        <w:rPr>
          <w:rFonts w:ascii="Times New Roman" w:eastAsia="Times New Roman" w:hAnsi="Times New Roman" w:cs="Times New Roman"/>
          <w:sz w:val="24"/>
          <w:szCs w:val="24"/>
        </w:rPr>
        <w:t xml:space="preserve"> (2005) mentioned that lending policies are the concise set of broad statements establishing the concept and objective parameters for credit extension, the organization of lending functions including approval and delegation of responsibility. Lending procedures are the detailed approvals and techniques for implementing the stated policy in terms of how credit proposals should be granted and handled, borrower financial information analyzed, credit files </w:t>
      </w:r>
      <w:r w:rsidRPr="00FD36B9">
        <w:rPr>
          <w:rFonts w:ascii="Times New Roman" w:eastAsia="Times New Roman" w:hAnsi="Times New Roman" w:cs="Times New Roman"/>
          <w:sz w:val="24"/>
          <w:szCs w:val="24"/>
        </w:rPr>
        <w:lastRenderedPageBreak/>
        <w:t>maintained and updated, control of repayment schedules performed and enforced, and periodic reviews and reports generated and distributed.</w:t>
      </w:r>
    </w:p>
    <w:p w14:paraId="5F61D450" w14:textId="77777777" w:rsidR="003A55E4" w:rsidRPr="003A55E4" w:rsidRDefault="00FD36B9" w:rsidP="003A55E4">
      <w:pPr>
        <w:pStyle w:val="Heading3"/>
        <w:rPr>
          <w:rFonts w:eastAsia="Times New Roman"/>
          <w:color w:val="auto"/>
        </w:rPr>
      </w:pPr>
      <w:bookmarkStart w:id="28" w:name="_Toc192519402"/>
      <w:r w:rsidRPr="003A55E4">
        <w:rPr>
          <w:rFonts w:eastAsia="Times New Roman"/>
          <w:color w:val="auto"/>
        </w:rPr>
        <w:t>2.1.5.3 Credit Application Evaluation</w:t>
      </w:r>
      <w:bookmarkEnd w:id="28"/>
      <w:r w:rsidRPr="003A55E4">
        <w:rPr>
          <w:rFonts w:eastAsia="Times New Roman"/>
          <w:color w:val="auto"/>
        </w:rPr>
        <w:t xml:space="preserve"> </w:t>
      </w:r>
    </w:p>
    <w:p w14:paraId="1D427C0E" w14:textId="7BD617F4"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To make prudent credit decisions, MIFI essentially should know the borrower well. Without this information, MFIs cannot judge the loan application. Creditworthiness of the applicants is evaluated to ensure that the borrower conforms to the standards prescribed by the MFIs. It can be said that a loan properly made is half-collected. Therefore, an MFI should make proper analysis before making any credit decision. With increasing credit risks, MFIs have to ensure that loans are sanctioned to "safe" and "profitable" projects. For this, they need to fine-tune their appraisal criteria. A mix of both formal and non-formal credit appraisal techniques will go a long way in ensuring perfection in credit appraisal.</w:t>
      </w:r>
    </w:p>
    <w:p w14:paraId="1A9DED18" w14:textId="77777777"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The credit evaluation process involves three steps:</w:t>
      </w:r>
    </w:p>
    <w:p w14:paraId="379D7A8D" w14:textId="77777777" w:rsidR="00FD36B9" w:rsidRPr="00FD36B9" w:rsidRDefault="00FD36B9" w:rsidP="003A55E4">
      <w:pPr>
        <w:numPr>
          <w:ilvl w:val="0"/>
          <w:numId w:val="21"/>
        </w:num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b/>
          <w:bCs/>
          <w:sz w:val="24"/>
          <w:szCs w:val="24"/>
        </w:rPr>
        <w:t>Gathering Credit Information</w:t>
      </w:r>
      <w:r w:rsidRPr="00FD36B9">
        <w:rPr>
          <w:rFonts w:ascii="Times New Roman" w:eastAsia="Times New Roman" w:hAnsi="Times New Roman" w:cs="Times New Roman"/>
          <w:sz w:val="24"/>
          <w:szCs w:val="24"/>
        </w:rPr>
        <w:t>: The credit department of an MFI collects various important information regarding the borrower from different sources to evaluate the customer. A number of sources are available for gathering information, which depends upon the nature of the business, form of loan, amount of loan, etc.</w:t>
      </w:r>
    </w:p>
    <w:p w14:paraId="2F733BFB" w14:textId="77777777" w:rsidR="00FD36B9" w:rsidRPr="00FD36B9" w:rsidRDefault="00FD36B9" w:rsidP="003A55E4">
      <w:pPr>
        <w:numPr>
          <w:ilvl w:val="0"/>
          <w:numId w:val="21"/>
        </w:num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b/>
          <w:bCs/>
          <w:sz w:val="24"/>
          <w:szCs w:val="24"/>
        </w:rPr>
        <w:t>Credit Analysis (Creditworthiness of Applicants)</w:t>
      </w:r>
      <w:r w:rsidRPr="00FD36B9">
        <w:rPr>
          <w:rFonts w:ascii="Times New Roman" w:eastAsia="Times New Roman" w:hAnsi="Times New Roman" w:cs="Times New Roman"/>
          <w:sz w:val="24"/>
          <w:szCs w:val="24"/>
        </w:rPr>
        <w:t>: After gathering the credit information, the banker analyzes it to evaluate the creditworthiness of the borrower. This is known as Credit Analysis. It involves the credit investigation of a potential customer to determine the degree of risk in the loan. The creditworthiness of the applicant calls for a detailed investigation of the 5 Cs of credit - Character, Capacity, Capital, Collateral, and Conditions.</w:t>
      </w:r>
    </w:p>
    <w:p w14:paraId="72D0CDF8" w14:textId="77777777" w:rsidR="00FD36B9" w:rsidRPr="00FD36B9" w:rsidRDefault="00FD36B9" w:rsidP="003A55E4">
      <w:pPr>
        <w:numPr>
          <w:ilvl w:val="0"/>
          <w:numId w:val="21"/>
        </w:num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b/>
          <w:bCs/>
          <w:sz w:val="24"/>
          <w:szCs w:val="24"/>
        </w:rPr>
        <w:t>Credit Decision</w:t>
      </w:r>
      <w:r w:rsidRPr="00FD36B9">
        <w:rPr>
          <w:rFonts w:ascii="Times New Roman" w:eastAsia="Times New Roman" w:hAnsi="Times New Roman" w:cs="Times New Roman"/>
          <w:sz w:val="24"/>
          <w:szCs w:val="24"/>
        </w:rPr>
        <w:t>: After passing through this whole process, the MFIs have to take a decision about sanctioning the credit facility. The creditworthiness should be matched against the credit standards of the loan policy. The MFIs should be very conscious about this to take the right decision to avoid possible credit risks in the future.</w:t>
      </w:r>
    </w:p>
    <w:p w14:paraId="38B56D17" w14:textId="77777777" w:rsidR="003A55E4" w:rsidRPr="003A55E4" w:rsidRDefault="00FD36B9" w:rsidP="003A55E4">
      <w:pPr>
        <w:pStyle w:val="Heading3"/>
        <w:rPr>
          <w:rFonts w:eastAsia="Times New Roman"/>
          <w:color w:val="auto"/>
        </w:rPr>
      </w:pPr>
      <w:bookmarkStart w:id="29" w:name="_Toc192519403"/>
      <w:r w:rsidRPr="003A55E4">
        <w:rPr>
          <w:rFonts w:eastAsia="Times New Roman"/>
          <w:color w:val="auto"/>
        </w:rPr>
        <w:t>2.1.5.4 Credit Culture/Administration</w:t>
      </w:r>
      <w:bookmarkEnd w:id="29"/>
      <w:r w:rsidRPr="003A55E4">
        <w:rPr>
          <w:rFonts w:eastAsia="Times New Roman"/>
          <w:color w:val="auto"/>
        </w:rPr>
        <w:t xml:space="preserve"> </w:t>
      </w:r>
    </w:p>
    <w:p w14:paraId="4F7A8F5D" w14:textId="17692B79"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 xml:space="preserve">Credit culture, according to Kamath et al. (2010), can be defined as an MFI’s approach to all issues correlated to the administration of credit risk. He continued by stating that if it is to attain a healthy credit risk portfolio, it must be synchronized with the strategic direction and organizational culture of the financial institution. </w:t>
      </w:r>
      <w:proofErr w:type="spellStart"/>
      <w:r w:rsidRPr="00FD36B9">
        <w:rPr>
          <w:rFonts w:ascii="Times New Roman" w:eastAsia="Times New Roman" w:hAnsi="Times New Roman" w:cs="Times New Roman"/>
          <w:sz w:val="24"/>
          <w:szCs w:val="24"/>
        </w:rPr>
        <w:t>Basu</w:t>
      </w:r>
      <w:proofErr w:type="spellEnd"/>
      <w:r w:rsidRPr="00FD36B9">
        <w:rPr>
          <w:rFonts w:ascii="Times New Roman" w:eastAsia="Times New Roman" w:hAnsi="Times New Roman" w:cs="Times New Roman"/>
          <w:sz w:val="24"/>
          <w:szCs w:val="24"/>
        </w:rPr>
        <w:t xml:space="preserve"> and </w:t>
      </w:r>
      <w:proofErr w:type="spellStart"/>
      <w:r w:rsidRPr="00FD36B9">
        <w:rPr>
          <w:rFonts w:ascii="Times New Roman" w:eastAsia="Times New Roman" w:hAnsi="Times New Roman" w:cs="Times New Roman"/>
          <w:sz w:val="24"/>
          <w:szCs w:val="24"/>
        </w:rPr>
        <w:t>Rolfes</w:t>
      </w:r>
      <w:proofErr w:type="spellEnd"/>
      <w:r w:rsidRPr="00FD36B9">
        <w:rPr>
          <w:rFonts w:ascii="Times New Roman" w:eastAsia="Times New Roman" w:hAnsi="Times New Roman" w:cs="Times New Roman"/>
          <w:sz w:val="24"/>
          <w:szCs w:val="24"/>
        </w:rPr>
        <w:t xml:space="preserve"> (1995) define credit culture as a structure of shared </w:t>
      </w:r>
      <w:r w:rsidRPr="00FD36B9">
        <w:rPr>
          <w:rFonts w:ascii="Times New Roman" w:eastAsia="Times New Roman" w:hAnsi="Times New Roman" w:cs="Times New Roman"/>
          <w:sz w:val="24"/>
          <w:szCs w:val="24"/>
        </w:rPr>
        <w:lastRenderedPageBreak/>
        <w:t>principles, viewpoints, and credit-related activities. They further inform that credit culture affects the practices of the financial institution concerning credit management. The culture must have the capacity to deliver the service required by the institution to meet the needs of its clients in a timely manner. It can only do this if it is in harmony with the overall strategic direction of the financial institution and is pioneered by the top echelon of the financial institution.</w:t>
      </w:r>
    </w:p>
    <w:p w14:paraId="2BDACEC2" w14:textId="77777777"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 xml:space="preserve">Therefore, </w:t>
      </w:r>
      <w:proofErr w:type="spellStart"/>
      <w:r w:rsidRPr="00FD36B9">
        <w:rPr>
          <w:rFonts w:ascii="Times New Roman" w:eastAsia="Times New Roman" w:hAnsi="Times New Roman" w:cs="Times New Roman"/>
          <w:sz w:val="24"/>
          <w:szCs w:val="24"/>
        </w:rPr>
        <w:t>Middlemiss</w:t>
      </w:r>
      <w:proofErr w:type="spellEnd"/>
      <w:r w:rsidRPr="00FD36B9">
        <w:rPr>
          <w:rFonts w:ascii="Times New Roman" w:eastAsia="Times New Roman" w:hAnsi="Times New Roman" w:cs="Times New Roman"/>
          <w:sz w:val="24"/>
          <w:szCs w:val="24"/>
        </w:rPr>
        <w:t xml:space="preserve"> (2004) states that financial institutions should have a more "morally acceptable approach" to assessing credit and should enact a certain level of social responsibility. Because the credit culture ought to maintain a balance between assuming new risks and imposing limits on the amount of risk at the same time, it is bound to run into all kinds of resistance. Top management is the only source that can ensure that the culture not only supports appropriate credit standards but is also profitable enough not to cause the bank to lose out on good business.</w:t>
      </w:r>
    </w:p>
    <w:p w14:paraId="043AB881" w14:textId="77777777"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Solid credit standards, according to Rouse (2002), will unavoidably cost the bank some business, which in retrospect would have been beneficial. However, when the decision is being contemplated, hindsight is unavailable. Credit culture, which is an integral part of credit management, takes into consideration the fact that there is some business the bank has to be willing to lose, and so it becomes imperative for an agreement to be sought and a consensus reached as to the yardstick to be applied in determining which business to do away with throughout the bank. This policy has to be established by management and should articulate the type and level of risk the bank is ready to accommodate and the return it expects from taking on stated risk levels, both at the customer and portfolio levels.</w:t>
      </w:r>
    </w:p>
    <w:p w14:paraId="5BC4E00A" w14:textId="77777777" w:rsidR="00FD36B9" w:rsidRPr="00FD36B9" w:rsidRDefault="00FD36B9" w:rsidP="003A55E4">
      <w:pPr>
        <w:spacing w:after="0" w:line="360" w:lineRule="auto"/>
        <w:jc w:val="both"/>
        <w:rPr>
          <w:rFonts w:ascii="Times New Roman" w:eastAsia="Times New Roman" w:hAnsi="Times New Roman" w:cs="Times New Roman"/>
          <w:sz w:val="24"/>
          <w:szCs w:val="24"/>
        </w:rPr>
      </w:pPr>
      <w:r w:rsidRPr="00FD36B9">
        <w:rPr>
          <w:rFonts w:ascii="Times New Roman" w:eastAsia="Times New Roman" w:hAnsi="Times New Roman" w:cs="Times New Roman"/>
          <w:sz w:val="24"/>
          <w:szCs w:val="24"/>
        </w:rPr>
        <w:t xml:space="preserve">In the view of </w:t>
      </w:r>
      <w:proofErr w:type="spellStart"/>
      <w:r w:rsidRPr="00FD36B9">
        <w:rPr>
          <w:rFonts w:ascii="Times New Roman" w:eastAsia="Times New Roman" w:hAnsi="Times New Roman" w:cs="Times New Roman"/>
          <w:sz w:val="24"/>
          <w:szCs w:val="24"/>
        </w:rPr>
        <w:t>Gallinger</w:t>
      </w:r>
      <w:proofErr w:type="spellEnd"/>
      <w:r w:rsidRPr="00FD36B9">
        <w:rPr>
          <w:rFonts w:ascii="Times New Roman" w:eastAsia="Times New Roman" w:hAnsi="Times New Roman" w:cs="Times New Roman"/>
          <w:sz w:val="24"/>
          <w:szCs w:val="24"/>
        </w:rPr>
        <w:t xml:space="preserve"> and </w:t>
      </w:r>
      <w:proofErr w:type="spellStart"/>
      <w:r w:rsidRPr="00FD36B9">
        <w:rPr>
          <w:rFonts w:ascii="Times New Roman" w:eastAsia="Times New Roman" w:hAnsi="Times New Roman" w:cs="Times New Roman"/>
          <w:sz w:val="24"/>
          <w:szCs w:val="24"/>
        </w:rPr>
        <w:t>Ifflander</w:t>
      </w:r>
      <w:proofErr w:type="spellEnd"/>
      <w:r w:rsidRPr="00FD36B9">
        <w:rPr>
          <w:rFonts w:ascii="Times New Roman" w:eastAsia="Times New Roman" w:hAnsi="Times New Roman" w:cs="Times New Roman"/>
          <w:sz w:val="24"/>
          <w:szCs w:val="24"/>
        </w:rPr>
        <w:t xml:space="preserve"> (2002), credit standards translate the culture into actions. </w:t>
      </w:r>
      <w:proofErr w:type="spellStart"/>
      <w:r w:rsidRPr="00FD36B9">
        <w:rPr>
          <w:rFonts w:ascii="Times New Roman" w:eastAsia="Times New Roman" w:hAnsi="Times New Roman" w:cs="Times New Roman"/>
          <w:sz w:val="24"/>
          <w:szCs w:val="24"/>
        </w:rPr>
        <w:t>Middlemiss</w:t>
      </w:r>
      <w:proofErr w:type="spellEnd"/>
      <w:r w:rsidRPr="00FD36B9">
        <w:rPr>
          <w:rFonts w:ascii="Times New Roman" w:eastAsia="Times New Roman" w:hAnsi="Times New Roman" w:cs="Times New Roman"/>
          <w:sz w:val="24"/>
          <w:szCs w:val="24"/>
        </w:rPr>
        <w:t xml:space="preserve"> (2004) states that financial institutions should have a more "morally acceptable approach" to assessing credit and should enact a certain level of social responsibility. They should consider the terrain of the MFI’s operations, its arrangement, and the character and level of preparedness of staff involved in credit decisions. This enables an effective credit management system to be implemented, buoyed by a strong culture that is able to convert policies into proven results.</w:t>
      </w:r>
    </w:p>
    <w:p w14:paraId="2048B088" w14:textId="77777777" w:rsidR="00A9533E" w:rsidRPr="003A55E4" w:rsidRDefault="00A9533E" w:rsidP="003A55E4">
      <w:pPr>
        <w:pStyle w:val="Heading2"/>
        <w:spacing w:before="0" w:line="360" w:lineRule="auto"/>
        <w:jc w:val="both"/>
        <w:rPr>
          <w:rFonts w:ascii="Times New Roman" w:hAnsi="Times New Roman" w:cs="Times New Roman"/>
          <w:color w:val="auto"/>
        </w:rPr>
      </w:pPr>
      <w:bookmarkStart w:id="30" w:name="_Toc192519404"/>
      <w:r w:rsidRPr="003A55E4">
        <w:rPr>
          <w:rFonts w:ascii="Times New Roman" w:hAnsi="Times New Roman" w:cs="Times New Roman"/>
          <w:color w:val="auto"/>
        </w:rPr>
        <w:t>2.1.5.5 Credit Follow-up, Monitoring, and Supportive Supervision</w:t>
      </w:r>
      <w:bookmarkEnd w:id="30"/>
    </w:p>
    <w:p w14:paraId="1FA90DBA" w14:textId="77777777" w:rsidR="00A9533E" w:rsidRPr="003A55E4" w:rsidRDefault="00A9533E" w:rsidP="003A55E4">
      <w:pPr>
        <w:pStyle w:val="NormalWeb"/>
        <w:spacing w:before="0" w:beforeAutospacing="0" w:after="0" w:afterAutospacing="0" w:line="360" w:lineRule="auto"/>
        <w:jc w:val="both"/>
      </w:pPr>
      <w:r w:rsidRPr="003A55E4">
        <w:t xml:space="preserve">Credit is borrowed funds with specified terms for repayment. When there is no sufficient accumulated savings to finance a business and when the return on borrowed funds exceeds the interest rate charges on the loan, it makes sense to borrow rather than not doing the business </w:t>
      </w:r>
      <w:r w:rsidRPr="003A55E4">
        <w:lastRenderedPageBreak/>
        <w:t>activity until sufficient savings can be accumulated, assuming the capacity to service the debt exists. Action Aid (1992) also explains that credit is provided for an activity that involves and needs proper selection of activity, source of funding, detailed planning, implementation of saving components, and evaluation.</w:t>
      </w:r>
    </w:p>
    <w:p w14:paraId="33805484" w14:textId="77777777" w:rsidR="00A9533E" w:rsidRPr="003A55E4" w:rsidRDefault="00A9533E" w:rsidP="003A55E4">
      <w:pPr>
        <w:pStyle w:val="NormalWeb"/>
        <w:spacing w:before="0" w:beforeAutospacing="0" w:after="0" w:afterAutospacing="0" w:line="360" w:lineRule="auto"/>
        <w:jc w:val="both"/>
      </w:pPr>
      <w:r w:rsidRPr="003A55E4">
        <w:t>A proper credit management will lower the capital that is locked with the debtors and also reduces the possibility of getting into bad debts. According to Edwards (1993), unless a seller has built into his selling price additional costs for late payment or is successful in recovering those costs by way of interest charged, then any overdue account will affect his profit. In some competitive markets, companies can be tempted by the prospects of increased business if additional credit is given, but unless it can be certain that additional profits from increased sales will outweigh the increased costs of credit, or said costs can be recovered through higher prices, then the practice is fraught with danger.</w:t>
      </w:r>
    </w:p>
    <w:p w14:paraId="5D370B6A" w14:textId="77777777" w:rsidR="00A9533E" w:rsidRPr="003A55E4" w:rsidRDefault="00A9533E" w:rsidP="003A55E4">
      <w:pPr>
        <w:pStyle w:val="NormalWeb"/>
        <w:spacing w:before="0" w:beforeAutospacing="0" w:after="0" w:afterAutospacing="0" w:line="360" w:lineRule="auto"/>
        <w:jc w:val="both"/>
      </w:pPr>
      <w:r w:rsidRPr="003A55E4">
        <w:t>As Wood (1999) explains, loans are generally made for productive purposes, that is, to generate revenue within a business. Some microfinance institutions also make loans for consumption, housing, or special occasions. So, in order to use the credit properly, there should be appropriate credit management, a control system, and a continuous follow-up procedure. According to him, methods of credit delivery in the micro-enterprise lending program generally can be divided into two broad categories. These are individual and group-based lending approaches based on how the program delivers and guarantees its loans. Among the above two credit delivery methods, group-based lending is assumed to be a better credit management system for micro-enterprise lending programs.</w:t>
      </w:r>
    </w:p>
    <w:p w14:paraId="23BDDBF1" w14:textId="77777777" w:rsidR="00A9533E" w:rsidRPr="003A55E4" w:rsidRDefault="00A9533E" w:rsidP="003A55E4">
      <w:pPr>
        <w:pStyle w:val="Heading2"/>
        <w:rPr>
          <w:rFonts w:ascii="Times New Roman" w:hAnsi="Times New Roman" w:cs="Times New Roman"/>
          <w:color w:val="auto"/>
        </w:rPr>
      </w:pPr>
      <w:bookmarkStart w:id="31" w:name="_Toc192519405"/>
      <w:r w:rsidRPr="003A55E4">
        <w:rPr>
          <w:rFonts w:ascii="Times New Roman" w:hAnsi="Times New Roman" w:cs="Times New Roman"/>
          <w:color w:val="auto"/>
        </w:rPr>
        <w:t>2.1.6 Causes of Credit Risk in MFI</w:t>
      </w:r>
      <w:bookmarkEnd w:id="31"/>
    </w:p>
    <w:p w14:paraId="3DCE19AA" w14:textId="77777777" w:rsidR="004C6318" w:rsidRPr="004C6318" w:rsidRDefault="004C6318" w:rsidP="004C6318">
      <w:pPr>
        <w:spacing w:before="100" w:beforeAutospacing="1" w:after="100" w:afterAutospacing="1" w:line="360" w:lineRule="auto"/>
        <w:jc w:val="both"/>
        <w:rPr>
          <w:rFonts w:ascii="Times New Roman" w:eastAsia="Times New Roman" w:hAnsi="Times New Roman" w:cs="Times New Roman"/>
          <w:sz w:val="24"/>
          <w:szCs w:val="24"/>
        </w:rPr>
      </w:pPr>
      <w:r w:rsidRPr="004C6318">
        <w:rPr>
          <w:rFonts w:ascii="Times New Roman" w:eastAsia="Times New Roman" w:hAnsi="Times New Roman" w:cs="Times New Roman"/>
          <w:sz w:val="24"/>
          <w:szCs w:val="24"/>
        </w:rPr>
        <w:t xml:space="preserve">According to </w:t>
      </w:r>
      <w:proofErr w:type="spellStart"/>
      <w:r w:rsidRPr="004C6318">
        <w:rPr>
          <w:rFonts w:ascii="Times New Roman" w:eastAsia="Times New Roman" w:hAnsi="Times New Roman" w:cs="Times New Roman"/>
          <w:sz w:val="24"/>
          <w:szCs w:val="24"/>
        </w:rPr>
        <w:t>Macaver</w:t>
      </w:r>
      <w:proofErr w:type="spellEnd"/>
      <w:r w:rsidRPr="004C6318">
        <w:rPr>
          <w:rFonts w:ascii="Times New Roman" w:eastAsia="Times New Roman" w:hAnsi="Times New Roman" w:cs="Times New Roman"/>
          <w:sz w:val="24"/>
          <w:szCs w:val="24"/>
        </w:rPr>
        <w:t xml:space="preserve"> and O. </w:t>
      </w:r>
      <w:proofErr w:type="spellStart"/>
      <w:r w:rsidRPr="004C6318">
        <w:rPr>
          <w:rFonts w:ascii="Times New Roman" w:eastAsia="Times New Roman" w:hAnsi="Times New Roman" w:cs="Times New Roman"/>
          <w:sz w:val="24"/>
          <w:szCs w:val="24"/>
        </w:rPr>
        <w:t>Ehimare</w:t>
      </w:r>
      <w:proofErr w:type="spellEnd"/>
      <w:r w:rsidRPr="004C6318">
        <w:rPr>
          <w:rFonts w:ascii="Times New Roman" w:eastAsia="Times New Roman" w:hAnsi="Times New Roman" w:cs="Times New Roman"/>
          <w:sz w:val="24"/>
          <w:szCs w:val="24"/>
        </w:rPr>
        <w:t xml:space="preserve"> (undated), the source of credit risk can be attributed to two primary levels: the borrower level and the financial institution (lender) level. At the borrower level, several factors contribute to loan default. One major cause is the failure of investment to generate sufficient income, which can result from improper technical advice, inadequate support services, marketing risks, or natural disasters. As highlighted by Stiglitz and Weiss (1981), inadequate financial literacy and lack of access to market information often </w:t>
      </w:r>
      <w:proofErr w:type="gramStart"/>
      <w:r w:rsidRPr="004C6318">
        <w:rPr>
          <w:rFonts w:ascii="Times New Roman" w:eastAsia="Times New Roman" w:hAnsi="Times New Roman" w:cs="Times New Roman"/>
          <w:sz w:val="24"/>
          <w:szCs w:val="24"/>
        </w:rPr>
        <w:t>lead</w:t>
      </w:r>
      <w:proofErr w:type="gramEnd"/>
      <w:r w:rsidRPr="004C6318">
        <w:rPr>
          <w:rFonts w:ascii="Times New Roman" w:eastAsia="Times New Roman" w:hAnsi="Times New Roman" w:cs="Times New Roman"/>
          <w:sz w:val="24"/>
          <w:szCs w:val="24"/>
        </w:rPr>
        <w:t xml:space="preserve"> borrowers to make poor investment decisions, increasing the risk of default. Another significant issue is the diversion of loans from their intended objective to non-essential consumption, making it difficult for borrowers </w:t>
      </w:r>
      <w:r w:rsidRPr="004C6318">
        <w:rPr>
          <w:rFonts w:ascii="Times New Roman" w:eastAsia="Times New Roman" w:hAnsi="Times New Roman" w:cs="Times New Roman"/>
          <w:sz w:val="24"/>
          <w:szCs w:val="24"/>
        </w:rPr>
        <w:lastRenderedPageBreak/>
        <w:t xml:space="preserve">to meet their repayment commitments on time. This aligns with the findings of </w:t>
      </w:r>
      <w:proofErr w:type="spellStart"/>
      <w:r w:rsidRPr="004C6318">
        <w:rPr>
          <w:rFonts w:ascii="Times New Roman" w:eastAsia="Times New Roman" w:hAnsi="Times New Roman" w:cs="Times New Roman"/>
          <w:sz w:val="24"/>
          <w:szCs w:val="24"/>
        </w:rPr>
        <w:t>Armendáriz</w:t>
      </w:r>
      <w:proofErr w:type="spellEnd"/>
      <w:r w:rsidRPr="004C6318">
        <w:rPr>
          <w:rFonts w:ascii="Times New Roman" w:eastAsia="Times New Roman" w:hAnsi="Times New Roman" w:cs="Times New Roman"/>
          <w:sz w:val="24"/>
          <w:szCs w:val="24"/>
        </w:rPr>
        <w:t xml:space="preserve"> and Morduch (2005), who suggest that borrowers in microfinance settings often struggle to allocate loan funds effectively, leading to financial distress. Additionally, the presence of liabilities towards informal lenders may take precedence over institutional loan repayments, causing delinquency and default. Unforeseen contingencies such as sickness, accidents, or death within the borrower's household further exacerbate the risk of non-repayment, as emphasized by Berger and </w:t>
      </w:r>
      <w:proofErr w:type="spellStart"/>
      <w:r w:rsidRPr="004C6318">
        <w:rPr>
          <w:rFonts w:ascii="Times New Roman" w:eastAsia="Times New Roman" w:hAnsi="Times New Roman" w:cs="Times New Roman"/>
          <w:sz w:val="24"/>
          <w:szCs w:val="24"/>
        </w:rPr>
        <w:t>Udell</w:t>
      </w:r>
      <w:proofErr w:type="spellEnd"/>
      <w:r w:rsidRPr="004C6318">
        <w:rPr>
          <w:rFonts w:ascii="Times New Roman" w:eastAsia="Times New Roman" w:hAnsi="Times New Roman" w:cs="Times New Roman"/>
          <w:sz w:val="24"/>
          <w:szCs w:val="24"/>
        </w:rPr>
        <w:t xml:space="preserve"> (1995), who point out that personal emergencies can significantly impact an individual’s financial capacity. Operating at a subsistence level also forces borrowers to allocate any additional income generated through loan-supported activities toward basic needs rather than loan repayment. Moreover, the prevalence of low real interest rates or artificially pegged interest rates below market rates can reduce the willingness of borrowers to repay promptly. Furthermore, the absence of strong incentives for prompt repayment or penalties for delayed repayment may encourage borrowers to default on their obligations.</w:t>
      </w:r>
    </w:p>
    <w:p w14:paraId="07E96067" w14:textId="1C451CC3" w:rsidR="00FD36B9" w:rsidRPr="003A55E4" w:rsidRDefault="004C6318" w:rsidP="004C6318">
      <w:pPr>
        <w:spacing w:before="100" w:beforeAutospacing="1" w:after="100" w:afterAutospacing="1" w:line="360" w:lineRule="auto"/>
        <w:jc w:val="both"/>
        <w:rPr>
          <w:rFonts w:ascii="Times New Roman" w:eastAsia="Times New Roman" w:hAnsi="Times New Roman" w:cs="Times New Roman"/>
          <w:sz w:val="24"/>
          <w:szCs w:val="24"/>
        </w:rPr>
      </w:pPr>
      <w:r w:rsidRPr="004C6318">
        <w:rPr>
          <w:rFonts w:ascii="Times New Roman" w:eastAsia="Times New Roman" w:hAnsi="Times New Roman" w:cs="Times New Roman"/>
          <w:sz w:val="24"/>
          <w:szCs w:val="24"/>
        </w:rPr>
        <w:t xml:space="preserve">At the financial institution level, credit risk may arise due to various institutional shortcomings. One primary cause is defective procedures for loan appraisal, which may lead to financing unviable projects, ultimately resulting in loan delinquencies and defaults. According to Berger and </w:t>
      </w:r>
      <w:proofErr w:type="spellStart"/>
      <w:r w:rsidRPr="004C6318">
        <w:rPr>
          <w:rFonts w:ascii="Times New Roman" w:eastAsia="Times New Roman" w:hAnsi="Times New Roman" w:cs="Times New Roman"/>
          <w:sz w:val="24"/>
          <w:szCs w:val="24"/>
        </w:rPr>
        <w:t>Udell</w:t>
      </w:r>
      <w:proofErr w:type="spellEnd"/>
      <w:r w:rsidRPr="004C6318">
        <w:rPr>
          <w:rFonts w:ascii="Times New Roman" w:eastAsia="Times New Roman" w:hAnsi="Times New Roman" w:cs="Times New Roman"/>
          <w:sz w:val="24"/>
          <w:szCs w:val="24"/>
        </w:rPr>
        <w:t xml:space="preserve"> (1995), inadequate credit risk assessment and weak due diligence in evaluating loan applications contribute significantly to non-performing loans. The quality of loan officers also plays a critical role in credit risk management. Their mobility in the field, their ability to assess borrowers effectively, and the incentives they receive can influence loan repayment rates. Research by Stiglitz and Weiss (1981) indicates that when loan officers are assessed primarily based on compliance with lending targets rather than on loan recovery performance, they may approve loans without ensuring proper repayment capacity, leading to a higher default rate. Another factor contributing to credit risk is the untimely disbursement of loans and inappropriate repayment schedules. When disbursement is delayed or repayment structures are poorly designed, borrowers may struggle to meet their financial obligations, increasing the likelihood of default. Additionally, the inability or reluctance of financial institutions to enforce sanctions against conspicuous defaulters can create a culture of non-repayment. Berger and </w:t>
      </w:r>
      <w:proofErr w:type="spellStart"/>
      <w:r w:rsidRPr="004C6318">
        <w:rPr>
          <w:rFonts w:ascii="Times New Roman" w:eastAsia="Times New Roman" w:hAnsi="Times New Roman" w:cs="Times New Roman"/>
          <w:sz w:val="24"/>
          <w:szCs w:val="24"/>
        </w:rPr>
        <w:t>Udell</w:t>
      </w:r>
      <w:proofErr w:type="spellEnd"/>
      <w:r w:rsidRPr="004C6318">
        <w:rPr>
          <w:rFonts w:ascii="Times New Roman" w:eastAsia="Times New Roman" w:hAnsi="Times New Roman" w:cs="Times New Roman"/>
          <w:sz w:val="24"/>
          <w:szCs w:val="24"/>
        </w:rPr>
        <w:t xml:space="preserve"> (1995) argue that strong enforcement mechanisms and consistent borrower follow-up are crucial in mitigating credit risk. Limited contact between institutions and borrowers further exacerbates the problem, as studies by </w:t>
      </w:r>
      <w:proofErr w:type="spellStart"/>
      <w:r w:rsidRPr="004C6318">
        <w:rPr>
          <w:rFonts w:ascii="Times New Roman" w:eastAsia="Times New Roman" w:hAnsi="Times New Roman" w:cs="Times New Roman"/>
          <w:sz w:val="24"/>
          <w:szCs w:val="24"/>
        </w:rPr>
        <w:lastRenderedPageBreak/>
        <w:t>Armendáriz</w:t>
      </w:r>
      <w:proofErr w:type="spellEnd"/>
      <w:r w:rsidRPr="004C6318">
        <w:rPr>
          <w:rFonts w:ascii="Times New Roman" w:eastAsia="Times New Roman" w:hAnsi="Times New Roman" w:cs="Times New Roman"/>
          <w:sz w:val="24"/>
          <w:szCs w:val="24"/>
        </w:rPr>
        <w:t xml:space="preserve"> and Morduch (2005) suggest that regular interactions and the provision of multiple financial services improve repayment behavior. Lastly, the absence of a sound accounting and management information system within financial institutions can hinder effective monitoring and risk management, thereby increasing the chances of loan defaults.</w:t>
      </w:r>
    </w:p>
    <w:p w14:paraId="01805FE1" w14:textId="77777777" w:rsidR="00E51D6C" w:rsidRPr="003A55E4" w:rsidRDefault="00E51D6C" w:rsidP="0012121A">
      <w:pPr>
        <w:pStyle w:val="Heading1"/>
        <w:rPr>
          <w:rFonts w:ascii="Times New Roman" w:hAnsi="Times New Roman" w:cs="Times New Roman"/>
          <w:color w:val="auto"/>
        </w:rPr>
      </w:pPr>
    </w:p>
    <w:p w14:paraId="31C4BC8C" w14:textId="77777777" w:rsidR="00E51D6C" w:rsidRPr="003A55E4" w:rsidRDefault="00E51D6C" w:rsidP="0012121A">
      <w:pPr>
        <w:pStyle w:val="Heading1"/>
        <w:rPr>
          <w:rFonts w:ascii="Times New Roman" w:hAnsi="Times New Roman" w:cs="Times New Roman"/>
          <w:color w:val="auto"/>
        </w:rPr>
      </w:pPr>
    </w:p>
    <w:p w14:paraId="0E29A2F0" w14:textId="77777777" w:rsidR="00E51D6C" w:rsidRPr="003A55E4" w:rsidRDefault="00E51D6C" w:rsidP="0012121A">
      <w:pPr>
        <w:pStyle w:val="Heading1"/>
        <w:rPr>
          <w:rFonts w:ascii="Times New Roman" w:hAnsi="Times New Roman" w:cs="Times New Roman"/>
          <w:color w:val="auto"/>
        </w:rPr>
      </w:pPr>
    </w:p>
    <w:p w14:paraId="6DBC268A" w14:textId="77777777" w:rsidR="00E51D6C" w:rsidRPr="003A55E4" w:rsidRDefault="00E51D6C" w:rsidP="0012121A">
      <w:pPr>
        <w:pStyle w:val="Heading1"/>
        <w:rPr>
          <w:rFonts w:ascii="Times New Roman" w:hAnsi="Times New Roman" w:cs="Times New Roman"/>
          <w:color w:val="auto"/>
        </w:rPr>
      </w:pPr>
    </w:p>
    <w:p w14:paraId="605C47B6" w14:textId="77777777" w:rsidR="00E51D6C" w:rsidRPr="003A55E4" w:rsidRDefault="00E51D6C" w:rsidP="0012121A">
      <w:pPr>
        <w:pStyle w:val="Heading1"/>
        <w:rPr>
          <w:rFonts w:ascii="Times New Roman" w:hAnsi="Times New Roman" w:cs="Times New Roman"/>
          <w:color w:val="auto"/>
        </w:rPr>
      </w:pPr>
    </w:p>
    <w:p w14:paraId="3395F8A1" w14:textId="77777777" w:rsidR="00E51D6C" w:rsidRPr="003A55E4" w:rsidRDefault="00E51D6C" w:rsidP="0012121A">
      <w:pPr>
        <w:pStyle w:val="Heading1"/>
        <w:rPr>
          <w:rFonts w:ascii="Times New Roman" w:hAnsi="Times New Roman" w:cs="Times New Roman"/>
          <w:color w:val="auto"/>
        </w:rPr>
      </w:pPr>
    </w:p>
    <w:p w14:paraId="322078DB" w14:textId="77777777" w:rsidR="00E51D6C" w:rsidRPr="003A55E4" w:rsidRDefault="00E51D6C" w:rsidP="0012121A">
      <w:pPr>
        <w:pStyle w:val="Heading1"/>
        <w:rPr>
          <w:rFonts w:ascii="Times New Roman" w:hAnsi="Times New Roman" w:cs="Times New Roman"/>
          <w:color w:val="auto"/>
        </w:rPr>
      </w:pPr>
    </w:p>
    <w:p w14:paraId="1EC98A9E" w14:textId="77777777" w:rsidR="00E51D6C" w:rsidRPr="003A55E4" w:rsidRDefault="00E51D6C" w:rsidP="0012121A">
      <w:pPr>
        <w:pStyle w:val="Heading1"/>
        <w:rPr>
          <w:rFonts w:ascii="Times New Roman" w:hAnsi="Times New Roman" w:cs="Times New Roman"/>
          <w:color w:val="auto"/>
        </w:rPr>
      </w:pPr>
    </w:p>
    <w:p w14:paraId="4B3A77BE" w14:textId="416F58AE" w:rsidR="00E51D6C" w:rsidRPr="003A55E4" w:rsidRDefault="00E51D6C" w:rsidP="0012121A">
      <w:pPr>
        <w:pStyle w:val="Heading1"/>
        <w:rPr>
          <w:rFonts w:ascii="Times New Roman" w:hAnsi="Times New Roman" w:cs="Times New Roman"/>
          <w:color w:val="auto"/>
        </w:rPr>
      </w:pPr>
    </w:p>
    <w:p w14:paraId="67A9DE9B" w14:textId="7ACDC083" w:rsidR="00E51D6C" w:rsidRPr="003A55E4" w:rsidRDefault="00E51D6C" w:rsidP="00E51D6C">
      <w:pPr>
        <w:rPr>
          <w:rFonts w:ascii="Times New Roman" w:hAnsi="Times New Roman" w:cs="Times New Roman"/>
        </w:rPr>
      </w:pPr>
    </w:p>
    <w:p w14:paraId="425F6A7C" w14:textId="6184EB7D" w:rsidR="00E51D6C" w:rsidRPr="003A55E4" w:rsidRDefault="00E51D6C" w:rsidP="00E51D6C">
      <w:pPr>
        <w:rPr>
          <w:rFonts w:ascii="Times New Roman" w:hAnsi="Times New Roman" w:cs="Times New Roman"/>
        </w:rPr>
      </w:pPr>
    </w:p>
    <w:p w14:paraId="434B0F73" w14:textId="5DC2B11B" w:rsidR="00E51D6C" w:rsidRDefault="00E51D6C" w:rsidP="00E51D6C">
      <w:pPr>
        <w:rPr>
          <w:rFonts w:ascii="Times New Roman" w:hAnsi="Times New Roman" w:cs="Times New Roman"/>
        </w:rPr>
      </w:pPr>
    </w:p>
    <w:p w14:paraId="11114E73" w14:textId="5FFB5A62" w:rsidR="003A55E4" w:rsidRDefault="003A55E4" w:rsidP="00E51D6C">
      <w:pPr>
        <w:rPr>
          <w:rFonts w:ascii="Times New Roman" w:hAnsi="Times New Roman" w:cs="Times New Roman"/>
        </w:rPr>
      </w:pPr>
    </w:p>
    <w:p w14:paraId="48C73BD1" w14:textId="1E4E8F14" w:rsidR="003A55E4" w:rsidRDefault="003A55E4" w:rsidP="00E51D6C">
      <w:pPr>
        <w:rPr>
          <w:rFonts w:ascii="Times New Roman" w:hAnsi="Times New Roman" w:cs="Times New Roman"/>
        </w:rPr>
      </w:pPr>
    </w:p>
    <w:p w14:paraId="46D3B70D" w14:textId="77777777" w:rsidR="003A55E4" w:rsidRPr="003A55E4" w:rsidRDefault="003A55E4" w:rsidP="00E51D6C">
      <w:pPr>
        <w:rPr>
          <w:rFonts w:ascii="Times New Roman" w:hAnsi="Times New Roman" w:cs="Times New Roman"/>
        </w:rPr>
      </w:pPr>
    </w:p>
    <w:p w14:paraId="5B99B96F" w14:textId="77777777" w:rsidR="00E51D6C" w:rsidRPr="003A55E4" w:rsidRDefault="00E51D6C" w:rsidP="00E51D6C">
      <w:pPr>
        <w:rPr>
          <w:rFonts w:ascii="Times New Roman" w:hAnsi="Times New Roman" w:cs="Times New Roman"/>
        </w:rPr>
      </w:pPr>
    </w:p>
    <w:p w14:paraId="138AF2BF" w14:textId="55B0C5B3" w:rsidR="005B14ED" w:rsidRPr="003A55E4" w:rsidRDefault="0012121A" w:rsidP="00E51D6C">
      <w:pPr>
        <w:pStyle w:val="Heading1"/>
        <w:spacing w:before="0"/>
        <w:jc w:val="center"/>
        <w:rPr>
          <w:rFonts w:ascii="Times New Roman" w:hAnsi="Times New Roman" w:cs="Times New Roman"/>
          <w:color w:val="auto"/>
        </w:rPr>
      </w:pPr>
      <w:bookmarkStart w:id="32" w:name="_Toc192519406"/>
      <w:r w:rsidRPr="003A55E4">
        <w:rPr>
          <w:rFonts w:ascii="Times New Roman" w:hAnsi="Times New Roman" w:cs="Times New Roman"/>
          <w:color w:val="auto"/>
        </w:rPr>
        <w:lastRenderedPageBreak/>
        <w:t>CHAPTER THREE</w:t>
      </w:r>
      <w:bookmarkEnd w:id="32"/>
    </w:p>
    <w:p w14:paraId="548F5104" w14:textId="77777777" w:rsidR="004A21BB" w:rsidRPr="003A55E4" w:rsidRDefault="004A21BB" w:rsidP="00E51D6C">
      <w:pPr>
        <w:pStyle w:val="Heading1"/>
        <w:spacing w:before="0"/>
        <w:jc w:val="center"/>
        <w:rPr>
          <w:rFonts w:ascii="Times New Roman" w:hAnsi="Times New Roman" w:cs="Times New Roman"/>
          <w:color w:val="auto"/>
        </w:rPr>
      </w:pPr>
      <w:bookmarkStart w:id="33" w:name="_Toc192519407"/>
      <w:r w:rsidRPr="003A55E4">
        <w:rPr>
          <w:rFonts w:ascii="Times New Roman" w:hAnsi="Times New Roman" w:cs="Times New Roman"/>
          <w:color w:val="auto"/>
        </w:rPr>
        <w:t>3.RESEARCH METHODOLOGY</w:t>
      </w:r>
      <w:bookmarkEnd w:id="33"/>
    </w:p>
    <w:p w14:paraId="1923F92C" w14:textId="77777777" w:rsidR="005B14ED" w:rsidRPr="003A55E4" w:rsidRDefault="005B14ED" w:rsidP="009F1045">
      <w:pPr>
        <w:pStyle w:val="ListParagraph"/>
        <w:spacing w:after="0" w:line="360" w:lineRule="auto"/>
        <w:jc w:val="both"/>
        <w:rPr>
          <w:rFonts w:ascii="Times New Roman" w:hAnsi="Times New Roman" w:cs="Times New Roman"/>
        </w:rPr>
      </w:pPr>
    </w:p>
    <w:p w14:paraId="141AC3FC" w14:textId="77777777" w:rsidR="005B14ED" w:rsidRPr="003A55E4" w:rsidRDefault="007C0230" w:rsidP="009F1045">
      <w:pPr>
        <w:pStyle w:val="Heading2"/>
        <w:spacing w:line="360" w:lineRule="auto"/>
        <w:jc w:val="both"/>
        <w:rPr>
          <w:rFonts w:ascii="Times New Roman" w:hAnsi="Times New Roman" w:cs="Times New Roman"/>
          <w:color w:val="auto"/>
          <w:sz w:val="24"/>
          <w:szCs w:val="24"/>
        </w:rPr>
      </w:pPr>
      <w:bookmarkStart w:id="34" w:name="_Toc192519408"/>
      <w:r w:rsidRPr="003A55E4">
        <w:rPr>
          <w:rFonts w:ascii="Times New Roman" w:hAnsi="Times New Roman" w:cs="Times New Roman"/>
          <w:color w:val="auto"/>
          <w:sz w:val="24"/>
          <w:szCs w:val="24"/>
        </w:rPr>
        <w:t xml:space="preserve">3.1 </w:t>
      </w:r>
      <w:r w:rsidR="005B14ED" w:rsidRPr="003A55E4">
        <w:rPr>
          <w:rFonts w:ascii="Times New Roman" w:hAnsi="Times New Roman" w:cs="Times New Roman"/>
          <w:color w:val="auto"/>
          <w:sz w:val="24"/>
          <w:szCs w:val="24"/>
        </w:rPr>
        <w:t>Study Area</w:t>
      </w:r>
      <w:bookmarkEnd w:id="34"/>
      <w:r w:rsidR="005B14ED" w:rsidRPr="003A55E4">
        <w:rPr>
          <w:rFonts w:ascii="Times New Roman" w:hAnsi="Times New Roman" w:cs="Times New Roman"/>
          <w:color w:val="auto"/>
          <w:sz w:val="24"/>
          <w:szCs w:val="24"/>
        </w:rPr>
        <w:t xml:space="preserve">  </w:t>
      </w:r>
    </w:p>
    <w:p w14:paraId="61DD5A75" w14:textId="77777777" w:rsidR="007C0230" w:rsidRPr="003A55E4" w:rsidRDefault="00A8099D" w:rsidP="009F1045">
      <w:p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This research centers on </w:t>
      </w:r>
      <w:proofErr w:type="spellStart"/>
      <w:r w:rsidRPr="003A55E4">
        <w:rPr>
          <w:rFonts w:ascii="Times New Roman" w:hAnsi="Times New Roman" w:cs="Times New Roman"/>
          <w:sz w:val="24"/>
          <w:szCs w:val="24"/>
        </w:rPr>
        <w:t>Wolk</w:t>
      </w:r>
      <w:r w:rsidR="005B14ED" w:rsidRPr="003A55E4">
        <w:rPr>
          <w:rFonts w:ascii="Times New Roman" w:hAnsi="Times New Roman" w:cs="Times New Roman"/>
          <w:sz w:val="24"/>
          <w:szCs w:val="24"/>
        </w:rPr>
        <w:t>ite</w:t>
      </w:r>
      <w:proofErr w:type="spellEnd"/>
      <w:r w:rsidR="005B14ED" w:rsidRPr="003A55E4">
        <w:rPr>
          <w:rFonts w:ascii="Times New Roman" w:hAnsi="Times New Roman" w:cs="Times New Roman"/>
          <w:sz w:val="24"/>
          <w:szCs w:val="24"/>
        </w:rPr>
        <w:t xml:space="preserve"> town, situated in the Gurage Zone of the Southern Nations, Nationalities, and Peoples' R</w:t>
      </w:r>
      <w:r w:rsidRPr="003A55E4">
        <w:rPr>
          <w:rFonts w:ascii="Times New Roman" w:hAnsi="Times New Roman" w:cs="Times New Roman"/>
          <w:sz w:val="24"/>
          <w:szCs w:val="24"/>
        </w:rPr>
        <w:t xml:space="preserve">egion (SNNPR) in Ethiopia. </w:t>
      </w:r>
      <w:proofErr w:type="spellStart"/>
      <w:r w:rsidRPr="003A55E4">
        <w:rPr>
          <w:rFonts w:ascii="Times New Roman" w:hAnsi="Times New Roman" w:cs="Times New Roman"/>
          <w:sz w:val="24"/>
          <w:szCs w:val="24"/>
        </w:rPr>
        <w:t>Wolk</w:t>
      </w:r>
      <w:r w:rsidR="005B14ED" w:rsidRPr="003A55E4">
        <w:rPr>
          <w:rFonts w:ascii="Times New Roman" w:hAnsi="Times New Roman" w:cs="Times New Roman"/>
          <w:sz w:val="24"/>
          <w:szCs w:val="24"/>
        </w:rPr>
        <w:t>ite</w:t>
      </w:r>
      <w:proofErr w:type="spellEnd"/>
      <w:r w:rsidR="005B14ED" w:rsidRPr="003A55E4">
        <w:rPr>
          <w:rFonts w:ascii="Times New Roman" w:hAnsi="Times New Roman" w:cs="Times New Roman"/>
          <w:sz w:val="24"/>
          <w:szCs w:val="24"/>
        </w:rPr>
        <w:t xml:space="preserve"> functions as a key administrative and commercial center for the region, hosting a variety of financial institutions, including microfinance entities. These institutions are vital in providing support to small enterprises and individuals through their credit services. The town's economic landscape is varied, featuring agriculture, trade, and small-scale businesses, which makes it an exemplary site for evaluating credit management practices within microfinance institutions.  </w:t>
      </w:r>
    </w:p>
    <w:p w14:paraId="03E43863" w14:textId="77777777" w:rsidR="005B14ED" w:rsidRPr="003A55E4" w:rsidRDefault="007C0230" w:rsidP="009F1045">
      <w:pPr>
        <w:spacing w:before="100" w:beforeAutospacing="1" w:after="0" w:line="360" w:lineRule="auto"/>
        <w:jc w:val="both"/>
        <w:rPr>
          <w:rFonts w:ascii="Times New Roman" w:eastAsia="Times New Roman" w:hAnsi="Times New Roman" w:cs="Times New Roman"/>
          <w:sz w:val="24"/>
          <w:szCs w:val="24"/>
        </w:rPr>
      </w:pPr>
      <w:bookmarkStart w:id="35" w:name="_Toc192519409"/>
      <w:r w:rsidRPr="003A55E4">
        <w:rPr>
          <w:rStyle w:val="Heading2Char"/>
          <w:rFonts w:ascii="Times New Roman" w:hAnsi="Times New Roman" w:cs="Times New Roman"/>
          <w:color w:val="auto"/>
        </w:rPr>
        <w:t>3.2 Research Design</w:t>
      </w:r>
      <w:bookmarkEnd w:id="35"/>
      <w:r w:rsidRPr="003A55E4">
        <w:rPr>
          <w:rStyle w:val="Heading2Char"/>
          <w:rFonts w:ascii="Times New Roman" w:hAnsi="Times New Roman" w:cs="Times New Roman"/>
          <w:color w:val="auto"/>
        </w:rPr>
        <w:br/>
      </w:r>
      <w:r w:rsidRPr="003A55E4">
        <w:rPr>
          <w:rFonts w:ascii="Times New Roman" w:eastAsia="Times New Roman" w:hAnsi="Times New Roman" w:cs="Times New Roman"/>
          <w:sz w:val="24"/>
          <w:szCs w:val="24"/>
        </w:rPr>
        <w:t>A research design serves as the blueprint for a study. Among the various types of research designs, this study adopts a descriptive research design as its primary approach to achieve the intended objectives. The rationale for choosing this design is its suitability for studies that seek to systematically and accurately describe a population, situation, or phenomenon. Specifically, this study focuses on analyzing the practice of credit management.</w:t>
      </w:r>
    </w:p>
    <w:p w14:paraId="6553E76F" w14:textId="77777777" w:rsidR="005B14ED" w:rsidRPr="003A55E4" w:rsidRDefault="007C0230" w:rsidP="009F1045">
      <w:pPr>
        <w:pStyle w:val="Heading2"/>
        <w:spacing w:line="360" w:lineRule="auto"/>
        <w:jc w:val="both"/>
        <w:rPr>
          <w:rFonts w:ascii="Times New Roman" w:hAnsi="Times New Roman" w:cs="Times New Roman"/>
          <w:color w:val="auto"/>
          <w:sz w:val="24"/>
          <w:szCs w:val="24"/>
        </w:rPr>
      </w:pPr>
      <w:bookmarkStart w:id="36" w:name="_Toc192519410"/>
      <w:r w:rsidRPr="003A55E4">
        <w:rPr>
          <w:rFonts w:ascii="Times New Roman" w:hAnsi="Times New Roman" w:cs="Times New Roman"/>
          <w:color w:val="auto"/>
          <w:sz w:val="24"/>
          <w:szCs w:val="24"/>
        </w:rPr>
        <w:t xml:space="preserve">3.3 </w:t>
      </w:r>
      <w:r w:rsidR="005B14ED" w:rsidRPr="003A55E4">
        <w:rPr>
          <w:rFonts w:ascii="Times New Roman" w:hAnsi="Times New Roman" w:cs="Times New Roman"/>
          <w:color w:val="auto"/>
          <w:sz w:val="24"/>
          <w:szCs w:val="24"/>
        </w:rPr>
        <w:t>Data Sources</w:t>
      </w:r>
      <w:bookmarkEnd w:id="36"/>
      <w:r w:rsidR="005B14ED" w:rsidRPr="003A55E4">
        <w:rPr>
          <w:rFonts w:ascii="Times New Roman" w:hAnsi="Times New Roman" w:cs="Times New Roman"/>
          <w:color w:val="auto"/>
          <w:sz w:val="24"/>
          <w:szCs w:val="24"/>
        </w:rPr>
        <w:t xml:space="preserve">  </w:t>
      </w:r>
    </w:p>
    <w:p w14:paraId="5EE27360" w14:textId="63649097" w:rsidR="005B14ED" w:rsidRPr="003A55E4" w:rsidRDefault="005B14ED" w:rsidP="009F1045">
      <w:p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The research </w:t>
      </w:r>
      <w:r w:rsidR="00B072DE" w:rsidRPr="003A55E4">
        <w:rPr>
          <w:rFonts w:ascii="Times New Roman" w:hAnsi="Times New Roman" w:cs="Times New Roman"/>
          <w:sz w:val="24"/>
          <w:szCs w:val="24"/>
        </w:rPr>
        <w:t>was</w:t>
      </w:r>
      <w:r w:rsidRPr="003A55E4">
        <w:rPr>
          <w:rFonts w:ascii="Times New Roman" w:hAnsi="Times New Roman" w:cs="Times New Roman"/>
          <w:sz w:val="24"/>
          <w:szCs w:val="24"/>
        </w:rPr>
        <w:t xml:space="preserve"> </w:t>
      </w:r>
      <w:r w:rsidR="00D913FB" w:rsidRPr="003A55E4">
        <w:rPr>
          <w:rFonts w:ascii="Times New Roman" w:hAnsi="Times New Roman" w:cs="Times New Roman"/>
          <w:sz w:val="24"/>
          <w:szCs w:val="24"/>
        </w:rPr>
        <w:t>utilizing</w:t>
      </w:r>
      <w:r w:rsidRPr="003A55E4">
        <w:rPr>
          <w:rFonts w:ascii="Times New Roman" w:hAnsi="Times New Roman" w:cs="Times New Roman"/>
          <w:sz w:val="24"/>
          <w:szCs w:val="24"/>
        </w:rPr>
        <w:t xml:space="preserve"> both primary and secondary data sources.  </w:t>
      </w:r>
    </w:p>
    <w:p w14:paraId="307112DA" w14:textId="77777777" w:rsidR="00653A52" w:rsidRPr="003A55E4" w:rsidRDefault="007C0230" w:rsidP="009F1045">
      <w:pPr>
        <w:spacing w:after="0" w:line="360" w:lineRule="auto"/>
        <w:jc w:val="both"/>
        <w:rPr>
          <w:rFonts w:ascii="Times New Roman" w:hAnsi="Times New Roman" w:cs="Times New Roman"/>
          <w:sz w:val="24"/>
          <w:szCs w:val="24"/>
        </w:rPr>
      </w:pPr>
      <w:bookmarkStart w:id="37" w:name="_Toc192519411"/>
      <w:r w:rsidRPr="003A55E4">
        <w:rPr>
          <w:rStyle w:val="Heading3Char"/>
          <w:rFonts w:ascii="Times New Roman" w:hAnsi="Times New Roman" w:cs="Times New Roman"/>
          <w:color w:val="auto"/>
        </w:rPr>
        <w:t xml:space="preserve">3.3 1 </w:t>
      </w:r>
      <w:r w:rsidR="005B14ED" w:rsidRPr="003A55E4">
        <w:rPr>
          <w:rStyle w:val="Heading3Char"/>
          <w:rFonts w:ascii="Times New Roman" w:hAnsi="Times New Roman" w:cs="Times New Roman"/>
          <w:color w:val="auto"/>
        </w:rPr>
        <w:t>Primary Data</w:t>
      </w:r>
      <w:bookmarkEnd w:id="37"/>
      <w:r w:rsidR="005B14ED" w:rsidRPr="003A55E4">
        <w:rPr>
          <w:rFonts w:ascii="Times New Roman" w:hAnsi="Times New Roman" w:cs="Times New Roman"/>
          <w:sz w:val="24"/>
          <w:szCs w:val="24"/>
        </w:rPr>
        <w:t>:</w:t>
      </w:r>
    </w:p>
    <w:p w14:paraId="7CECFB06" w14:textId="77777777" w:rsidR="005B14ED" w:rsidRPr="003A55E4" w:rsidRDefault="005B14ED" w:rsidP="009F1045">
      <w:p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 This data is gathered through structured questionnaires, interviews, and discussions with managers, credit officers, and clients of microfinance institutions in </w:t>
      </w:r>
      <w:proofErr w:type="spellStart"/>
      <w:r w:rsidRPr="003A55E4">
        <w:rPr>
          <w:rFonts w:ascii="Times New Roman" w:hAnsi="Times New Roman" w:cs="Times New Roman"/>
          <w:sz w:val="24"/>
          <w:szCs w:val="24"/>
        </w:rPr>
        <w:t>Wolkite</w:t>
      </w:r>
      <w:proofErr w:type="spellEnd"/>
      <w:r w:rsidRPr="003A55E4">
        <w:rPr>
          <w:rFonts w:ascii="Times New Roman" w:hAnsi="Times New Roman" w:cs="Times New Roman"/>
          <w:sz w:val="24"/>
          <w:szCs w:val="24"/>
        </w:rPr>
        <w:t xml:space="preserve"> town.  </w:t>
      </w:r>
    </w:p>
    <w:p w14:paraId="2A672079" w14:textId="77777777" w:rsidR="00653A52" w:rsidRPr="003A55E4" w:rsidRDefault="007C0230" w:rsidP="009F1045">
      <w:pPr>
        <w:spacing w:after="0" w:line="360" w:lineRule="auto"/>
        <w:jc w:val="both"/>
        <w:rPr>
          <w:rFonts w:ascii="Times New Roman" w:hAnsi="Times New Roman" w:cs="Times New Roman"/>
          <w:sz w:val="24"/>
          <w:szCs w:val="24"/>
        </w:rPr>
      </w:pPr>
      <w:bookmarkStart w:id="38" w:name="_Toc192519412"/>
      <w:r w:rsidRPr="003A55E4">
        <w:rPr>
          <w:rStyle w:val="Heading3Char"/>
          <w:rFonts w:ascii="Times New Roman" w:hAnsi="Times New Roman" w:cs="Times New Roman"/>
          <w:color w:val="auto"/>
        </w:rPr>
        <w:t xml:space="preserve">3.3.2 </w:t>
      </w:r>
      <w:r w:rsidR="005B14ED" w:rsidRPr="003A55E4">
        <w:rPr>
          <w:rStyle w:val="Heading3Char"/>
          <w:rFonts w:ascii="Times New Roman" w:hAnsi="Times New Roman" w:cs="Times New Roman"/>
          <w:color w:val="auto"/>
        </w:rPr>
        <w:t>Secondary Data:</w:t>
      </w:r>
      <w:bookmarkEnd w:id="38"/>
      <w:r w:rsidR="005B14ED" w:rsidRPr="003A55E4">
        <w:rPr>
          <w:rFonts w:ascii="Times New Roman" w:hAnsi="Times New Roman" w:cs="Times New Roman"/>
          <w:sz w:val="24"/>
          <w:szCs w:val="24"/>
        </w:rPr>
        <w:t xml:space="preserve"> </w:t>
      </w:r>
    </w:p>
    <w:p w14:paraId="51558F35" w14:textId="77777777" w:rsidR="005B14ED" w:rsidRPr="003A55E4" w:rsidRDefault="005B14ED" w:rsidP="009F1045">
      <w:pPr>
        <w:spacing w:after="0" w:line="360" w:lineRule="auto"/>
        <w:jc w:val="both"/>
        <w:rPr>
          <w:rFonts w:ascii="Times New Roman" w:hAnsi="Times New Roman" w:cs="Times New Roman"/>
          <w:sz w:val="24"/>
          <w:szCs w:val="24"/>
        </w:rPr>
      </w:pPr>
      <w:r w:rsidRPr="003A55E4">
        <w:rPr>
          <w:rFonts w:ascii="Times New Roman" w:hAnsi="Times New Roman" w:cs="Times New Roman"/>
          <w:sz w:val="24"/>
          <w:szCs w:val="24"/>
        </w:rPr>
        <w:t xml:space="preserve">This encompasses financial reports, loan portfolios, policy documents, operational guidelines, and other pertinent records from the microfinance institutions. Additionally, academic journals, research papers, and reports concerning credit management in microfinance serve as supplementary information sources.  </w:t>
      </w:r>
    </w:p>
    <w:p w14:paraId="4EFC8599" w14:textId="1B4766AE" w:rsidR="00BE2614" w:rsidRPr="003A55E4" w:rsidRDefault="00BE2614" w:rsidP="00BE2614">
      <w:pPr>
        <w:pStyle w:val="Heading2"/>
        <w:rPr>
          <w:rFonts w:ascii="Times New Roman" w:hAnsi="Times New Roman" w:cs="Times New Roman"/>
          <w:color w:val="auto"/>
        </w:rPr>
      </w:pPr>
      <w:bookmarkStart w:id="39" w:name="_Toc192519413"/>
      <w:r w:rsidRPr="003A55E4">
        <w:rPr>
          <w:rStyle w:val="Strong"/>
          <w:rFonts w:ascii="Times New Roman" w:hAnsi="Times New Roman" w:cs="Times New Roman"/>
          <w:b/>
          <w:bCs/>
          <w:color w:val="auto"/>
        </w:rPr>
        <w:lastRenderedPageBreak/>
        <w:t>3.</w:t>
      </w:r>
      <w:r w:rsidRPr="003A55E4">
        <w:rPr>
          <w:rStyle w:val="Strong"/>
          <w:rFonts w:ascii="Times New Roman" w:hAnsi="Times New Roman" w:cs="Times New Roman"/>
          <w:b/>
          <w:bCs/>
          <w:color w:val="auto"/>
        </w:rPr>
        <w:t>4</w:t>
      </w:r>
      <w:r w:rsidRPr="003A55E4">
        <w:rPr>
          <w:rStyle w:val="Strong"/>
          <w:rFonts w:ascii="Times New Roman" w:hAnsi="Times New Roman" w:cs="Times New Roman"/>
          <w:b/>
          <w:bCs/>
          <w:color w:val="auto"/>
        </w:rPr>
        <w:t>. Target Population</w:t>
      </w:r>
      <w:bookmarkEnd w:id="39"/>
    </w:p>
    <w:p w14:paraId="489E2FF3" w14:textId="77777777" w:rsidR="00BE2614" w:rsidRPr="003A55E4" w:rsidRDefault="00BE2614" w:rsidP="00BE2614">
      <w:pPr>
        <w:pStyle w:val="NormalWeb"/>
        <w:spacing w:before="0" w:beforeAutospacing="0" w:line="360" w:lineRule="auto"/>
        <w:jc w:val="both"/>
      </w:pPr>
      <w:r w:rsidRPr="003A55E4">
        <w:t xml:space="preserve">The target population of this study consists of employees, credit managers, and customers of selected microfinance institutions in </w:t>
      </w:r>
      <w:proofErr w:type="spellStart"/>
      <w:r w:rsidRPr="003A55E4">
        <w:t>Wolkite</w:t>
      </w:r>
      <w:proofErr w:type="spellEnd"/>
      <w:r w:rsidRPr="003A55E4">
        <w:t xml:space="preserve"> Town. These groups are selected as they are directly involved in the credit management process and can provide valuable insights into the institution’s practices.</w:t>
      </w:r>
    </w:p>
    <w:p w14:paraId="77A2504B" w14:textId="79C99E62" w:rsidR="00BE2614" w:rsidRPr="003A55E4" w:rsidRDefault="00BE2614" w:rsidP="00BE2614">
      <w:pPr>
        <w:pStyle w:val="Heading2"/>
        <w:rPr>
          <w:rFonts w:ascii="Times New Roman" w:eastAsia="Times New Roman" w:hAnsi="Times New Roman" w:cs="Times New Roman"/>
          <w:color w:val="auto"/>
        </w:rPr>
      </w:pPr>
      <w:bookmarkStart w:id="40" w:name="_Toc192519414"/>
      <w:r w:rsidRPr="003A55E4">
        <w:rPr>
          <w:rFonts w:ascii="Times New Roman" w:eastAsia="Times New Roman" w:hAnsi="Times New Roman" w:cs="Times New Roman"/>
          <w:color w:val="auto"/>
        </w:rPr>
        <w:t>3.</w:t>
      </w:r>
      <w:r w:rsidRPr="003A55E4">
        <w:rPr>
          <w:rFonts w:ascii="Times New Roman" w:eastAsia="Times New Roman" w:hAnsi="Times New Roman" w:cs="Times New Roman"/>
          <w:color w:val="auto"/>
        </w:rPr>
        <w:t>5</w:t>
      </w:r>
      <w:r w:rsidRPr="003A55E4">
        <w:rPr>
          <w:rFonts w:ascii="Times New Roman" w:eastAsia="Times New Roman" w:hAnsi="Times New Roman" w:cs="Times New Roman"/>
          <w:color w:val="auto"/>
        </w:rPr>
        <w:t>. Sampling Techniques and Sample Size</w:t>
      </w:r>
      <w:bookmarkEnd w:id="40"/>
    </w:p>
    <w:p w14:paraId="18C8DBB3" w14:textId="71C12F39" w:rsidR="00525156" w:rsidRPr="003A55E4" w:rsidRDefault="00BE2614" w:rsidP="00BE2614">
      <w:pPr>
        <w:pStyle w:val="NormalWeb"/>
        <w:spacing w:before="0" w:beforeAutospacing="0" w:line="360" w:lineRule="auto"/>
        <w:jc w:val="both"/>
      </w:pPr>
      <w:r w:rsidRPr="003A55E4">
        <w:t xml:space="preserve">A combination of sampling techniques is used to ensure the collection of relevant and reliable data. A judgmental sampling method is applied to select employees and credit managers, as they possess the required knowledge and experience regarding credit management. For customers, a convenient non-probability sampling technique is employed due to the absence of a complete customer list, ensuring the inclusion of respondents who are accessible and </w:t>
      </w:r>
      <w:r w:rsidR="00B072DE" w:rsidRPr="003A55E4">
        <w:t>w</w:t>
      </w:r>
      <w:r w:rsidRPr="003A55E4">
        <w:t>i</w:t>
      </w:r>
      <w:r w:rsidR="00D913FB" w:rsidRPr="003A55E4">
        <w:t>lli</w:t>
      </w:r>
      <w:r w:rsidRPr="003A55E4">
        <w:t>ng to participate in the study</w:t>
      </w:r>
      <w:r w:rsidRPr="003A55E4">
        <w:t>.</w:t>
      </w:r>
      <w:r w:rsidRPr="003A55E4">
        <w:rPr>
          <w:rStyle w:val="Strong"/>
          <w:b w:val="0"/>
          <w:bCs w:val="0"/>
        </w:rPr>
        <w:t xml:space="preserve"> </w:t>
      </w:r>
      <w:r w:rsidRPr="003A55E4">
        <w:t xml:space="preserve">The sample size for this study is determined based on the availability and accessibility of respondents. Given the study’s scope, a reasonable number of employees, credit managers, and customers from selected microfinance institutions in </w:t>
      </w:r>
      <w:proofErr w:type="spellStart"/>
      <w:r w:rsidRPr="003A55E4">
        <w:t>Wolkite</w:t>
      </w:r>
      <w:proofErr w:type="spellEnd"/>
      <w:r w:rsidRPr="003A55E4">
        <w:t xml:space="preserve"> Town are included in the survey to ensure meaningful and representative findings.</w:t>
      </w:r>
    </w:p>
    <w:p w14:paraId="6CA12263" w14:textId="77777777" w:rsidR="00EB4F42" w:rsidRPr="003A55E4" w:rsidRDefault="00525156" w:rsidP="009F1045">
      <w:pPr>
        <w:pStyle w:val="Heading2"/>
        <w:spacing w:before="0" w:line="360" w:lineRule="auto"/>
        <w:jc w:val="both"/>
        <w:rPr>
          <w:rFonts w:ascii="Times New Roman" w:hAnsi="Times New Roman" w:cs="Times New Roman"/>
          <w:color w:val="auto"/>
        </w:rPr>
      </w:pPr>
      <w:bookmarkStart w:id="41" w:name="_Toc192519415"/>
      <w:r w:rsidRPr="003A55E4">
        <w:rPr>
          <w:rFonts w:ascii="Times New Roman" w:hAnsi="Times New Roman" w:cs="Times New Roman"/>
          <w:color w:val="auto"/>
        </w:rPr>
        <w:t>3.7 Methods of data gathering instrument</w:t>
      </w:r>
      <w:bookmarkEnd w:id="41"/>
    </w:p>
    <w:p w14:paraId="7CB1314A" w14:textId="28BE9BCE" w:rsidR="00A8099D" w:rsidRPr="003A55E4" w:rsidRDefault="00A8099D" w:rsidP="009F1045">
      <w:pPr>
        <w:spacing w:after="0" w:line="360" w:lineRule="auto"/>
        <w:jc w:val="both"/>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 xml:space="preserve">All participants were fully informed about the study's purpose and significance to ensure their awareness of their rights to refuse participation, withdraw at any time, or decline to answer specific questions. Written informed consent </w:t>
      </w:r>
      <w:r w:rsidR="00B072DE" w:rsidRPr="003A55E4">
        <w:rPr>
          <w:rFonts w:ascii="Times New Roman" w:eastAsia="Times New Roman" w:hAnsi="Times New Roman" w:cs="Times New Roman"/>
          <w:sz w:val="24"/>
          <w:szCs w:val="24"/>
        </w:rPr>
        <w:t>were</w:t>
      </w:r>
      <w:r w:rsidR="000F6F1A" w:rsidRPr="003A55E4">
        <w:rPr>
          <w:rFonts w:ascii="Times New Roman" w:eastAsia="Times New Roman" w:hAnsi="Times New Roman" w:cs="Times New Roman"/>
          <w:sz w:val="24"/>
          <w:szCs w:val="24"/>
        </w:rPr>
        <w:t xml:space="preserve"> </w:t>
      </w:r>
      <w:r w:rsidRPr="003A55E4">
        <w:rPr>
          <w:rFonts w:ascii="Times New Roman" w:eastAsia="Times New Roman" w:hAnsi="Times New Roman" w:cs="Times New Roman"/>
          <w:sz w:val="24"/>
          <w:szCs w:val="24"/>
        </w:rPr>
        <w:t xml:space="preserve">obtained from the </w:t>
      </w:r>
      <w:proofErr w:type="spellStart"/>
      <w:r w:rsidRPr="003A55E4">
        <w:rPr>
          <w:rFonts w:ascii="Times New Roman" w:eastAsia="Times New Roman" w:hAnsi="Times New Roman" w:cs="Times New Roman"/>
          <w:sz w:val="24"/>
          <w:szCs w:val="24"/>
        </w:rPr>
        <w:t>porsen</w:t>
      </w:r>
      <w:proofErr w:type="spellEnd"/>
      <w:r w:rsidRPr="003A55E4">
        <w:rPr>
          <w:rFonts w:ascii="Times New Roman" w:eastAsia="Times New Roman" w:hAnsi="Times New Roman" w:cs="Times New Roman"/>
          <w:sz w:val="24"/>
          <w:szCs w:val="24"/>
        </w:rPr>
        <w:t xml:space="preserve"> selected for the study. Confidentiality </w:t>
      </w:r>
      <w:r w:rsidR="00B072DE" w:rsidRPr="003A55E4">
        <w:rPr>
          <w:rFonts w:ascii="Times New Roman" w:eastAsia="Times New Roman" w:hAnsi="Times New Roman" w:cs="Times New Roman"/>
          <w:sz w:val="24"/>
          <w:szCs w:val="24"/>
        </w:rPr>
        <w:t>was</w:t>
      </w:r>
      <w:r w:rsidRPr="003A55E4">
        <w:rPr>
          <w:rFonts w:ascii="Times New Roman" w:eastAsia="Times New Roman" w:hAnsi="Times New Roman" w:cs="Times New Roman"/>
          <w:sz w:val="24"/>
          <w:szCs w:val="24"/>
        </w:rPr>
        <w:t xml:space="preserve"> strictly maintained by excluding participants' names from the records, ensuring their information remained private and undisclosed to third parties.</w:t>
      </w:r>
    </w:p>
    <w:p w14:paraId="34BCD181" w14:textId="1DDFA423" w:rsidR="00A8099D" w:rsidRPr="003A55E4" w:rsidRDefault="00A8099D" w:rsidP="009F1045">
      <w:pPr>
        <w:spacing w:before="100" w:beforeAutospacing="1" w:after="0" w:line="360" w:lineRule="auto"/>
        <w:jc w:val="both"/>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 xml:space="preserve">To facilitate data collection, a questionnaire </w:t>
      </w:r>
      <w:r w:rsidR="00B072DE" w:rsidRPr="003A55E4">
        <w:rPr>
          <w:rFonts w:ascii="Times New Roman" w:eastAsia="Times New Roman" w:hAnsi="Times New Roman" w:cs="Times New Roman"/>
          <w:sz w:val="24"/>
          <w:szCs w:val="24"/>
        </w:rPr>
        <w:t>was</w:t>
      </w:r>
      <w:r w:rsidR="000F6F1A" w:rsidRPr="003A55E4">
        <w:rPr>
          <w:rFonts w:ascii="Times New Roman" w:eastAsia="Times New Roman" w:hAnsi="Times New Roman" w:cs="Times New Roman"/>
          <w:sz w:val="24"/>
          <w:szCs w:val="24"/>
        </w:rPr>
        <w:t xml:space="preserve"> </w:t>
      </w:r>
      <w:r w:rsidRPr="003A55E4">
        <w:rPr>
          <w:rFonts w:ascii="Times New Roman" w:eastAsia="Times New Roman" w:hAnsi="Times New Roman" w:cs="Times New Roman"/>
          <w:sz w:val="24"/>
          <w:szCs w:val="24"/>
        </w:rPr>
        <w:t>designed in English and distributed for self-administration during the designated period. Completed questionnaires were carefully reviewed by data collectors to ensure accuracy and completeness.</w:t>
      </w:r>
    </w:p>
    <w:p w14:paraId="4ABE11D0" w14:textId="77777777" w:rsidR="00905D03" w:rsidRPr="003A55E4" w:rsidRDefault="0012121A" w:rsidP="009F1045">
      <w:pPr>
        <w:pStyle w:val="Heading2"/>
        <w:spacing w:before="0" w:line="360" w:lineRule="auto"/>
        <w:jc w:val="both"/>
        <w:rPr>
          <w:rFonts w:ascii="Times New Roman" w:eastAsia="Times New Roman" w:hAnsi="Times New Roman" w:cs="Times New Roman"/>
          <w:color w:val="auto"/>
        </w:rPr>
      </w:pPr>
      <w:bookmarkStart w:id="42" w:name="_Toc192519416"/>
      <w:r w:rsidRPr="003A55E4">
        <w:rPr>
          <w:rFonts w:ascii="Times New Roman" w:eastAsia="Times New Roman" w:hAnsi="Times New Roman" w:cs="Times New Roman"/>
          <w:color w:val="auto"/>
        </w:rPr>
        <w:t xml:space="preserve">3.8 </w:t>
      </w:r>
      <w:r w:rsidR="00905D03" w:rsidRPr="003A55E4">
        <w:rPr>
          <w:rFonts w:ascii="Times New Roman" w:eastAsia="Times New Roman" w:hAnsi="Times New Roman" w:cs="Times New Roman"/>
          <w:color w:val="auto"/>
        </w:rPr>
        <w:t>Method of Data Analysis</w:t>
      </w:r>
      <w:bookmarkEnd w:id="42"/>
    </w:p>
    <w:p w14:paraId="78BE2B21" w14:textId="511EF8A6" w:rsidR="00905D03" w:rsidRPr="003A55E4" w:rsidRDefault="00905D03" w:rsidP="009F1045">
      <w:pPr>
        <w:spacing w:after="0" w:line="360" w:lineRule="auto"/>
        <w:jc w:val="both"/>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 xml:space="preserve">The data collected for this study </w:t>
      </w:r>
      <w:r w:rsidR="00B072DE" w:rsidRPr="003A55E4">
        <w:rPr>
          <w:rFonts w:ascii="Times New Roman" w:eastAsia="Times New Roman" w:hAnsi="Times New Roman" w:cs="Times New Roman"/>
          <w:sz w:val="24"/>
          <w:szCs w:val="24"/>
        </w:rPr>
        <w:t>were</w:t>
      </w:r>
      <w:r w:rsidRPr="003A55E4">
        <w:rPr>
          <w:rFonts w:ascii="Times New Roman" w:eastAsia="Times New Roman" w:hAnsi="Times New Roman" w:cs="Times New Roman"/>
          <w:sz w:val="24"/>
          <w:szCs w:val="24"/>
        </w:rPr>
        <w:t xml:space="preserve"> utilized to assess and evaluate the various aspects of credit management practices, including credit policy and procedure, credit application and evaluation, and credit follow-up in the context of micro-credit institutions in </w:t>
      </w:r>
      <w:proofErr w:type="spellStart"/>
      <w:r w:rsidR="0011421D" w:rsidRPr="003A55E4">
        <w:rPr>
          <w:rFonts w:ascii="Times New Roman" w:eastAsia="Times New Roman" w:hAnsi="Times New Roman" w:cs="Times New Roman"/>
          <w:sz w:val="24"/>
          <w:szCs w:val="24"/>
        </w:rPr>
        <w:t>Wolkite</w:t>
      </w:r>
      <w:proofErr w:type="spellEnd"/>
      <w:r w:rsidRPr="003A55E4">
        <w:rPr>
          <w:rFonts w:ascii="Times New Roman" w:eastAsia="Times New Roman" w:hAnsi="Times New Roman" w:cs="Times New Roman"/>
          <w:sz w:val="24"/>
          <w:szCs w:val="24"/>
        </w:rPr>
        <w:t xml:space="preserve"> Town, SNNP. Respondents were asked to rate their satisfaction with each aspect of credit management along a </w:t>
      </w:r>
      <w:r w:rsidRPr="003A55E4">
        <w:rPr>
          <w:rFonts w:ascii="Times New Roman" w:eastAsia="Times New Roman" w:hAnsi="Times New Roman" w:cs="Times New Roman"/>
          <w:sz w:val="24"/>
          <w:szCs w:val="24"/>
        </w:rPr>
        <w:lastRenderedPageBreak/>
        <w:t xml:space="preserve">5-point Likert scale, where 1 = strongly dissatisfied and 5 = strongly satisfied. This approach </w:t>
      </w:r>
      <w:r w:rsidR="00B072DE" w:rsidRPr="003A55E4">
        <w:rPr>
          <w:rFonts w:ascii="Times New Roman" w:eastAsia="Times New Roman" w:hAnsi="Times New Roman" w:cs="Times New Roman"/>
          <w:sz w:val="24"/>
          <w:szCs w:val="24"/>
        </w:rPr>
        <w:t>was</w:t>
      </w:r>
      <w:r w:rsidRPr="003A55E4">
        <w:rPr>
          <w:rFonts w:ascii="Times New Roman" w:eastAsia="Times New Roman" w:hAnsi="Times New Roman" w:cs="Times New Roman"/>
          <w:sz w:val="24"/>
          <w:szCs w:val="24"/>
        </w:rPr>
        <w:t xml:space="preserve"> used to determine the overall satisfaction level regarding the credit management practices in the town.</w:t>
      </w:r>
    </w:p>
    <w:p w14:paraId="328997A3" w14:textId="5A5284A4" w:rsidR="00905D03" w:rsidRPr="003A55E4" w:rsidRDefault="00905D03" w:rsidP="009F1045">
      <w:pPr>
        <w:spacing w:before="100" w:beforeAutospacing="1" w:after="0" w:line="360" w:lineRule="auto"/>
        <w:jc w:val="both"/>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 xml:space="preserve">The data </w:t>
      </w:r>
      <w:r w:rsidR="00B072DE" w:rsidRPr="003A55E4">
        <w:rPr>
          <w:rFonts w:ascii="Times New Roman" w:eastAsia="Times New Roman" w:hAnsi="Times New Roman" w:cs="Times New Roman"/>
          <w:sz w:val="24"/>
          <w:szCs w:val="24"/>
        </w:rPr>
        <w:t>was</w:t>
      </w:r>
      <w:r w:rsidR="0012121A" w:rsidRPr="003A55E4">
        <w:rPr>
          <w:rFonts w:ascii="Times New Roman" w:eastAsia="Times New Roman" w:hAnsi="Times New Roman" w:cs="Times New Roman"/>
          <w:sz w:val="24"/>
          <w:szCs w:val="24"/>
        </w:rPr>
        <w:t xml:space="preserve"> </w:t>
      </w:r>
      <w:r w:rsidRPr="003A55E4">
        <w:rPr>
          <w:rFonts w:ascii="Times New Roman" w:eastAsia="Times New Roman" w:hAnsi="Times New Roman" w:cs="Times New Roman"/>
          <w:sz w:val="24"/>
          <w:szCs w:val="24"/>
        </w:rPr>
        <w:t xml:space="preserve">analyzed using the Statistical Package for Social Sciences (SPSS) version 20. Frequencies and descriptive statistics were employed to analyze and interpret the collected data. Descriptive statistics were used to summarize the responses, providing a clear overview of respondents' opinions on credit management practices. This method enabled the identification of trends and patterns within the data, allowing for an in-depth understanding of the current credit management environment in </w:t>
      </w:r>
      <w:proofErr w:type="spellStart"/>
      <w:r w:rsidR="0011421D" w:rsidRPr="003A55E4">
        <w:rPr>
          <w:rFonts w:ascii="Times New Roman" w:eastAsia="Times New Roman" w:hAnsi="Times New Roman" w:cs="Times New Roman"/>
          <w:sz w:val="24"/>
          <w:szCs w:val="24"/>
        </w:rPr>
        <w:t>Wolkite</w:t>
      </w:r>
      <w:proofErr w:type="spellEnd"/>
      <w:r w:rsidRPr="003A55E4">
        <w:rPr>
          <w:rFonts w:ascii="Times New Roman" w:eastAsia="Times New Roman" w:hAnsi="Times New Roman" w:cs="Times New Roman"/>
          <w:sz w:val="24"/>
          <w:szCs w:val="24"/>
        </w:rPr>
        <w:t xml:space="preserve"> Town, SNNP.</w:t>
      </w:r>
    </w:p>
    <w:p w14:paraId="638B0B6C" w14:textId="77777777" w:rsidR="00905D03" w:rsidRPr="003A55E4" w:rsidRDefault="00905D03" w:rsidP="0012121A">
      <w:pPr>
        <w:spacing w:before="100" w:beforeAutospacing="1" w:after="100" w:afterAutospacing="1"/>
        <w:rPr>
          <w:rFonts w:ascii="Times New Roman" w:eastAsia="Times New Roman" w:hAnsi="Times New Roman" w:cs="Times New Roman"/>
          <w:sz w:val="24"/>
          <w:szCs w:val="24"/>
        </w:rPr>
      </w:pPr>
    </w:p>
    <w:p w14:paraId="68422BD0" w14:textId="77777777" w:rsidR="0012121A" w:rsidRPr="003A55E4" w:rsidRDefault="0012121A" w:rsidP="0012121A">
      <w:pPr>
        <w:spacing w:before="100" w:beforeAutospacing="1" w:after="100" w:afterAutospacing="1"/>
        <w:rPr>
          <w:rFonts w:ascii="Times New Roman" w:eastAsia="Times New Roman" w:hAnsi="Times New Roman" w:cs="Times New Roman"/>
          <w:sz w:val="24"/>
          <w:szCs w:val="24"/>
        </w:rPr>
      </w:pPr>
    </w:p>
    <w:p w14:paraId="4D97B4E3" w14:textId="2F879ECA" w:rsidR="00F370AE" w:rsidRPr="003A55E4" w:rsidRDefault="00F370AE" w:rsidP="0012121A">
      <w:pPr>
        <w:spacing w:before="100" w:beforeAutospacing="1" w:after="100" w:afterAutospacing="1"/>
        <w:rPr>
          <w:rFonts w:ascii="Times New Roman" w:eastAsia="Times New Roman" w:hAnsi="Times New Roman" w:cs="Times New Roman"/>
          <w:sz w:val="24"/>
          <w:szCs w:val="24"/>
        </w:rPr>
      </w:pPr>
    </w:p>
    <w:p w14:paraId="00E36D19" w14:textId="2FDD1706"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4FC90AD6" w14:textId="6EB187EC"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2BB85887" w14:textId="5A290D2E"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73EB8B41" w14:textId="2E4A2BE2"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6E824CE6" w14:textId="17CCFE8E"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2E4E4FC0" w14:textId="0D563B24"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40278502" w14:textId="472668A8"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2789C116" w14:textId="6AC12A7A"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0F878116" w14:textId="5C6FD8A5"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49D71FDC" w14:textId="5CEE26AB"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374E4F9B" w14:textId="5250ACD9"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5443CA20" w14:textId="47ADFFE5" w:rsidR="00994793" w:rsidRPr="003A55E4" w:rsidRDefault="00994793" w:rsidP="0012121A">
      <w:pPr>
        <w:spacing w:before="100" w:beforeAutospacing="1" w:after="100" w:afterAutospacing="1"/>
        <w:rPr>
          <w:rFonts w:ascii="Times New Roman" w:eastAsia="Times New Roman" w:hAnsi="Times New Roman" w:cs="Times New Roman"/>
          <w:sz w:val="24"/>
          <w:szCs w:val="24"/>
        </w:rPr>
      </w:pPr>
    </w:p>
    <w:p w14:paraId="758BB84A" w14:textId="3C480FF6" w:rsidR="00C80547" w:rsidRPr="003A55E4" w:rsidRDefault="00C80547" w:rsidP="00C80547">
      <w:pPr>
        <w:pStyle w:val="Heading2"/>
        <w:jc w:val="center"/>
        <w:rPr>
          <w:rFonts w:ascii="Times New Roman" w:hAnsi="Times New Roman" w:cs="Times New Roman"/>
          <w:color w:val="auto"/>
          <w:sz w:val="28"/>
          <w:szCs w:val="28"/>
        </w:rPr>
      </w:pPr>
      <w:bookmarkStart w:id="43" w:name="_Toc192519417"/>
      <w:r w:rsidRPr="003A55E4">
        <w:rPr>
          <w:rFonts w:ascii="Times New Roman" w:hAnsi="Times New Roman" w:cs="Times New Roman"/>
          <w:color w:val="auto"/>
          <w:sz w:val="28"/>
          <w:szCs w:val="28"/>
        </w:rPr>
        <w:lastRenderedPageBreak/>
        <w:t>CHAPTER FOUR</w:t>
      </w:r>
      <w:bookmarkEnd w:id="43"/>
    </w:p>
    <w:p w14:paraId="0F9238AD" w14:textId="0250EC73" w:rsidR="00994793" w:rsidRPr="003A55E4" w:rsidRDefault="008267AD" w:rsidP="008267AD">
      <w:pPr>
        <w:pStyle w:val="Heading2"/>
        <w:jc w:val="center"/>
        <w:rPr>
          <w:rStyle w:val="Heading1Char"/>
          <w:rFonts w:ascii="Times New Roman" w:hAnsi="Times New Roman" w:cs="Times New Roman"/>
          <w:color w:val="auto"/>
        </w:rPr>
      </w:pPr>
      <w:bookmarkStart w:id="44" w:name="_Toc192519418"/>
      <w:r w:rsidRPr="003A55E4">
        <w:rPr>
          <w:rFonts w:ascii="Times New Roman" w:hAnsi="Times New Roman" w:cs="Times New Roman"/>
          <w:color w:val="auto"/>
          <w:sz w:val="28"/>
          <w:szCs w:val="28"/>
        </w:rPr>
        <w:t>DATA PRESENTATION, ANALYSIS, AND INTERPRETATION</w:t>
      </w:r>
      <w:bookmarkEnd w:id="44"/>
      <w:r w:rsidR="00DB4CA0" w:rsidRPr="003A55E4">
        <w:rPr>
          <w:rStyle w:val="Heading1Char"/>
          <w:rFonts w:ascii="Times New Roman" w:hAnsi="Times New Roman" w:cs="Times New Roman"/>
          <w:color w:val="auto"/>
        </w:rPr>
        <w:t xml:space="preserve"> </w:t>
      </w:r>
    </w:p>
    <w:p w14:paraId="185F6361" w14:textId="24D8D693" w:rsidR="00DB4CA0" w:rsidRPr="003A55E4" w:rsidRDefault="00DB4CA0" w:rsidP="00DB4CA0">
      <w:pPr>
        <w:pStyle w:val="Heading2"/>
        <w:rPr>
          <w:rFonts w:ascii="Times New Roman" w:hAnsi="Times New Roman" w:cs="Times New Roman"/>
          <w:color w:val="auto"/>
        </w:rPr>
      </w:pPr>
      <w:bookmarkStart w:id="45" w:name="_Toc192519419"/>
      <w:r w:rsidRPr="003A55E4">
        <w:rPr>
          <w:rFonts w:ascii="Times New Roman" w:hAnsi="Times New Roman" w:cs="Times New Roman"/>
          <w:color w:val="auto"/>
        </w:rPr>
        <w:t>4.1 INTRODUCTION</w:t>
      </w:r>
      <w:bookmarkEnd w:id="45"/>
      <w:r w:rsidRPr="003A55E4">
        <w:rPr>
          <w:rFonts w:ascii="Times New Roman" w:hAnsi="Times New Roman" w:cs="Times New Roman"/>
          <w:color w:val="auto"/>
        </w:rPr>
        <w:t xml:space="preserve"> </w:t>
      </w:r>
    </w:p>
    <w:p w14:paraId="7794F22D" w14:textId="5B03015A" w:rsidR="00994793" w:rsidRPr="003A55E4" w:rsidRDefault="00994793" w:rsidP="00994793">
      <w:pPr>
        <w:pStyle w:val="NormalWeb"/>
        <w:spacing w:before="0" w:beforeAutospacing="0" w:after="0" w:afterAutospacing="0" w:line="360" w:lineRule="auto"/>
        <w:jc w:val="both"/>
      </w:pPr>
      <w:r w:rsidRPr="003A55E4">
        <w:t xml:space="preserve">The sample survey covered respondents who were selected conveniently from the customers of the institution, and judgmental sampling was used for the employees of the organization. Out of the </w:t>
      </w:r>
      <w:r w:rsidRPr="003A55E4">
        <w:t>100-sample</w:t>
      </w:r>
      <w:r w:rsidRPr="003A55E4">
        <w:t xml:space="preserve"> size, only </w:t>
      </w:r>
      <w:r w:rsidR="00940D4A" w:rsidRPr="003A55E4">
        <w:t>43</w:t>
      </w:r>
      <w:r w:rsidRPr="003A55E4">
        <w:t xml:space="preserve"> responses were obtained. </w:t>
      </w:r>
      <w:r w:rsidR="00940D4A" w:rsidRPr="003A55E4">
        <w:t xml:space="preserve"> </w:t>
      </w:r>
    </w:p>
    <w:p w14:paraId="209F8BE9" w14:textId="3B871D68" w:rsidR="00B23812" w:rsidRPr="003A55E4" w:rsidRDefault="00E72282" w:rsidP="00940D4A">
      <w:pPr>
        <w:pStyle w:val="Heading2"/>
        <w:rPr>
          <w:rFonts w:ascii="Times New Roman" w:eastAsia="Times New Roman" w:hAnsi="Times New Roman" w:cs="Times New Roman"/>
          <w:color w:val="auto"/>
        </w:rPr>
      </w:pPr>
      <w:bookmarkStart w:id="46" w:name="_Toc192519420"/>
      <w:r w:rsidRPr="003A55E4">
        <w:rPr>
          <w:rFonts w:ascii="Times New Roman" w:eastAsia="Times New Roman" w:hAnsi="Times New Roman" w:cs="Times New Roman"/>
          <w:color w:val="auto"/>
        </w:rPr>
        <w:t xml:space="preserve">4.2 Demographic Profile </w:t>
      </w:r>
      <w:r w:rsidR="00DF7DBD" w:rsidRPr="003A55E4">
        <w:rPr>
          <w:rFonts w:ascii="Times New Roman" w:eastAsia="Times New Roman" w:hAnsi="Times New Roman" w:cs="Times New Roman"/>
          <w:color w:val="auto"/>
        </w:rPr>
        <w:t>of respondents</w:t>
      </w:r>
      <w:bookmarkEnd w:id="46"/>
      <w:r w:rsidRPr="003A55E4">
        <w:rPr>
          <w:rFonts w:ascii="Times New Roman" w:eastAsia="Times New Roman" w:hAnsi="Times New Roman" w:cs="Times New Roman"/>
          <w:color w:val="auto"/>
        </w:rPr>
        <w:t xml:space="preserve"> </w:t>
      </w:r>
    </w:p>
    <w:p w14:paraId="312A8324" w14:textId="7951ACD2" w:rsidR="00940D4A" w:rsidRPr="00B23812" w:rsidRDefault="00940D4A" w:rsidP="00940D4A">
      <w:pPr>
        <w:spacing w:after="0" w:line="360" w:lineRule="auto"/>
        <w:jc w:val="both"/>
        <w:rPr>
          <w:rFonts w:ascii="Times New Roman" w:eastAsia="Times New Roman" w:hAnsi="Times New Roman" w:cs="Times New Roman"/>
          <w:sz w:val="24"/>
          <w:szCs w:val="24"/>
        </w:rPr>
      </w:pPr>
      <w:r w:rsidRPr="00940D4A">
        <w:rPr>
          <w:rFonts w:ascii="Times New Roman" w:eastAsia="Times New Roman" w:hAnsi="Times New Roman" w:cs="Times New Roman"/>
          <w:sz w:val="24"/>
          <w:szCs w:val="24"/>
        </w:rPr>
        <w:t>The demographic profile of respondents provides key insights into the characteristics of the participants in this study. Out of the total 43 respondents, the majority (62.8%) fall within the 31-40 age group, indicating that most participants are in their prime working years and likely have considerable experience with credit management processes. A smaller portion, 20.9%, belongs to the 21-30 age range, while 9.3% are above 40 years old, and only 7.0% are under 20. This distribution suggests that the study mainly involves individuals with a mature understanding of financial and credit-related matters.</w:t>
      </w:r>
      <w:r w:rsidRPr="003A55E4">
        <w:rPr>
          <w:rFonts w:ascii="Times New Roman" w:eastAsia="Times New Roman" w:hAnsi="Times New Roman" w:cs="Times New Roman"/>
          <w:sz w:val="24"/>
          <w:szCs w:val="24"/>
        </w:rPr>
        <w:t xml:space="preserve"> </w:t>
      </w:r>
      <w:r w:rsidRPr="00940D4A">
        <w:rPr>
          <w:rFonts w:ascii="Times New Roman" w:eastAsia="Times New Roman" w:hAnsi="Times New Roman" w:cs="Times New Roman"/>
          <w:sz w:val="24"/>
          <w:szCs w:val="24"/>
        </w:rPr>
        <w:t xml:space="preserve">In terms of gender, the respondents are predominantly female (72.1%), with males comprising 27.9% of the sample. This indicates that women play a significant role in the credit management sector, either as employees, credit managers, or customers of microfinance institutions in </w:t>
      </w:r>
      <w:proofErr w:type="spellStart"/>
      <w:r w:rsidRPr="00940D4A">
        <w:rPr>
          <w:rFonts w:ascii="Times New Roman" w:eastAsia="Times New Roman" w:hAnsi="Times New Roman" w:cs="Times New Roman"/>
          <w:sz w:val="24"/>
          <w:szCs w:val="24"/>
        </w:rPr>
        <w:t>Wolkite</w:t>
      </w:r>
      <w:proofErr w:type="spellEnd"/>
      <w:r w:rsidRPr="00940D4A">
        <w:rPr>
          <w:rFonts w:ascii="Times New Roman" w:eastAsia="Times New Roman" w:hAnsi="Times New Roman" w:cs="Times New Roman"/>
          <w:sz w:val="24"/>
          <w:szCs w:val="24"/>
        </w:rPr>
        <w:t xml:space="preserve"> Town.</w:t>
      </w:r>
      <w:r w:rsidRPr="003A55E4">
        <w:rPr>
          <w:rFonts w:ascii="Times New Roman" w:eastAsia="Times New Roman" w:hAnsi="Times New Roman" w:cs="Times New Roman"/>
          <w:sz w:val="24"/>
          <w:szCs w:val="24"/>
        </w:rPr>
        <w:t xml:space="preserve"> </w:t>
      </w:r>
      <w:r w:rsidRPr="00940D4A">
        <w:rPr>
          <w:rFonts w:ascii="Times New Roman" w:eastAsia="Times New Roman" w:hAnsi="Times New Roman" w:cs="Times New Roman"/>
          <w:sz w:val="24"/>
          <w:szCs w:val="24"/>
        </w:rPr>
        <w:t>Regarding marital status, a majority of respondents (65.1%) are married, whereas 34.9% are unmarried. The prevalence of married participants suggests that many respondents may have financial responsibilities within their households, which could influence their perceptions and experiences with credit management.</w:t>
      </w:r>
    </w:p>
    <w:p w14:paraId="73B2345D" w14:textId="30E6D84E" w:rsidR="001E2CDF" w:rsidRPr="003A55E4" w:rsidRDefault="00DB4CA0" w:rsidP="00DB4CA0">
      <w:pPr>
        <w:pStyle w:val="Caption"/>
        <w:rPr>
          <w:rFonts w:ascii="Times New Roman" w:hAnsi="Times New Roman" w:cs="Times New Roman"/>
          <w:b/>
          <w:bCs/>
          <w:i w:val="0"/>
          <w:iCs w:val="0"/>
          <w:color w:val="auto"/>
          <w:sz w:val="24"/>
          <w:szCs w:val="24"/>
        </w:rPr>
      </w:pPr>
      <w:r w:rsidRPr="003A55E4">
        <w:rPr>
          <w:rFonts w:ascii="Times New Roman" w:hAnsi="Times New Roman" w:cs="Times New Roman"/>
          <w:b/>
          <w:bCs/>
          <w:i w:val="0"/>
          <w:iCs w:val="0"/>
          <w:color w:val="auto"/>
          <w:sz w:val="24"/>
          <w:szCs w:val="24"/>
        </w:rPr>
        <w:t xml:space="preserve"> </w:t>
      </w:r>
      <w:bookmarkStart w:id="47" w:name="_Toc192515957"/>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001476A8" w:rsidRPr="003A55E4">
        <w:rPr>
          <w:rFonts w:ascii="Times New Roman" w:hAnsi="Times New Roman" w:cs="Times New Roman"/>
          <w:b/>
          <w:bCs/>
          <w:i w:val="0"/>
          <w:iCs w:val="0"/>
          <w:noProof/>
          <w:color w:val="auto"/>
          <w:sz w:val="24"/>
          <w:szCs w:val="24"/>
        </w:rPr>
        <w:t>1</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Socio-Demographic Characteristics (N = 43)</w:t>
      </w:r>
      <w:bookmarkEnd w:id="47"/>
    </w:p>
    <w:tbl>
      <w:tblPr>
        <w:tblStyle w:val="TableGrid"/>
        <w:tblW w:w="8858" w:type="dxa"/>
        <w:tblLook w:val="04A0" w:firstRow="1" w:lastRow="0" w:firstColumn="1" w:lastColumn="0" w:noHBand="0" w:noVBand="1"/>
      </w:tblPr>
      <w:tblGrid>
        <w:gridCol w:w="2460"/>
        <w:gridCol w:w="1624"/>
        <w:gridCol w:w="2435"/>
        <w:gridCol w:w="2339"/>
      </w:tblGrid>
      <w:tr w:rsidR="003A55E4" w:rsidRPr="003A55E4" w14:paraId="572BD432" w14:textId="77777777" w:rsidTr="001476A8">
        <w:trPr>
          <w:trHeight w:val="272"/>
        </w:trPr>
        <w:tc>
          <w:tcPr>
            <w:tcW w:w="0" w:type="auto"/>
            <w:hideMark/>
          </w:tcPr>
          <w:p w14:paraId="168FC78D" w14:textId="77777777" w:rsidR="001E2CDF" w:rsidRPr="003A55E4" w:rsidRDefault="001E2CDF">
            <w:pPr>
              <w:jc w:val="center"/>
              <w:rPr>
                <w:rFonts w:ascii="Times New Roman" w:hAnsi="Times New Roman" w:cs="Times New Roman"/>
                <w:b/>
                <w:bCs/>
                <w:sz w:val="24"/>
                <w:szCs w:val="24"/>
              </w:rPr>
            </w:pPr>
            <w:r w:rsidRPr="003A55E4">
              <w:rPr>
                <w:rFonts w:ascii="Times New Roman" w:hAnsi="Times New Roman" w:cs="Times New Roman"/>
                <w:b/>
                <w:bCs/>
                <w:sz w:val="24"/>
                <w:szCs w:val="24"/>
              </w:rPr>
              <w:t>Item</w:t>
            </w:r>
          </w:p>
        </w:tc>
        <w:tc>
          <w:tcPr>
            <w:tcW w:w="0" w:type="auto"/>
            <w:hideMark/>
          </w:tcPr>
          <w:p w14:paraId="24E73821" w14:textId="77777777" w:rsidR="001E2CDF" w:rsidRPr="003A55E4" w:rsidRDefault="001E2CDF">
            <w:pPr>
              <w:jc w:val="center"/>
              <w:rPr>
                <w:rFonts w:ascii="Times New Roman" w:hAnsi="Times New Roman" w:cs="Times New Roman"/>
                <w:b/>
                <w:bCs/>
                <w:sz w:val="24"/>
                <w:szCs w:val="24"/>
              </w:rPr>
            </w:pPr>
            <w:r w:rsidRPr="003A55E4">
              <w:rPr>
                <w:rFonts w:ascii="Times New Roman" w:hAnsi="Times New Roman" w:cs="Times New Roman"/>
                <w:b/>
                <w:bCs/>
                <w:sz w:val="24"/>
                <w:szCs w:val="24"/>
              </w:rPr>
              <w:t>Category</w:t>
            </w:r>
          </w:p>
        </w:tc>
        <w:tc>
          <w:tcPr>
            <w:tcW w:w="0" w:type="auto"/>
            <w:hideMark/>
          </w:tcPr>
          <w:p w14:paraId="5560FD8A" w14:textId="77777777" w:rsidR="001E2CDF" w:rsidRPr="003A55E4" w:rsidRDefault="001E2CDF">
            <w:pPr>
              <w:jc w:val="center"/>
              <w:rPr>
                <w:rFonts w:ascii="Times New Roman" w:hAnsi="Times New Roman" w:cs="Times New Roman"/>
                <w:b/>
                <w:bCs/>
                <w:sz w:val="24"/>
                <w:szCs w:val="24"/>
              </w:rPr>
            </w:pPr>
            <w:r w:rsidRPr="003A55E4">
              <w:rPr>
                <w:rFonts w:ascii="Times New Roman" w:hAnsi="Times New Roman" w:cs="Times New Roman"/>
                <w:b/>
                <w:bCs/>
                <w:sz w:val="24"/>
                <w:szCs w:val="24"/>
              </w:rPr>
              <w:t>Frequency (No.)</w:t>
            </w:r>
          </w:p>
        </w:tc>
        <w:tc>
          <w:tcPr>
            <w:tcW w:w="0" w:type="auto"/>
            <w:hideMark/>
          </w:tcPr>
          <w:p w14:paraId="04EB6FC7" w14:textId="77777777" w:rsidR="001E2CDF" w:rsidRPr="003A55E4" w:rsidRDefault="001E2CDF">
            <w:pPr>
              <w:jc w:val="center"/>
              <w:rPr>
                <w:rFonts w:ascii="Times New Roman" w:hAnsi="Times New Roman" w:cs="Times New Roman"/>
                <w:b/>
                <w:bCs/>
                <w:sz w:val="24"/>
                <w:szCs w:val="24"/>
              </w:rPr>
            </w:pPr>
            <w:r w:rsidRPr="003A55E4">
              <w:rPr>
                <w:rFonts w:ascii="Times New Roman" w:hAnsi="Times New Roman" w:cs="Times New Roman"/>
                <w:b/>
                <w:bCs/>
                <w:sz w:val="24"/>
                <w:szCs w:val="24"/>
              </w:rPr>
              <w:t>Percentage (%)</w:t>
            </w:r>
          </w:p>
        </w:tc>
      </w:tr>
      <w:tr w:rsidR="003A55E4" w:rsidRPr="003A55E4" w14:paraId="5EAF3DF6" w14:textId="77777777" w:rsidTr="001476A8">
        <w:trPr>
          <w:trHeight w:val="272"/>
        </w:trPr>
        <w:tc>
          <w:tcPr>
            <w:tcW w:w="0" w:type="auto"/>
            <w:hideMark/>
          </w:tcPr>
          <w:p w14:paraId="47787721"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1. Age</w:t>
            </w:r>
          </w:p>
        </w:tc>
        <w:tc>
          <w:tcPr>
            <w:tcW w:w="0" w:type="auto"/>
            <w:hideMark/>
          </w:tcPr>
          <w:p w14:paraId="737EF537"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&lt; 20</w:t>
            </w:r>
          </w:p>
        </w:tc>
        <w:tc>
          <w:tcPr>
            <w:tcW w:w="0" w:type="auto"/>
            <w:hideMark/>
          </w:tcPr>
          <w:p w14:paraId="68924314"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3</w:t>
            </w:r>
          </w:p>
        </w:tc>
        <w:tc>
          <w:tcPr>
            <w:tcW w:w="0" w:type="auto"/>
            <w:hideMark/>
          </w:tcPr>
          <w:p w14:paraId="4E243918"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7.0</w:t>
            </w:r>
          </w:p>
        </w:tc>
      </w:tr>
      <w:tr w:rsidR="003A55E4" w:rsidRPr="003A55E4" w14:paraId="6832BD6A" w14:textId="77777777" w:rsidTr="001476A8">
        <w:trPr>
          <w:trHeight w:val="272"/>
        </w:trPr>
        <w:tc>
          <w:tcPr>
            <w:tcW w:w="0" w:type="auto"/>
            <w:hideMark/>
          </w:tcPr>
          <w:p w14:paraId="03E8E3F5" w14:textId="77777777" w:rsidR="001E2CDF" w:rsidRPr="003A55E4" w:rsidRDefault="001E2CDF">
            <w:pPr>
              <w:rPr>
                <w:rFonts w:ascii="Times New Roman" w:hAnsi="Times New Roman" w:cs="Times New Roman"/>
                <w:sz w:val="24"/>
                <w:szCs w:val="24"/>
              </w:rPr>
            </w:pPr>
          </w:p>
        </w:tc>
        <w:tc>
          <w:tcPr>
            <w:tcW w:w="0" w:type="auto"/>
            <w:hideMark/>
          </w:tcPr>
          <w:p w14:paraId="187DDC76"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21-30</w:t>
            </w:r>
          </w:p>
        </w:tc>
        <w:tc>
          <w:tcPr>
            <w:tcW w:w="0" w:type="auto"/>
            <w:hideMark/>
          </w:tcPr>
          <w:p w14:paraId="2F7F6606"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9</w:t>
            </w:r>
          </w:p>
        </w:tc>
        <w:tc>
          <w:tcPr>
            <w:tcW w:w="0" w:type="auto"/>
            <w:hideMark/>
          </w:tcPr>
          <w:p w14:paraId="4579AEC6"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20.9</w:t>
            </w:r>
          </w:p>
        </w:tc>
      </w:tr>
      <w:tr w:rsidR="003A55E4" w:rsidRPr="003A55E4" w14:paraId="622EA037" w14:textId="77777777" w:rsidTr="001476A8">
        <w:trPr>
          <w:trHeight w:val="272"/>
        </w:trPr>
        <w:tc>
          <w:tcPr>
            <w:tcW w:w="0" w:type="auto"/>
            <w:hideMark/>
          </w:tcPr>
          <w:p w14:paraId="7D998364" w14:textId="77777777" w:rsidR="001E2CDF" w:rsidRPr="003A55E4" w:rsidRDefault="001E2CDF">
            <w:pPr>
              <w:rPr>
                <w:rFonts w:ascii="Times New Roman" w:hAnsi="Times New Roman" w:cs="Times New Roman"/>
                <w:sz w:val="24"/>
                <w:szCs w:val="24"/>
              </w:rPr>
            </w:pPr>
          </w:p>
        </w:tc>
        <w:tc>
          <w:tcPr>
            <w:tcW w:w="0" w:type="auto"/>
            <w:hideMark/>
          </w:tcPr>
          <w:p w14:paraId="05528526"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31-40</w:t>
            </w:r>
          </w:p>
        </w:tc>
        <w:tc>
          <w:tcPr>
            <w:tcW w:w="0" w:type="auto"/>
            <w:hideMark/>
          </w:tcPr>
          <w:p w14:paraId="49CAB2FC"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27</w:t>
            </w:r>
          </w:p>
        </w:tc>
        <w:tc>
          <w:tcPr>
            <w:tcW w:w="0" w:type="auto"/>
            <w:hideMark/>
          </w:tcPr>
          <w:p w14:paraId="00413F86"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62.8</w:t>
            </w:r>
          </w:p>
        </w:tc>
      </w:tr>
      <w:tr w:rsidR="003A55E4" w:rsidRPr="003A55E4" w14:paraId="3461875E" w14:textId="77777777" w:rsidTr="001476A8">
        <w:trPr>
          <w:trHeight w:val="272"/>
        </w:trPr>
        <w:tc>
          <w:tcPr>
            <w:tcW w:w="0" w:type="auto"/>
            <w:hideMark/>
          </w:tcPr>
          <w:p w14:paraId="31C54216" w14:textId="77777777" w:rsidR="001E2CDF" w:rsidRPr="003A55E4" w:rsidRDefault="001E2CDF">
            <w:pPr>
              <w:rPr>
                <w:rFonts w:ascii="Times New Roman" w:hAnsi="Times New Roman" w:cs="Times New Roman"/>
                <w:sz w:val="24"/>
                <w:szCs w:val="24"/>
              </w:rPr>
            </w:pPr>
          </w:p>
        </w:tc>
        <w:tc>
          <w:tcPr>
            <w:tcW w:w="0" w:type="auto"/>
            <w:hideMark/>
          </w:tcPr>
          <w:p w14:paraId="778521A0"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Over 40</w:t>
            </w:r>
          </w:p>
        </w:tc>
        <w:tc>
          <w:tcPr>
            <w:tcW w:w="0" w:type="auto"/>
            <w:hideMark/>
          </w:tcPr>
          <w:p w14:paraId="4967FCF2"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4</w:t>
            </w:r>
          </w:p>
        </w:tc>
        <w:tc>
          <w:tcPr>
            <w:tcW w:w="0" w:type="auto"/>
            <w:hideMark/>
          </w:tcPr>
          <w:p w14:paraId="355FB9A4"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9.3</w:t>
            </w:r>
          </w:p>
        </w:tc>
      </w:tr>
      <w:tr w:rsidR="003A55E4" w:rsidRPr="003A55E4" w14:paraId="068B8CD8" w14:textId="77777777" w:rsidTr="001476A8">
        <w:trPr>
          <w:trHeight w:val="272"/>
        </w:trPr>
        <w:tc>
          <w:tcPr>
            <w:tcW w:w="0" w:type="auto"/>
            <w:hideMark/>
          </w:tcPr>
          <w:p w14:paraId="1C93033B" w14:textId="77777777" w:rsidR="001E2CDF" w:rsidRPr="003A55E4" w:rsidRDefault="001E2CDF">
            <w:pPr>
              <w:rPr>
                <w:rFonts w:ascii="Times New Roman" w:hAnsi="Times New Roman" w:cs="Times New Roman"/>
                <w:sz w:val="24"/>
                <w:szCs w:val="24"/>
              </w:rPr>
            </w:pPr>
          </w:p>
        </w:tc>
        <w:tc>
          <w:tcPr>
            <w:tcW w:w="0" w:type="auto"/>
            <w:hideMark/>
          </w:tcPr>
          <w:p w14:paraId="4EEFBF5B"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Total</w:t>
            </w:r>
          </w:p>
        </w:tc>
        <w:tc>
          <w:tcPr>
            <w:tcW w:w="0" w:type="auto"/>
            <w:hideMark/>
          </w:tcPr>
          <w:p w14:paraId="5E8CE67D"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43</w:t>
            </w:r>
          </w:p>
        </w:tc>
        <w:tc>
          <w:tcPr>
            <w:tcW w:w="0" w:type="auto"/>
            <w:hideMark/>
          </w:tcPr>
          <w:p w14:paraId="5E7340D8"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100.0</w:t>
            </w:r>
          </w:p>
        </w:tc>
      </w:tr>
      <w:tr w:rsidR="003A55E4" w:rsidRPr="003A55E4" w14:paraId="2AF9F682" w14:textId="77777777" w:rsidTr="001476A8">
        <w:trPr>
          <w:trHeight w:val="272"/>
        </w:trPr>
        <w:tc>
          <w:tcPr>
            <w:tcW w:w="0" w:type="auto"/>
            <w:hideMark/>
          </w:tcPr>
          <w:p w14:paraId="32A6DCF0"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2. Sex</w:t>
            </w:r>
          </w:p>
        </w:tc>
        <w:tc>
          <w:tcPr>
            <w:tcW w:w="0" w:type="auto"/>
            <w:hideMark/>
          </w:tcPr>
          <w:p w14:paraId="4676ABF1"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Female</w:t>
            </w:r>
          </w:p>
        </w:tc>
        <w:tc>
          <w:tcPr>
            <w:tcW w:w="0" w:type="auto"/>
            <w:hideMark/>
          </w:tcPr>
          <w:p w14:paraId="51AF24B3"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31</w:t>
            </w:r>
          </w:p>
        </w:tc>
        <w:tc>
          <w:tcPr>
            <w:tcW w:w="0" w:type="auto"/>
            <w:hideMark/>
          </w:tcPr>
          <w:p w14:paraId="471FD34C"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72.1</w:t>
            </w:r>
          </w:p>
        </w:tc>
      </w:tr>
      <w:tr w:rsidR="003A55E4" w:rsidRPr="003A55E4" w14:paraId="4BE7E3EC" w14:textId="77777777" w:rsidTr="001476A8">
        <w:trPr>
          <w:trHeight w:val="272"/>
        </w:trPr>
        <w:tc>
          <w:tcPr>
            <w:tcW w:w="0" w:type="auto"/>
            <w:hideMark/>
          </w:tcPr>
          <w:p w14:paraId="5272A248" w14:textId="77777777" w:rsidR="001E2CDF" w:rsidRPr="003A55E4" w:rsidRDefault="001E2CDF">
            <w:pPr>
              <w:rPr>
                <w:rFonts w:ascii="Times New Roman" w:hAnsi="Times New Roman" w:cs="Times New Roman"/>
                <w:sz w:val="24"/>
                <w:szCs w:val="24"/>
              </w:rPr>
            </w:pPr>
          </w:p>
        </w:tc>
        <w:tc>
          <w:tcPr>
            <w:tcW w:w="0" w:type="auto"/>
            <w:hideMark/>
          </w:tcPr>
          <w:p w14:paraId="12C881D2"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Male</w:t>
            </w:r>
          </w:p>
        </w:tc>
        <w:tc>
          <w:tcPr>
            <w:tcW w:w="0" w:type="auto"/>
            <w:hideMark/>
          </w:tcPr>
          <w:p w14:paraId="31290AB7"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12</w:t>
            </w:r>
          </w:p>
        </w:tc>
        <w:tc>
          <w:tcPr>
            <w:tcW w:w="0" w:type="auto"/>
            <w:hideMark/>
          </w:tcPr>
          <w:p w14:paraId="0E8CD584"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27.9</w:t>
            </w:r>
          </w:p>
        </w:tc>
      </w:tr>
      <w:tr w:rsidR="003A55E4" w:rsidRPr="003A55E4" w14:paraId="7199F17B" w14:textId="77777777" w:rsidTr="001476A8">
        <w:trPr>
          <w:trHeight w:val="272"/>
        </w:trPr>
        <w:tc>
          <w:tcPr>
            <w:tcW w:w="0" w:type="auto"/>
            <w:hideMark/>
          </w:tcPr>
          <w:p w14:paraId="1A1FACB4" w14:textId="77777777" w:rsidR="001E2CDF" w:rsidRPr="003A55E4" w:rsidRDefault="001E2CDF">
            <w:pPr>
              <w:rPr>
                <w:rFonts w:ascii="Times New Roman" w:hAnsi="Times New Roman" w:cs="Times New Roman"/>
                <w:sz w:val="24"/>
                <w:szCs w:val="24"/>
              </w:rPr>
            </w:pPr>
          </w:p>
        </w:tc>
        <w:tc>
          <w:tcPr>
            <w:tcW w:w="0" w:type="auto"/>
            <w:hideMark/>
          </w:tcPr>
          <w:p w14:paraId="4C31324F"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Total</w:t>
            </w:r>
          </w:p>
        </w:tc>
        <w:tc>
          <w:tcPr>
            <w:tcW w:w="0" w:type="auto"/>
            <w:hideMark/>
          </w:tcPr>
          <w:p w14:paraId="1663CE07"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43</w:t>
            </w:r>
          </w:p>
        </w:tc>
        <w:tc>
          <w:tcPr>
            <w:tcW w:w="0" w:type="auto"/>
            <w:hideMark/>
          </w:tcPr>
          <w:p w14:paraId="0DE3A768"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100.0</w:t>
            </w:r>
          </w:p>
        </w:tc>
      </w:tr>
      <w:tr w:rsidR="003A55E4" w:rsidRPr="003A55E4" w14:paraId="6BA432C5" w14:textId="77777777" w:rsidTr="001476A8">
        <w:trPr>
          <w:trHeight w:val="272"/>
        </w:trPr>
        <w:tc>
          <w:tcPr>
            <w:tcW w:w="0" w:type="auto"/>
            <w:hideMark/>
          </w:tcPr>
          <w:p w14:paraId="39D1FE6F"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3. Marital status</w:t>
            </w:r>
          </w:p>
        </w:tc>
        <w:tc>
          <w:tcPr>
            <w:tcW w:w="0" w:type="auto"/>
            <w:hideMark/>
          </w:tcPr>
          <w:p w14:paraId="481AC0D0"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Married</w:t>
            </w:r>
          </w:p>
        </w:tc>
        <w:tc>
          <w:tcPr>
            <w:tcW w:w="0" w:type="auto"/>
            <w:hideMark/>
          </w:tcPr>
          <w:p w14:paraId="4563D942"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28</w:t>
            </w:r>
          </w:p>
        </w:tc>
        <w:tc>
          <w:tcPr>
            <w:tcW w:w="0" w:type="auto"/>
            <w:hideMark/>
          </w:tcPr>
          <w:p w14:paraId="22928FD2"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65.1</w:t>
            </w:r>
          </w:p>
        </w:tc>
      </w:tr>
      <w:tr w:rsidR="003A55E4" w:rsidRPr="003A55E4" w14:paraId="3E1078AE" w14:textId="77777777" w:rsidTr="001476A8">
        <w:trPr>
          <w:trHeight w:val="272"/>
        </w:trPr>
        <w:tc>
          <w:tcPr>
            <w:tcW w:w="0" w:type="auto"/>
            <w:hideMark/>
          </w:tcPr>
          <w:p w14:paraId="153C9459" w14:textId="77777777" w:rsidR="001E2CDF" w:rsidRPr="003A55E4" w:rsidRDefault="001E2CDF">
            <w:pPr>
              <w:rPr>
                <w:rFonts w:ascii="Times New Roman" w:hAnsi="Times New Roman" w:cs="Times New Roman"/>
                <w:sz w:val="24"/>
                <w:szCs w:val="24"/>
              </w:rPr>
            </w:pPr>
          </w:p>
        </w:tc>
        <w:tc>
          <w:tcPr>
            <w:tcW w:w="0" w:type="auto"/>
            <w:hideMark/>
          </w:tcPr>
          <w:p w14:paraId="5013D9A5"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Unmarried</w:t>
            </w:r>
          </w:p>
        </w:tc>
        <w:tc>
          <w:tcPr>
            <w:tcW w:w="0" w:type="auto"/>
            <w:hideMark/>
          </w:tcPr>
          <w:p w14:paraId="24917B71"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15</w:t>
            </w:r>
          </w:p>
        </w:tc>
        <w:tc>
          <w:tcPr>
            <w:tcW w:w="0" w:type="auto"/>
            <w:hideMark/>
          </w:tcPr>
          <w:p w14:paraId="7C39521F" w14:textId="77777777" w:rsidR="001E2CDF" w:rsidRPr="003A55E4" w:rsidRDefault="001E2CDF">
            <w:pPr>
              <w:rPr>
                <w:rFonts w:ascii="Times New Roman" w:hAnsi="Times New Roman" w:cs="Times New Roman"/>
                <w:sz w:val="24"/>
                <w:szCs w:val="24"/>
              </w:rPr>
            </w:pPr>
            <w:r w:rsidRPr="003A55E4">
              <w:rPr>
                <w:rFonts w:ascii="Times New Roman" w:hAnsi="Times New Roman" w:cs="Times New Roman"/>
                <w:sz w:val="24"/>
                <w:szCs w:val="24"/>
              </w:rPr>
              <w:t>34.9</w:t>
            </w:r>
          </w:p>
        </w:tc>
      </w:tr>
      <w:tr w:rsidR="003A55E4" w:rsidRPr="003A55E4" w14:paraId="34B45E67" w14:textId="77777777" w:rsidTr="001476A8">
        <w:trPr>
          <w:trHeight w:val="272"/>
        </w:trPr>
        <w:tc>
          <w:tcPr>
            <w:tcW w:w="0" w:type="auto"/>
            <w:hideMark/>
          </w:tcPr>
          <w:p w14:paraId="18F28A26" w14:textId="77777777" w:rsidR="001E2CDF" w:rsidRPr="003A55E4" w:rsidRDefault="001E2CDF">
            <w:pPr>
              <w:rPr>
                <w:rFonts w:ascii="Times New Roman" w:hAnsi="Times New Roman" w:cs="Times New Roman"/>
                <w:sz w:val="24"/>
                <w:szCs w:val="24"/>
              </w:rPr>
            </w:pPr>
          </w:p>
        </w:tc>
        <w:tc>
          <w:tcPr>
            <w:tcW w:w="0" w:type="auto"/>
            <w:hideMark/>
          </w:tcPr>
          <w:p w14:paraId="2BAA8C9A"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Total</w:t>
            </w:r>
          </w:p>
        </w:tc>
        <w:tc>
          <w:tcPr>
            <w:tcW w:w="0" w:type="auto"/>
            <w:hideMark/>
          </w:tcPr>
          <w:p w14:paraId="48E0BDA5"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43</w:t>
            </w:r>
          </w:p>
        </w:tc>
        <w:tc>
          <w:tcPr>
            <w:tcW w:w="0" w:type="auto"/>
            <w:hideMark/>
          </w:tcPr>
          <w:p w14:paraId="70D84AA4" w14:textId="77777777" w:rsidR="001E2CDF" w:rsidRPr="003A55E4" w:rsidRDefault="001E2CDF">
            <w:pPr>
              <w:rPr>
                <w:rFonts w:ascii="Times New Roman" w:hAnsi="Times New Roman" w:cs="Times New Roman"/>
                <w:sz w:val="24"/>
                <w:szCs w:val="24"/>
              </w:rPr>
            </w:pPr>
            <w:r w:rsidRPr="003A55E4">
              <w:rPr>
                <w:rStyle w:val="Strong"/>
                <w:rFonts w:ascii="Times New Roman" w:hAnsi="Times New Roman" w:cs="Times New Roman"/>
                <w:sz w:val="24"/>
                <w:szCs w:val="24"/>
              </w:rPr>
              <w:t>100.0</w:t>
            </w:r>
          </w:p>
        </w:tc>
      </w:tr>
    </w:tbl>
    <w:p w14:paraId="793EDEF6" w14:textId="4588F27A" w:rsidR="00994793" w:rsidRPr="003A55E4" w:rsidRDefault="008C04D6" w:rsidP="008C04D6">
      <w:pPr>
        <w:pStyle w:val="Heading2"/>
        <w:rPr>
          <w:rFonts w:ascii="Times New Roman" w:eastAsia="Times New Roman" w:hAnsi="Times New Roman" w:cs="Times New Roman"/>
          <w:color w:val="auto"/>
        </w:rPr>
      </w:pPr>
      <w:bookmarkStart w:id="48" w:name="_Toc192519421"/>
      <w:r w:rsidRPr="003A55E4">
        <w:rPr>
          <w:rFonts w:ascii="Times New Roman" w:eastAsia="Times New Roman" w:hAnsi="Times New Roman" w:cs="Times New Roman"/>
          <w:color w:val="auto"/>
        </w:rPr>
        <w:lastRenderedPageBreak/>
        <w:t xml:space="preserve">4.3 </w:t>
      </w:r>
      <w:r w:rsidRPr="003A55E4">
        <w:rPr>
          <w:rFonts w:ascii="Times New Roman" w:eastAsia="Times New Roman" w:hAnsi="Times New Roman" w:cs="Times New Roman"/>
          <w:color w:val="auto"/>
        </w:rPr>
        <w:t>CREDIT MANAGEMNET DIMENSIONS</w:t>
      </w:r>
      <w:bookmarkEnd w:id="48"/>
    </w:p>
    <w:p w14:paraId="500338A3" w14:textId="71D3D6CD" w:rsidR="00F370AE" w:rsidRPr="003A55E4" w:rsidRDefault="00E62B0E" w:rsidP="00940D4A">
      <w:pPr>
        <w:pStyle w:val="Heading3"/>
        <w:spacing w:before="0" w:line="360" w:lineRule="auto"/>
        <w:jc w:val="both"/>
        <w:rPr>
          <w:rFonts w:ascii="Times New Roman" w:eastAsia="Times New Roman" w:hAnsi="Times New Roman" w:cs="Times New Roman"/>
          <w:color w:val="auto"/>
          <w:sz w:val="24"/>
          <w:szCs w:val="24"/>
        </w:rPr>
      </w:pPr>
      <w:bookmarkStart w:id="49" w:name="_Toc192519422"/>
      <w:r w:rsidRPr="003A55E4">
        <w:rPr>
          <w:rFonts w:ascii="Times New Roman" w:eastAsia="Times New Roman" w:hAnsi="Times New Roman" w:cs="Times New Roman"/>
          <w:color w:val="auto"/>
          <w:sz w:val="24"/>
          <w:szCs w:val="24"/>
        </w:rPr>
        <w:t xml:space="preserve">4.3.1 </w:t>
      </w:r>
      <w:r w:rsidR="00395DED" w:rsidRPr="003A55E4">
        <w:rPr>
          <w:rFonts w:ascii="Times New Roman" w:eastAsia="Times New Roman" w:hAnsi="Times New Roman" w:cs="Times New Roman"/>
          <w:color w:val="auto"/>
          <w:sz w:val="24"/>
          <w:szCs w:val="24"/>
        </w:rPr>
        <w:t>Administration</w:t>
      </w:r>
      <w:bookmarkEnd w:id="49"/>
    </w:p>
    <w:p w14:paraId="79845A3D" w14:textId="77777777" w:rsidR="00940D4A" w:rsidRPr="00940D4A" w:rsidRDefault="00940D4A" w:rsidP="00940D4A">
      <w:pPr>
        <w:spacing w:after="0" w:line="360" w:lineRule="auto"/>
        <w:jc w:val="both"/>
        <w:rPr>
          <w:rFonts w:ascii="Times New Roman" w:eastAsia="Times New Roman" w:hAnsi="Times New Roman" w:cs="Times New Roman"/>
          <w:sz w:val="24"/>
          <w:szCs w:val="24"/>
        </w:rPr>
      </w:pPr>
      <w:r w:rsidRPr="00940D4A">
        <w:rPr>
          <w:rFonts w:ascii="Times New Roman" w:eastAsia="Times New Roman" w:hAnsi="Times New Roman" w:cs="Times New Roman"/>
          <w:sz w:val="24"/>
          <w:szCs w:val="24"/>
        </w:rPr>
        <w:t xml:space="preserve">The effectiveness of credit management administration within microfinance institutions in </w:t>
      </w:r>
      <w:proofErr w:type="spellStart"/>
      <w:r w:rsidRPr="00940D4A">
        <w:rPr>
          <w:rFonts w:ascii="Times New Roman" w:eastAsia="Times New Roman" w:hAnsi="Times New Roman" w:cs="Times New Roman"/>
          <w:sz w:val="24"/>
          <w:szCs w:val="24"/>
        </w:rPr>
        <w:t>Wolkite</w:t>
      </w:r>
      <w:proofErr w:type="spellEnd"/>
      <w:r w:rsidRPr="00940D4A">
        <w:rPr>
          <w:rFonts w:ascii="Times New Roman" w:eastAsia="Times New Roman" w:hAnsi="Times New Roman" w:cs="Times New Roman"/>
          <w:sz w:val="24"/>
          <w:szCs w:val="24"/>
        </w:rPr>
        <w:t xml:space="preserve"> Town was assessed based on four key indicators: credit process management, credit risk monitoring, detection of late or unpaid payments, and the inclusion of legal and administrative procedures in credit administration.</w:t>
      </w:r>
    </w:p>
    <w:p w14:paraId="6586BFE2" w14:textId="77777777" w:rsidR="00940D4A" w:rsidRPr="00940D4A" w:rsidRDefault="00940D4A" w:rsidP="00940D4A">
      <w:pPr>
        <w:spacing w:after="0" w:line="360" w:lineRule="auto"/>
        <w:jc w:val="both"/>
        <w:rPr>
          <w:rFonts w:ascii="Times New Roman" w:eastAsia="Times New Roman" w:hAnsi="Times New Roman" w:cs="Times New Roman"/>
          <w:sz w:val="24"/>
          <w:szCs w:val="24"/>
        </w:rPr>
      </w:pPr>
      <w:r w:rsidRPr="00940D4A">
        <w:rPr>
          <w:rFonts w:ascii="Times New Roman" w:eastAsia="Times New Roman" w:hAnsi="Times New Roman" w:cs="Times New Roman"/>
          <w:sz w:val="24"/>
          <w:szCs w:val="24"/>
        </w:rPr>
        <w:t>Regarding the proper management of credit processes, responses were varied. While 28% of respondents agreed and 21% strongly agreed that credit processes were properly managed, a significant portion remained neutral (23%). Additionally, 16% disagreed and 12% strongly disagreed, indicating room for improvement in ensuring efficient credit management.</w:t>
      </w:r>
    </w:p>
    <w:p w14:paraId="7D7C2654" w14:textId="77777777" w:rsidR="00940D4A" w:rsidRPr="00940D4A" w:rsidRDefault="00940D4A" w:rsidP="00940D4A">
      <w:pPr>
        <w:spacing w:after="0" w:line="360" w:lineRule="auto"/>
        <w:jc w:val="both"/>
        <w:rPr>
          <w:rFonts w:ascii="Times New Roman" w:eastAsia="Times New Roman" w:hAnsi="Times New Roman" w:cs="Times New Roman"/>
          <w:sz w:val="24"/>
          <w:szCs w:val="24"/>
        </w:rPr>
      </w:pPr>
      <w:r w:rsidRPr="00940D4A">
        <w:rPr>
          <w:rFonts w:ascii="Times New Roman" w:eastAsia="Times New Roman" w:hAnsi="Times New Roman" w:cs="Times New Roman"/>
          <w:sz w:val="24"/>
          <w:szCs w:val="24"/>
        </w:rPr>
        <w:t>Credit risk monitoring was another critical aspect examined. A total of 30% of respondents agreed, and 21% strongly agreed that credit risk was frequently monitored for customers. However, 26% remained neutral, and 14% disagreed, while 9% strongly disagreed. The neutral stance of a considerable percentage of respondents suggests a lack of clear awareness or consistency in credit risk monitoring practices within the institutions.</w:t>
      </w:r>
    </w:p>
    <w:p w14:paraId="66E45C73" w14:textId="69F6F62F" w:rsidR="00940D4A" w:rsidRPr="003A55E4" w:rsidRDefault="00940D4A" w:rsidP="00DB4CA0">
      <w:pPr>
        <w:spacing w:after="0" w:line="360" w:lineRule="auto"/>
        <w:jc w:val="both"/>
        <w:rPr>
          <w:rFonts w:ascii="Times New Roman" w:eastAsia="Times New Roman" w:hAnsi="Times New Roman" w:cs="Times New Roman"/>
          <w:sz w:val="24"/>
          <w:szCs w:val="24"/>
        </w:rPr>
      </w:pPr>
      <w:r w:rsidRPr="00940D4A">
        <w:rPr>
          <w:rFonts w:ascii="Times New Roman" w:eastAsia="Times New Roman" w:hAnsi="Times New Roman" w:cs="Times New Roman"/>
          <w:sz w:val="24"/>
          <w:szCs w:val="24"/>
        </w:rPr>
        <w:t>The detection of late or unpaid payments was also assessed, with mixed responses. While 26% of respondents agreed and 21% strongly agreed that such payments were effectively detected, 21% remained neutral. However, a notable percentage (19%) disagreed, and 14% strongly disagreed, suggesting that there might be inefficiencies in identifying and addressing overdue credit payments.</w:t>
      </w:r>
      <w:r w:rsidRPr="003A55E4">
        <w:rPr>
          <w:rFonts w:ascii="Times New Roman" w:eastAsia="Times New Roman" w:hAnsi="Times New Roman" w:cs="Times New Roman"/>
          <w:sz w:val="24"/>
          <w:szCs w:val="24"/>
        </w:rPr>
        <w:t xml:space="preserve"> T</w:t>
      </w:r>
      <w:r w:rsidRPr="00940D4A">
        <w:rPr>
          <w:rFonts w:ascii="Times New Roman" w:eastAsia="Times New Roman" w:hAnsi="Times New Roman" w:cs="Times New Roman"/>
          <w:sz w:val="24"/>
          <w:szCs w:val="24"/>
        </w:rPr>
        <w:t>he study examined whether legal implementation, disbursement, credit control, file management, and legal collections were adequately incorporated into credit administration. In this regard, 33% of respondents agreed, and 16% strongly agreed, demonstrating confidence in the presence of these elements in credit management. However, 28% remained neutral, while 16% disagreed and 7% strongly disagreed. This response pattern indicates that although legal and administrative components are recognized in credit management, there may be inconsistencies in their application or understanding among stakeholders.</w:t>
      </w:r>
    </w:p>
    <w:p w14:paraId="424F4BC1" w14:textId="37212CD7" w:rsidR="00DB4CA0" w:rsidRPr="003A55E4" w:rsidRDefault="00DB4CA0" w:rsidP="00DB4CA0">
      <w:pPr>
        <w:pStyle w:val="Caption"/>
        <w:rPr>
          <w:rFonts w:ascii="Times New Roman" w:eastAsia="Times New Roman" w:hAnsi="Times New Roman" w:cs="Times New Roman"/>
          <w:b/>
          <w:bCs/>
          <w:i w:val="0"/>
          <w:iCs w:val="0"/>
          <w:color w:val="auto"/>
          <w:sz w:val="36"/>
          <w:szCs w:val="36"/>
        </w:rPr>
      </w:pPr>
      <w:r w:rsidRPr="003A55E4">
        <w:rPr>
          <w:rFonts w:ascii="Times New Roman" w:hAnsi="Times New Roman" w:cs="Times New Roman"/>
          <w:b/>
          <w:bCs/>
          <w:i w:val="0"/>
          <w:iCs w:val="0"/>
          <w:color w:val="auto"/>
          <w:sz w:val="24"/>
          <w:szCs w:val="24"/>
        </w:rPr>
        <w:t xml:space="preserve"> </w:t>
      </w:r>
      <w:bookmarkStart w:id="50" w:name="_Toc192515958"/>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001476A8" w:rsidRPr="003A55E4">
        <w:rPr>
          <w:rFonts w:ascii="Times New Roman" w:hAnsi="Times New Roman" w:cs="Times New Roman"/>
          <w:b/>
          <w:bCs/>
          <w:i w:val="0"/>
          <w:iCs w:val="0"/>
          <w:noProof/>
          <w:color w:val="auto"/>
          <w:sz w:val="24"/>
          <w:szCs w:val="24"/>
        </w:rPr>
        <w:t>2</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Credit Management Administration in Microfinance Institutions</w:t>
      </w:r>
      <w:bookmarkEnd w:id="50"/>
    </w:p>
    <w:tbl>
      <w:tblPr>
        <w:tblStyle w:val="TableGrid"/>
        <w:tblW w:w="9540" w:type="dxa"/>
        <w:jc w:val="center"/>
        <w:tblLook w:val="04A0" w:firstRow="1" w:lastRow="0" w:firstColumn="1" w:lastColumn="0" w:noHBand="0" w:noVBand="1"/>
      </w:tblPr>
      <w:tblGrid>
        <w:gridCol w:w="2466"/>
        <w:gridCol w:w="399"/>
        <w:gridCol w:w="778"/>
        <w:gridCol w:w="399"/>
        <w:gridCol w:w="778"/>
        <w:gridCol w:w="541"/>
        <w:gridCol w:w="778"/>
        <w:gridCol w:w="541"/>
        <w:gridCol w:w="778"/>
        <w:gridCol w:w="399"/>
        <w:gridCol w:w="778"/>
        <w:gridCol w:w="905"/>
      </w:tblGrid>
      <w:tr w:rsidR="003A55E4" w:rsidRPr="003A55E4" w14:paraId="544E11DF" w14:textId="77777777" w:rsidTr="00DB4CA0">
        <w:trPr>
          <w:trHeight w:val="547"/>
          <w:jc w:val="center"/>
        </w:trPr>
        <w:tc>
          <w:tcPr>
            <w:tcW w:w="2466" w:type="dxa"/>
            <w:hideMark/>
          </w:tcPr>
          <w:p w14:paraId="33669448"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Description</w:t>
            </w:r>
          </w:p>
        </w:tc>
        <w:tc>
          <w:tcPr>
            <w:tcW w:w="0" w:type="auto"/>
            <w:gridSpan w:val="2"/>
            <w:hideMark/>
          </w:tcPr>
          <w:p w14:paraId="01536800" w14:textId="77777777" w:rsidR="004E60E5" w:rsidRPr="003A55E4" w:rsidRDefault="004E60E5" w:rsidP="00AE0804">
            <w:pPr>
              <w:jc w:val="center"/>
              <w:rPr>
                <w:rFonts w:ascii="Times New Roman" w:eastAsia="Times New Roman" w:hAnsi="Times New Roman" w:cs="Times New Roman"/>
                <w:b/>
                <w:bCs/>
                <w:sz w:val="24"/>
                <w:szCs w:val="24"/>
              </w:rPr>
            </w:pPr>
            <w:r w:rsidRPr="003A55E4">
              <w:rPr>
                <w:rFonts w:ascii="Times New Roman" w:eastAsia="Times New Roman" w:hAnsi="Times New Roman" w:cs="Times New Roman"/>
                <w:b/>
                <w:bCs/>
                <w:sz w:val="24"/>
                <w:szCs w:val="24"/>
              </w:rPr>
              <w:t xml:space="preserve"> SDA</w:t>
            </w:r>
          </w:p>
          <w:p w14:paraId="77C9734E"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w:t>
            </w:r>
          </w:p>
        </w:tc>
        <w:tc>
          <w:tcPr>
            <w:tcW w:w="0" w:type="auto"/>
            <w:gridSpan w:val="2"/>
            <w:hideMark/>
          </w:tcPr>
          <w:p w14:paraId="06597718" w14:textId="77777777" w:rsidR="004E60E5" w:rsidRPr="003A55E4" w:rsidRDefault="004E60E5" w:rsidP="00AE0804">
            <w:pPr>
              <w:jc w:val="center"/>
              <w:rPr>
                <w:rFonts w:ascii="Times New Roman" w:eastAsia="Times New Roman" w:hAnsi="Times New Roman" w:cs="Times New Roman"/>
                <w:b/>
                <w:bCs/>
                <w:sz w:val="24"/>
                <w:szCs w:val="24"/>
              </w:rPr>
            </w:pPr>
            <w:r w:rsidRPr="003A55E4">
              <w:rPr>
                <w:rFonts w:ascii="Times New Roman" w:eastAsia="Times New Roman" w:hAnsi="Times New Roman" w:cs="Times New Roman"/>
                <w:b/>
                <w:bCs/>
                <w:sz w:val="24"/>
                <w:szCs w:val="24"/>
              </w:rPr>
              <w:t xml:space="preserve"> DA</w:t>
            </w:r>
          </w:p>
          <w:p w14:paraId="313A8732"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w:t>
            </w:r>
          </w:p>
        </w:tc>
        <w:tc>
          <w:tcPr>
            <w:tcW w:w="0" w:type="auto"/>
            <w:gridSpan w:val="2"/>
            <w:hideMark/>
          </w:tcPr>
          <w:p w14:paraId="2D615AD6" w14:textId="77777777" w:rsidR="004E60E5" w:rsidRPr="003A55E4"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Neutral</w:t>
            </w:r>
          </w:p>
          <w:p w14:paraId="0AE69D23"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w:t>
            </w:r>
          </w:p>
        </w:tc>
        <w:tc>
          <w:tcPr>
            <w:tcW w:w="0" w:type="auto"/>
            <w:gridSpan w:val="2"/>
            <w:hideMark/>
          </w:tcPr>
          <w:p w14:paraId="4C26EF94" w14:textId="77777777" w:rsidR="004E60E5" w:rsidRPr="003A55E4" w:rsidRDefault="004E60E5" w:rsidP="00AE0804">
            <w:pPr>
              <w:jc w:val="center"/>
              <w:rPr>
                <w:rFonts w:ascii="Times New Roman" w:eastAsia="Times New Roman" w:hAnsi="Times New Roman" w:cs="Times New Roman"/>
                <w:b/>
                <w:bCs/>
                <w:sz w:val="24"/>
                <w:szCs w:val="24"/>
              </w:rPr>
            </w:pPr>
            <w:r w:rsidRPr="003A55E4">
              <w:rPr>
                <w:rFonts w:ascii="Times New Roman" w:eastAsia="Times New Roman" w:hAnsi="Times New Roman" w:cs="Times New Roman"/>
                <w:b/>
                <w:bCs/>
                <w:sz w:val="24"/>
                <w:szCs w:val="24"/>
              </w:rPr>
              <w:t xml:space="preserve"> A</w:t>
            </w:r>
          </w:p>
          <w:p w14:paraId="0CC1CC86"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w:t>
            </w:r>
          </w:p>
        </w:tc>
        <w:tc>
          <w:tcPr>
            <w:tcW w:w="0" w:type="auto"/>
            <w:gridSpan w:val="2"/>
            <w:hideMark/>
          </w:tcPr>
          <w:p w14:paraId="01CFD64C" w14:textId="77777777" w:rsidR="004E60E5" w:rsidRPr="003A55E4" w:rsidRDefault="004E60E5" w:rsidP="00AE0804">
            <w:pPr>
              <w:jc w:val="center"/>
              <w:rPr>
                <w:rFonts w:ascii="Times New Roman" w:eastAsia="Times New Roman" w:hAnsi="Times New Roman" w:cs="Times New Roman"/>
                <w:b/>
                <w:bCs/>
                <w:sz w:val="24"/>
                <w:szCs w:val="24"/>
              </w:rPr>
            </w:pPr>
            <w:r w:rsidRPr="003A55E4">
              <w:rPr>
                <w:rFonts w:ascii="Times New Roman" w:eastAsia="Times New Roman" w:hAnsi="Times New Roman" w:cs="Times New Roman"/>
                <w:b/>
                <w:bCs/>
                <w:sz w:val="24"/>
                <w:szCs w:val="24"/>
              </w:rPr>
              <w:t xml:space="preserve"> SA</w:t>
            </w:r>
          </w:p>
          <w:p w14:paraId="1D5CDC21"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w:t>
            </w:r>
          </w:p>
        </w:tc>
        <w:tc>
          <w:tcPr>
            <w:tcW w:w="0" w:type="auto"/>
            <w:hideMark/>
          </w:tcPr>
          <w:p w14:paraId="0E75B283" w14:textId="77777777" w:rsidR="004E60E5" w:rsidRPr="007D4160" w:rsidRDefault="004E60E5" w:rsidP="00AE0804">
            <w:pPr>
              <w:jc w:val="center"/>
              <w:rPr>
                <w:rFonts w:ascii="Times New Roman" w:eastAsia="Times New Roman" w:hAnsi="Times New Roman" w:cs="Times New Roman"/>
                <w:b/>
                <w:bCs/>
                <w:sz w:val="24"/>
                <w:szCs w:val="24"/>
              </w:rPr>
            </w:pPr>
            <w:r w:rsidRPr="007D4160">
              <w:rPr>
                <w:rFonts w:ascii="Times New Roman" w:eastAsia="Times New Roman" w:hAnsi="Times New Roman" w:cs="Times New Roman"/>
                <w:b/>
                <w:bCs/>
                <w:sz w:val="24"/>
                <w:szCs w:val="24"/>
              </w:rPr>
              <w:t>Total</w:t>
            </w:r>
          </w:p>
        </w:tc>
      </w:tr>
      <w:tr w:rsidR="003A55E4" w:rsidRPr="003A55E4" w14:paraId="704F9E40" w14:textId="77777777" w:rsidTr="00DB4CA0">
        <w:trPr>
          <w:trHeight w:val="564"/>
          <w:jc w:val="center"/>
        </w:trPr>
        <w:tc>
          <w:tcPr>
            <w:tcW w:w="2466" w:type="dxa"/>
            <w:hideMark/>
          </w:tcPr>
          <w:p w14:paraId="52108063"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Credit processes are managed properly.</w:t>
            </w:r>
          </w:p>
        </w:tc>
        <w:tc>
          <w:tcPr>
            <w:tcW w:w="0" w:type="auto"/>
            <w:hideMark/>
          </w:tcPr>
          <w:p w14:paraId="5E1A30C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5</w:t>
            </w:r>
          </w:p>
        </w:tc>
        <w:tc>
          <w:tcPr>
            <w:tcW w:w="0" w:type="auto"/>
            <w:hideMark/>
          </w:tcPr>
          <w:p w14:paraId="2DCE21D4"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12%</w:t>
            </w:r>
          </w:p>
        </w:tc>
        <w:tc>
          <w:tcPr>
            <w:tcW w:w="0" w:type="auto"/>
            <w:hideMark/>
          </w:tcPr>
          <w:p w14:paraId="57F48C32"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7</w:t>
            </w:r>
          </w:p>
        </w:tc>
        <w:tc>
          <w:tcPr>
            <w:tcW w:w="0" w:type="auto"/>
            <w:hideMark/>
          </w:tcPr>
          <w:p w14:paraId="5BB32D42"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16%</w:t>
            </w:r>
          </w:p>
        </w:tc>
        <w:tc>
          <w:tcPr>
            <w:tcW w:w="0" w:type="auto"/>
            <w:hideMark/>
          </w:tcPr>
          <w:p w14:paraId="03DC27A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10</w:t>
            </w:r>
          </w:p>
        </w:tc>
        <w:tc>
          <w:tcPr>
            <w:tcW w:w="0" w:type="auto"/>
            <w:hideMark/>
          </w:tcPr>
          <w:p w14:paraId="2FEAE480"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23%</w:t>
            </w:r>
          </w:p>
        </w:tc>
        <w:tc>
          <w:tcPr>
            <w:tcW w:w="0" w:type="auto"/>
            <w:hideMark/>
          </w:tcPr>
          <w:p w14:paraId="614CD55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12</w:t>
            </w:r>
          </w:p>
        </w:tc>
        <w:tc>
          <w:tcPr>
            <w:tcW w:w="0" w:type="auto"/>
            <w:hideMark/>
          </w:tcPr>
          <w:p w14:paraId="5BA2734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28%</w:t>
            </w:r>
          </w:p>
        </w:tc>
        <w:tc>
          <w:tcPr>
            <w:tcW w:w="0" w:type="auto"/>
            <w:hideMark/>
          </w:tcPr>
          <w:p w14:paraId="022E505B"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9</w:t>
            </w:r>
          </w:p>
        </w:tc>
        <w:tc>
          <w:tcPr>
            <w:tcW w:w="0" w:type="auto"/>
            <w:hideMark/>
          </w:tcPr>
          <w:p w14:paraId="45CD5E71"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21%</w:t>
            </w:r>
          </w:p>
        </w:tc>
        <w:tc>
          <w:tcPr>
            <w:tcW w:w="0" w:type="auto"/>
            <w:hideMark/>
          </w:tcPr>
          <w:p w14:paraId="72ACF56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43</w:t>
            </w:r>
          </w:p>
        </w:tc>
      </w:tr>
      <w:tr w:rsidR="003A55E4" w:rsidRPr="003A55E4" w14:paraId="6DAEA8E1" w14:textId="77777777" w:rsidTr="00DB4CA0">
        <w:trPr>
          <w:trHeight w:val="547"/>
          <w:jc w:val="center"/>
        </w:trPr>
        <w:tc>
          <w:tcPr>
            <w:tcW w:w="2466" w:type="dxa"/>
            <w:hideMark/>
          </w:tcPr>
          <w:p w14:paraId="3976E6AD"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lastRenderedPageBreak/>
              <w:t>Credit risk is frequently monitored for customers.</w:t>
            </w:r>
          </w:p>
        </w:tc>
        <w:tc>
          <w:tcPr>
            <w:tcW w:w="0" w:type="auto"/>
            <w:hideMark/>
          </w:tcPr>
          <w:p w14:paraId="217C4434"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4</w:t>
            </w:r>
          </w:p>
        </w:tc>
        <w:tc>
          <w:tcPr>
            <w:tcW w:w="0" w:type="auto"/>
            <w:hideMark/>
          </w:tcPr>
          <w:p w14:paraId="37515210"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9%</w:t>
            </w:r>
          </w:p>
        </w:tc>
        <w:tc>
          <w:tcPr>
            <w:tcW w:w="0" w:type="auto"/>
            <w:hideMark/>
          </w:tcPr>
          <w:p w14:paraId="45C5FB1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6</w:t>
            </w:r>
          </w:p>
        </w:tc>
        <w:tc>
          <w:tcPr>
            <w:tcW w:w="0" w:type="auto"/>
            <w:hideMark/>
          </w:tcPr>
          <w:p w14:paraId="573F766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14%</w:t>
            </w:r>
          </w:p>
        </w:tc>
        <w:tc>
          <w:tcPr>
            <w:tcW w:w="0" w:type="auto"/>
            <w:hideMark/>
          </w:tcPr>
          <w:p w14:paraId="38AF2D35"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11</w:t>
            </w:r>
          </w:p>
        </w:tc>
        <w:tc>
          <w:tcPr>
            <w:tcW w:w="0" w:type="auto"/>
            <w:hideMark/>
          </w:tcPr>
          <w:p w14:paraId="33661C8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26%</w:t>
            </w:r>
          </w:p>
        </w:tc>
        <w:tc>
          <w:tcPr>
            <w:tcW w:w="0" w:type="auto"/>
            <w:hideMark/>
          </w:tcPr>
          <w:p w14:paraId="6F612B73"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13</w:t>
            </w:r>
          </w:p>
        </w:tc>
        <w:tc>
          <w:tcPr>
            <w:tcW w:w="0" w:type="auto"/>
            <w:hideMark/>
          </w:tcPr>
          <w:p w14:paraId="7DCCD4C2"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30%</w:t>
            </w:r>
          </w:p>
        </w:tc>
        <w:tc>
          <w:tcPr>
            <w:tcW w:w="0" w:type="auto"/>
            <w:hideMark/>
          </w:tcPr>
          <w:p w14:paraId="360B0B9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9</w:t>
            </w:r>
          </w:p>
        </w:tc>
        <w:tc>
          <w:tcPr>
            <w:tcW w:w="0" w:type="auto"/>
            <w:hideMark/>
          </w:tcPr>
          <w:p w14:paraId="60C87619"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21%</w:t>
            </w:r>
          </w:p>
        </w:tc>
        <w:tc>
          <w:tcPr>
            <w:tcW w:w="0" w:type="auto"/>
            <w:hideMark/>
          </w:tcPr>
          <w:p w14:paraId="0567798C"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43</w:t>
            </w:r>
          </w:p>
        </w:tc>
      </w:tr>
      <w:tr w:rsidR="003A55E4" w:rsidRPr="003A55E4" w14:paraId="758F9109" w14:textId="77777777" w:rsidTr="00DB4CA0">
        <w:trPr>
          <w:trHeight w:val="839"/>
          <w:jc w:val="center"/>
        </w:trPr>
        <w:tc>
          <w:tcPr>
            <w:tcW w:w="2466" w:type="dxa"/>
            <w:hideMark/>
          </w:tcPr>
          <w:p w14:paraId="6091A25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Credit late payment or unpaid payments are detected very effectively.</w:t>
            </w:r>
          </w:p>
        </w:tc>
        <w:tc>
          <w:tcPr>
            <w:tcW w:w="0" w:type="auto"/>
            <w:hideMark/>
          </w:tcPr>
          <w:p w14:paraId="4E0DE54E"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6</w:t>
            </w:r>
          </w:p>
        </w:tc>
        <w:tc>
          <w:tcPr>
            <w:tcW w:w="0" w:type="auto"/>
            <w:hideMark/>
          </w:tcPr>
          <w:p w14:paraId="0622CB4A"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14%</w:t>
            </w:r>
          </w:p>
        </w:tc>
        <w:tc>
          <w:tcPr>
            <w:tcW w:w="0" w:type="auto"/>
            <w:hideMark/>
          </w:tcPr>
          <w:p w14:paraId="7FDD8336"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8</w:t>
            </w:r>
          </w:p>
        </w:tc>
        <w:tc>
          <w:tcPr>
            <w:tcW w:w="0" w:type="auto"/>
            <w:hideMark/>
          </w:tcPr>
          <w:p w14:paraId="6FFFAAB2"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19%</w:t>
            </w:r>
          </w:p>
        </w:tc>
        <w:tc>
          <w:tcPr>
            <w:tcW w:w="0" w:type="auto"/>
            <w:hideMark/>
          </w:tcPr>
          <w:p w14:paraId="3E446713"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9</w:t>
            </w:r>
          </w:p>
        </w:tc>
        <w:tc>
          <w:tcPr>
            <w:tcW w:w="0" w:type="auto"/>
            <w:hideMark/>
          </w:tcPr>
          <w:p w14:paraId="613319D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21%</w:t>
            </w:r>
          </w:p>
        </w:tc>
        <w:tc>
          <w:tcPr>
            <w:tcW w:w="0" w:type="auto"/>
            <w:hideMark/>
          </w:tcPr>
          <w:p w14:paraId="00735A6D"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11</w:t>
            </w:r>
          </w:p>
        </w:tc>
        <w:tc>
          <w:tcPr>
            <w:tcW w:w="0" w:type="auto"/>
            <w:hideMark/>
          </w:tcPr>
          <w:p w14:paraId="6460AABD"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26%</w:t>
            </w:r>
          </w:p>
        </w:tc>
        <w:tc>
          <w:tcPr>
            <w:tcW w:w="0" w:type="auto"/>
            <w:hideMark/>
          </w:tcPr>
          <w:p w14:paraId="6B82F5C4"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9</w:t>
            </w:r>
          </w:p>
        </w:tc>
        <w:tc>
          <w:tcPr>
            <w:tcW w:w="0" w:type="auto"/>
            <w:hideMark/>
          </w:tcPr>
          <w:p w14:paraId="1A1B551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21%</w:t>
            </w:r>
          </w:p>
        </w:tc>
        <w:tc>
          <w:tcPr>
            <w:tcW w:w="0" w:type="auto"/>
            <w:hideMark/>
          </w:tcPr>
          <w:p w14:paraId="259C3AFC"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43</w:t>
            </w:r>
          </w:p>
        </w:tc>
      </w:tr>
      <w:tr w:rsidR="003A55E4" w:rsidRPr="003A55E4" w14:paraId="111370A7" w14:textId="77777777" w:rsidTr="00DB4CA0">
        <w:trPr>
          <w:trHeight w:val="1114"/>
          <w:jc w:val="center"/>
        </w:trPr>
        <w:tc>
          <w:tcPr>
            <w:tcW w:w="2466" w:type="dxa"/>
            <w:hideMark/>
          </w:tcPr>
          <w:p w14:paraId="1FBC0F04"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Legal implementation, disbursement, credit control, file management, and legal collections are included in the credit administration.</w:t>
            </w:r>
          </w:p>
        </w:tc>
        <w:tc>
          <w:tcPr>
            <w:tcW w:w="0" w:type="auto"/>
            <w:hideMark/>
          </w:tcPr>
          <w:p w14:paraId="0C98D2F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3</w:t>
            </w:r>
          </w:p>
        </w:tc>
        <w:tc>
          <w:tcPr>
            <w:tcW w:w="0" w:type="auto"/>
            <w:hideMark/>
          </w:tcPr>
          <w:p w14:paraId="5DE1FE4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7%</w:t>
            </w:r>
          </w:p>
        </w:tc>
        <w:tc>
          <w:tcPr>
            <w:tcW w:w="0" w:type="auto"/>
            <w:hideMark/>
          </w:tcPr>
          <w:p w14:paraId="41E504F8"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7</w:t>
            </w:r>
          </w:p>
        </w:tc>
        <w:tc>
          <w:tcPr>
            <w:tcW w:w="0" w:type="auto"/>
            <w:hideMark/>
          </w:tcPr>
          <w:p w14:paraId="09FC7EC1"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16%</w:t>
            </w:r>
          </w:p>
        </w:tc>
        <w:tc>
          <w:tcPr>
            <w:tcW w:w="0" w:type="auto"/>
            <w:hideMark/>
          </w:tcPr>
          <w:p w14:paraId="369771BA"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12</w:t>
            </w:r>
          </w:p>
        </w:tc>
        <w:tc>
          <w:tcPr>
            <w:tcW w:w="0" w:type="auto"/>
            <w:hideMark/>
          </w:tcPr>
          <w:p w14:paraId="6AF2CE93"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28%</w:t>
            </w:r>
          </w:p>
        </w:tc>
        <w:tc>
          <w:tcPr>
            <w:tcW w:w="0" w:type="auto"/>
            <w:hideMark/>
          </w:tcPr>
          <w:p w14:paraId="7FEBCDB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14</w:t>
            </w:r>
          </w:p>
        </w:tc>
        <w:tc>
          <w:tcPr>
            <w:tcW w:w="0" w:type="auto"/>
            <w:hideMark/>
          </w:tcPr>
          <w:p w14:paraId="143FF07A"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33%</w:t>
            </w:r>
          </w:p>
        </w:tc>
        <w:tc>
          <w:tcPr>
            <w:tcW w:w="0" w:type="auto"/>
            <w:hideMark/>
          </w:tcPr>
          <w:p w14:paraId="73F929B2"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7</w:t>
            </w:r>
          </w:p>
        </w:tc>
        <w:tc>
          <w:tcPr>
            <w:tcW w:w="0" w:type="auto"/>
            <w:hideMark/>
          </w:tcPr>
          <w:p w14:paraId="38C18667"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16%</w:t>
            </w:r>
          </w:p>
        </w:tc>
        <w:tc>
          <w:tcPr>
            <w:tcW w:w="0" w:type="auto"/>
            <w:hideMark/>
          </w:tcPr>
          <w:p w14:paraId="734DF741" w14:textId="77777777" w:rsidR="004E60E5" w:rsidRPr="007D4160" w:rsidRDefault="004E60E5" w:rsidP="00AE0804">
            <w:pPr>
              <w:rPr>
                <w:rFonts w:ascii="Times New Roman" w:eastAsia="Times New Roman" w:hAnsi="Times New Roman" w:cs="Times New Roman"/>
                <w:sz w:val="24"/>
                <w:szCs w:val="24"/>
              </w:rPr>
            </w:pPr>
            <w:r w:rsidRPr="007D4160">
              <w:rPr>
                <w:rFonts w:ascii="Times New Roman" w:eastAsia="Times New Roman" w:hAnsi="Times New Roman" w:cs="Times New Roman"/>
                <w:sz w:val="24"/>
                <w:szCs w:val="24"/>
              </w:rPr>
              <w:t>43</w:t>
            </w:r>
          </w:p>
        </w:tc>
      </w:tr>
    </w:tbl>
    <w:p w14:paraId="41125172" w14:textId="77777777" w:rsidR="004E60E5" w:rsidRPr="003A55E4" w:rsidRDefault="004E60E5" w:rsidP="004E60E5">
      <w:pPr>
        <w:rPr>
          <w:rFonts w:ascii="Times New Roman" w:hAnsi="Times New Roman" w:cs="Times New Roman"/>
        </w:rPr>
      </w:pPr>
    </w:p>
    <w:p w14:paraId="04CF3822" w14:textId="2F7034FC" w:rsidR="008C04D6" w:rsidRPr="003A55E4" w:rsidRDefault="00E62B0E" w:rsidP="00395DED">
      <w:pPr>
        <w:pStyle w:val="Heading3"/>
        <w:rPr>
          <w:rFonts w:ascii="Times New Roman" w:eastAsia="Times New Roman" w:hAnsi="Times New Roman" w:cs="Times New Roman"/>
          <w:color w:val="auto"/>
          <w:sz w:val="24"/>
          <w:szCs w:val="24"/>
        </w:rPr>
      </w:pPr>
      <w:bookmarkStart w:id="51" w:name="_Toc192519423"/>
      <w:r w:rsidRPr="003A55E4">
        <w:rPr>
          <w:rFonts w:ascii="Times New Roman" w:eastAsia="Times New Roman" w:hAnsi="Times New Roman" w:cs="Times New Roman"/>
          <w:color w:val="auto"/>
          <w:sz w:val="24"/>
          <w:szCs w:val="24"/>
        </w:rPr>
        <w:t xml:space="preserve">4.3.2 Policy </w:t>
      </w:r>
      <w:r w:rsidR="00395DED" w:rsidRPr="003A55E4">
        <w:rPr>
          <w:rFonts w:ascii="Times New Roman" w:eastAsia="Times New Roman" w:hAnsi="Times New Roman" w:cs="Times New Roman"/>
          <w:color w:val="auto"/>
          <w:sz w:val="24"/>
          <w:szCs w:val="24"/>
        </w:rPr>
        <w:t>a</w:t>
      </w:r>
      <w:r w:rsidRPr="003A55E4">
        <w:rPr>
          <w:rFonts w:ascii="Times New Roman" w:eastAsia="Times New Roman" w:hAnsi="Times New Roman" w:cs="Times New Roman"/>
          <w:color w:val="auto"/>
          <w:sz w:val="24"/>
          <w:szCs w:val="24"/>
        </w:rPr>
        <w:t>nd Procedure</w:t>
      </w:r>
      <w:bookmarkEnd w:id="51"/>
    </w:p>
    <w:p w14:paraId="2328A339"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 xml:space="preserve">The effectiveness of credit policy and procedures in microfinance institutions (MFIs) in </w:t>
      </w:r>
      <w:proofErr w:type="spellStart"/>
      <w:r w:rsidRPr="00050B25">
        <w:rPr>
          <w:rFonts w:ascii="Times New Roman" w:eastAsia="Times New Roman" w:hAnsi="Times New Roman" w:cs="Times New Roman"/>
          <w:sz w:val="24"/>
          <w:szCs w:val="24"/>
        </w:rPr>
        <w:t>Wolkite</w:t>
      </w:r>
      <w:proofErr w:type="spellEnd"/>
      <w:r w:rsidRPr="00050B25">
        <w:rPr>
          <w:rFonts w:ascii="Times New Roman" w:eastAsia="Times New Roman" w:hAnsi="Times New Roman" w:cs="Times New Roman"/>
          <w:sz w:val="24"/>
          <w:szCs w:val="24"/>
        </w:rPr>
        <w:t xml:space="preserve"> Town was assessed based on four key areas: the clarity and specificity of credit policies, the relevance of data used for credit analysis, the ease of implementation of policies, and the overall effectiveness of policy and procedural practices.</w:t>
      </w:r>
    </w:p>
    <w:p w14:paraId="690A99F8"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Regarding the establishment of credit policies and procedures, 37.2% of respondents agreed that these policies were specifically settled within their MFIs, while 20.9% strongly agreed. However, 18.6% remained neutral, indicating uncertainty or lack of awareness about these policies. On the other hand, 14% of respondents disagreed, and 9.3% strongly disagreed, suggesting that a portion of the respondents may perceive gaps in the clarity or formalization of credit policies.</w:t>
      </w:r>
    </w:p>
    <w:p w14:paraId="56C1BE3F"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The relevance of data used for credit analysis was another key aspect examined. A total of 34.9% of respondents agreed, and 20.9% strongly agreed that the data utilized in credit analysis was relevant and aligned with institutional requirements. However, 20.9% of respondents remained neutral, while 16.3% disagreed and 7.0% strongly disagreed, reflecting some concerns regarding the adequacy or consistency of credit analysis data.</w:t>
      </w:r>
    </w:p>
    <w:p w14:paraId="61AC5A17"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The ease of implementation of policies and procedures received mixed responses. While 30.2% of respondents agreed, and 23.3% strongly agreed that the policies were easy to apply, a notable portion remained neutral (16.3%). Additionally, 18.6% disagreed, and 11.6% strongly disagreed, highlighting potential challenges in the practical application of credit policies and procedures, which may be due to complexity, bureaucratic inefficiencies, or lack of proper training.</w:t>
      </w:r>
    </w:p>
    <w:p w14:paraId="085F038D" w14:textId="0E3179CA" w:rsidR="004E60E5" w:rsidRPr="003A55E4" w:rsidRDefault="00DB4CA0" w:rsidP="00DB4CA0">
      <w:pPr>
        <w:pStyle w:val="Caption"/>
        <w:rPr>
          <w:rFonts w:ascii="Times New Roman" w:hAnsi="Times New Roman" w:cs="Times New Roman"/>
          <w:b/>
          <w:bCs/>
          <w:i w:val="0"/>
          <w:iCs w:val="0"/>
          <w:color w:val="auto"/>
          <w:sz w:val="24"/>
          <w:szCs w:val="24"/>
        </w:rPr>
      </w:pPr>
      <w:bookmarkStart w:id="52" w:name="_Toc192515959"/>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001476A8" w:rsidRPr="003A55E4">
        <w:rPr>
          <w:rFonts w:ascii="Times New Roman" w:hAnsi="Times New Roman" w:cs="Times New Roman"/>
          <w:b/>
          <w:bCs/>
          <w:i w:val="0"/>
          <w:iCs w:val="0"/>
          <w:color w:val="auto"/>
          <w:sz w:val="24"/>
          <w:szCs w:val="24"/>
        </w:rPr>
        <w:t>3</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Policy and Procedure (N=43)</w:t>
      </w:r>
      <w:bookmarkEnd w:id="52"/>
    </w:p>
    <w:tbl>
      <w:tblPr>
        <w:tblStyle w:val="TableGrid"/>
        <w:tblW w:w="9286" w:type="dxa"/>
        <w:tblLook w:val="04A0" w:firstRow="1" w:lastRow="0" w:firstColumn="1" w:lastColumn="0" w:noHBand="0" w:noVBand="1"/>
      </w:tblPr>
      <w:tblGrid>
        <w:gridCol w:w="3019"/>
        <w:gridCol w:w="1533"/>
        <w:gridCol w:w="1243"/>
        <w:gridCol w:w="1056"/>
        <w:gridCol w:w="1089"/>
        <w:gridCol w:w="1346"/>
      </w:tblGrid>
      <w:tr w:rsidR="003A55E4" w:rsidRPr="003A55E4" w14:paraId="44AF3777" w14:textId="77777777" w:rsidTr="004E60E5">
        <w:trPr>
          <w:trHeight w:val="736"/>
        </w:trPr>
        <w:tc>
          <w:tcPr>
            <w:tcW w:w="0" w:type="auto"/>
            <w:hideMark/>
          </w:tcPr>
          <w:p w14:paraId="73A56212"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lastRenderedPageBreak/>
              <w:t>Description</w:t>
            </w:r>
          </w:p>
        </w:tc>
        <w:tc>
          <w:tcPr>
            <w:tcW w:w="0" w:type="auto"/>
            <w:hideMark/>
          </w:tcPr>
          <w:p w14:paraId="2AB04EFE"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Disagreed</w:t>
            </w:r>
          </w:p>
        </w:tc>
        <w:tc>
          <w:tcPr>
            <w:tcW w:w="0" w:type="auto"/>
            <w:hideMark/>
          </w:tcPr>
          <w:p w14:paraId="48D322E4"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t>Disagreed</w:t>
            </w:r>
          </w:p>
        </w:tc>
        <w:tc>
          <w:tcPr>
            <w:tcW w:w="0" w:type="auto"/>
            <w:hideMark/>
          </w:tcPr>
          <w:p w14:paraId="66EE5CA4"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t>Neutral</w:t>
            </w:r>
          </w:p>
        </w:tc>
        <w:tc>
          <w:tcPr>
            <w:tcW w:w="0" w:type="auto"/>
            <w:hideMark/>
          </w:tcPr>
          <w:p w14:paraId="6164FB48"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t>Agreed</w:t>
            </w:r>
          </w:p>
        </w:tc>
        <w:tc>
          <w:tcPr>
            <w:tcW w:w="0" w:type="auto"/>
            <w:hideMark/>
          </w:tcPr>
          <w:p w14:paraId="7A08F516" w14:textId="77777777" w:rsidR="004E60E5" w:rsidRPr="003A55E4" w:rsidRDefault="004E60E5">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Agreed</w:t>
            </w:r>
          </w:p>
        </w:tc>
      </w:tr>
      <w:tr w:rsidR="003A55E4" w:rsidRPr="003A55E4" w14:paraId="1FA1DC6D" w14:textId="77777777" w:rsidTr="004E60E5">
        <w:trPr>
          <w:trHeight w:val="378"/>
        </w:trPr>
        <w:tc>
          <w:tcPr>
            <w:tcW w:w="0" w:type="auto"/>
            <w:hideMark/>
          </w:tcPr>
          <w:p w14:paraId="5602FEB5" w14:textId="77777777" w:rsidR="004E60E5" w:rsidRPr="003A55E4" w:rsidRDefault="004E60E5">
            <w:pPr>
              <w:rPr>
                <w:rFonts w:ascii="Times New Roman" w:hAnsi="Times New Roman" w:cs="Times New Roman"/>
                <w:sz w:val="24"/>
                <w:szCs w:val="24"/>
              </w:rPr>
            </w:pPr>
          </w:p>
        </w:tc>
        <w:tc>
          <w:tcPr>
            <w:tcW w:w="0" w:type="auto"/>
            <w:hideMark/>
          </w:tcPr>
          <w:p w14:paraId="4BF25CAA"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2BD9C9B7"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5D1C30CB"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1D88C83F"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2376CCF7"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No. (%)</w:t>
            </w:r>
          </w:p>
        </w:tc>
      </w:tr>
      <w:tr w:rsidR="003A55E4" w:rsidRPr="003A55E4" w14:paraId="6A14B9E3" w14:textId="77777777" w:rsidTr="004E60E5">
        <w:trPr>
          <w:trHeight w:val="757"/>
        </w:trPr>
        <w:tc>
          <w:tcPr>
            <w:tcW w:w="0" w:type="auto"/>
            <w:hideMark/>
          </w:tcPr>
          <w:p w14:paraId="3E31630A"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Credit policy and procedures are settled specifically in the MFI.</w:t>
            </w:r>
          </w:p>
        </w:tc>
        <w:tc>
          <w:tcPr>
            <w:tcW w:w="0" w:type="auto"/>
            <w:hideMark/>
          </w:tcPr>
          <w:p w14:paraId="07B14C94"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4 (9.3%)</w:t>
            </w:r>
          </w:p>
        </w:tc>
        <w:tc>
          <w:tcPr>
            <w:tcW w:w="0" w:type="auto"/>
            <w:hideMark/>
          </w:tcPr>
          <w:p w14:paraId="37D38A5B"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496F8E90"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57BD0B6B"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16 (37.2%)</w:t>
            </w:r>
          </w:p>
        </w:tc>
        <w:tc>
          <w:tcPr>
            <w:tcW w:w="0" w:type="auto"/>
            <w:hideMark/>
          </w:tcPr>
          <w:p w14:paraId="0A6BF14C"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9 (20.9%)</w:t>
            </w:r>
          </w:p>
        </w:tc>
      </w:tr>
      <w:tr w:rsidR="003A55E4" w:rsidRPr="003A55E4" w14:paraId="76B7BD80" w14:textId="77777777" w:rsidTr="004E60E5">
        <w:trPr>
          <w:trHeight w:val="736"/>
        </w:trPr>
        <w:tc>
          <w:tcPr>
            <w:tcW w:w="0" w:type="auto"/>
            <w:hideMark/>
          </w:tcPr>
          <w:p w14:paraId="11A1FE55"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Data used for credit analysis is relevant and in accordance.</w:t>
            </w:r>
          </w:p>
        </w:tc>
        <w:tc>
          <w:tcPr>
            <w:tcW w:w="0" w:type="auto"/>
            <w:hideMark/>
          </w:tcPr>
          <w:p w14:paraId="0EA6CB0A"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3 (7.0%)</w:t>
            </w:r>
          </w:p>
        </w:tc>
        <w:tc>
          <w:tcPr>
            <w:tcW w:w="0" w:type="auto"/>
            <w:hideMark/>
          </w:tcPr>
          <w:p w14:paraId="2FC7EF0A"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7 (16.3%)</w:t>
            </w:r>
          </w:p>
        </w:tc>
        <w:tc>
          <w:tcPr>
            <w:tcW w:w="0" w:type="auto"/>
            <w:hideMark/>
          </w:tcPr>
          <w:p w14:paraId="242A1326"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9 (20.9%)</w:t>
            </w:r>
          </w:p>
        </w:tc>
        <w:tc>
          <w:tcPr>
            <w:tcW w:w="0" w:type="auto"/>
            <w:hideMark/>
          </w:tcPr>
          <w:p w14:paraId="7D2D5B56"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15 (34.9%)</w:t>
            </w:r>
          </w:p>
        </w:tc>
        <w:tc>
          <w:tcPr>
            <w:tcW w:w="0" w:type="auto"/>
            <w:hideMark/>
          </w:tcPr>
          <w:p w14:paraId="5015FDD5"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9 (20.9%)</w:t>
            </w:r>
          </w:p>
        </w:tc>
      </w:tr>
      <w:tr w:rsidR="003A55E4" w:rsidRPr="003A55E4" w14:paraId="272EC444" w14:textId="77777777" w:rsidTr="004E60E5">
        <w:trPr>
          <w:trHeight w:val="736"/>
        </w:trPr>
        <w:tc>
          <w:tcPr>
            <w:tcW w:w="0" w:type="auto"/>
            <w:hideMark/>
          </w:tcPr>
          <w:p w14:paraId="1B9010B1"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The policy and procedures are easy and can be implemented.</w:t>
            </w:r>
          </w:p>
        </w:tc>
        <w:tc>
          <w:tcPr>
            <w:tcW w:w="0" w:type="auto"/>
            <w:hideMark/>
          </w:tcPr>
          <w:p w14:paraId="00DD0BCE"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5 (11.6%)</w:t>
            </w:r>
          </w:p>
        </w:tc>
        <w:tc>
          <w:tcPr>
            <w:tcW w:w="0" w:type="auto"/>
            <w:hideMark/>
          </w:tcPr>
          <w:p w14:paraId="3B1A9C7A"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06F1C878"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7 (16.3%)</w:t>
            </w:r>
          </w:p>
        </w:tc>
        <w:tc>
          <w:tcPr>
            <w:tcW w:w="0" w:type="auto"/>
            <w:hideMark/>
          </w:tcPr>
          <w:p w14:paraId="04A461DD"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13 (30.2%)</w:t>
            </w:r>
          </w:p>
        </w:tc>
        <w:tc>
          <w:tcPr>
            <w:tcW w:w="0" w:type="auto"/>
            <w:hideMark/>
          </w:tcPr>
          <w:p w14:paraId="314B0C97"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10 (23.3%)</w:t>
            </w:r>
          </w:p>
        </w:tc>
      </w:tr>
      <w:tr w:rsidR="003A55E4" w:rsidRPr="003A55E4" w14:paraId="6043281A" w14:textId="77777777" w:rsidTr="004E60E5">
        <w:trPr>
          <w:trHeight w:val="757"/>
        </w:trPr>
        <w:tc>
          <w:tcPr>
            <w:tcW w:w="0" w:type="auto"/>
            <w:hideMark/>
          </w:tcPr>
          <w:p w14:paraId="5F40C787"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The practice of policy and procedure is effective.</w:t>
            </w:r>
          </w:p>
        </w:tc>
        <w:tc>
          <w:tcPr>
            <w:tcW w:w="0" w:type="auto"/>
            <w:hideMark/>
          </w:tcPr>
          <w:p w14:paraId="53336B32"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4 (9.3%)</w:t>
            </w:r>
          </w:p>
        </w:tc>
        <w:tc>
          <w:tcPr>
            <w:tcW w:w="0" w:type="auto"/>
            <w:hideMark/>
          </w:tcPr>
          <w:p w14:paraId="76A43F3E"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161B24D0"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7 (16.3%)</w:t>
            </w:r>
          </w:p>
        </w:tc>
        <w:tc>
          <w:tcPr>
            <w:tcW w:w="0" w:type="auto"/>
            <w:hideMark/>
          </w:tcPr>
          <w:p w14:paraId="2A5FF9A2"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17 (39.5%)</w:t>
            </w:r>
          </w:p>
        </w:tc>
        <w:tc>
          <w:tcPr>
            <w:tcW w:w="0" w:type="auto"/>
            <w:hideMark/>
          </w:tcPr>
          <w:p w14:paraId="3EF88CED" w14:textId="77777777" w:rsidR="004E60E5" w:rsidRPr="003A55E4" w:rsidRDefault="004E60E5">
            <w:pPr>
              <w:rPr>
                <w:rFonts w:ascii="Times New Roman" w:hAnsi="Times New Roman" w:cs="Times New Roman"/>
                <w:sz w:val="24"/>
                <w:szCs w:val="24"/>
              </w:rPr>
            </w:pPr>
            <w:r w:rsidRPr="003A55E4">
              <w:rPr>
                <w:rFonts w:ascii="Times New Roman" w:hAnsi="Times New Roman" w:cs="Times New Roman"/>
                <w:sz w:val="24"/>
                <w:szCs w:val="24"/>
              </w:rPr>
              <w:t>9 (20.9%)</w:t>
            </w:r>
          </w:p>
        </w:tc>
      </w:tr>
    </w:tbl>
    <w:p w14:paraId="029AB676" w14:textId="0B892EAD" w:rsidR="008C04D6" w:rsidRPr="003A55E4" w:rsidRDefault="00E62B0E" w:rsidP="00395DED">
      <w:pPr>
        <w:pStyle w:val="Heading3"/>
        <w:rPr>
          <w:rFonts w:ascii="Times New Roman" w:eastAsia="Times New Roman" w:hAnsi="Times New Roman" w:cs="Times New Roman"/>
          <w:color w:val="auto"/>
          <w:sz w:val="24"/>
          <w:szCs w:val="24"/>
        </w:rPr>
      </w:pPr>
      <w:bookmarkStart w:id="53" w:name="_Toc192519424"/>
      <w:r w:rsidRPr="003A55E4">
        <w:rPr>
          <w:rFonts w:ascii="Times New Roman" w:eastAsia="Times New Roman" w:hAnsi="Times New Roman" w:cs="Times New Roman"/>
          <w:color w:val="auto"/>
          <w:sz w:val="24"/>
          <w:szCs w:val="24"/>
        </w:rPr>
        <w:t xml:space="preserve">4.3.3 Application </w:t>
      </w:r>
      <w:r w:rsidR="00395DED" w:rsidRPr="003A55E4">
        <w:rPr>
          <w:rFonts w:ascii="Times New Roman" w:eastAsia="Times New Roman" w:hAnsi="Times New Roman" w:cs="Times New Roman"/>
          <w:color w:val="auto"/>
          <w:sz w:val="24"/>
          <w:szCs w:val="24"/>
        </w:rPr>
        <w:t>a</w:t>
      </w:r>
      <w:r w:rsidRPr="003A55E4">
        <w:rPr>
          <w:rFonts w:ascii="Times New Roman" w:eastAsia="Times New Roman" w:hAnsi="Times New Roman" w:cs="Times New Roman"/>
          <w:color w:val="auto"/>
          <w:sz w:val="24"/>
          <w:szCs w:val="24"/>
        </w:rPr>
        <w:t>nd Evaluation</w:t>
      </w:r>
      <w:bookmarkEnd w:id="53"/>
    </w:p>
    <w:p w14:paraId="24624DBB"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 xml:space="preserve">The application and evaluation processes of credit management in microfinance institutions (MFIs) in </w:t>
      </w:r>
      <w:proofErr w:type="spellStart"/>
      <w:r w:rsidRPr="00050B25">
        <w:rPr>
          <w:rFonts w:ascii="Times New Roman" w:eastAsia="Times New Roman" w:hAnsi="Times New Roman" w:cs="Times New Roman"/>
          <w:sz w:val="24"/>
          <w:szCs w:val="24"/>
        </w:rPr>
        <w:t>Wolkite</w:t>
      </w:r>
      <w:proofErr w:type="spellEnd"/>
      <w:r w:rsidRPr="00050B25">
        <w:rPr>
          <w:rFonts w:ascii="Times New Roman" w:eastAsia="Times New Roman" w:hAnsi="Times New Roman" w:cs="Times New Roman"/>
          <w:sz w:val="24"/>
          <w:szCs w:val="24"/>
        </w:rPr>
        <w:t xml:space="preserve"> Town were assessed based on four key indicators: the availability of adequate resources to support large loan applications, the financial capacity of participating lenders, the transparency of loan application and evaluation procedures, and the overall effectiveness of the application and evaluation process.</w:t>
      </w:r>
    </w:p>
    <w:p w14:paraId="6A4CCB5C"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Regarding the adequacy of resources within credit institutions to accommodate large loan applications, 32.6% of respondents agreed that the institutions had sufficient resources, while 23.3% strongly agreed. However, 23.3% remained neutral, indicating some uncertainty or lack of awareness regarding the institution’s financial capacity. Meanwhile, 11.6% disagreed, and 9.3% strongly disagreed, suggesting that a portion of the respondents perceived financial constraints in handling large loans.</w:t>
      </w:r>
    </w:p>
    <w:p w14:paraId="1F226CC1"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Similarly, when asked whether participating lenders had adequate resources to accommodate large loan applications, 34.9% of respondents agreed, and 23.3% strongly agreed, indicating a general perception of financial stability among lenders. However, 20.9% of respondents remained neutral, while 14.0% disagreed and 7.0% strongly disagreed, suggesting that some respondents still questioned the financial preparedness of participating lenders.</w:t>
      </w:r>
    </w:p>
    <w:p w14:paraId="06B2E3E9"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 xml:space="preserve">The transparency and fairness of loan application and evaluation processes were also evaluated. While 30.2% of respondents agreed and 23.3% strongly agreed that these processes were clear and free from fraud or bias, 18.6% remained neutral. However, 16.3% disagreed, and 11.6% strongly </w:t>
      </w:r>
      <w:r w:rsidRPr="00050B25">
        <w:rPr>
          <w:rFonts w:ascii="Times New Roman" w:eastAsia="Times New Roman" w:hAnsi="Times New Roman" w:cs="Times New Roman"/>
          <w:sz w:val="24"/>
          <w:szCs w:val="24"/>
        </w:rPr>
        <w:lastRenderedPageBreak/>
        <w:t>disagreed, highlighting some concerns about potential inconsistencies or irregularities in credit assessments.</w:t>
      </w:r>
    </w:p>
    <w:p w14:paraId="17DE132D" w14:textId="77777777" w:rsidR="00050B25" w:rsidRPr="00050B25" w:rsidRDefault="00050B25" w:rsidP="00050B25">
      <w:pPr>
        <w:spacing w:after="0" w:line="360" w:lineRule="auto"/>
        <w:jc w:val="both"/>
        <w:rPr>
          <w:rFonts w:ascii="Times New Roman" w:eastAsia="Times New Roman" w:hAnsi="Times New Roman" w:cs="Times New Roman"/>
          <w:sz w:val="24"/>
          <w:szCs w:val="24"/>
        </w:rPr>
      </w:pPr>
      <w:r w:rsidRPr="00050B25">
        <w:rPr>
          <w:rFonts w:ascii="Times New Roman" w:eastAsia="Times New Roman" w:hAnsi="Times New Roman" w:cs="Times New Roman"/>
          <w:sz w:val="24"/>
          <w:szCs w:val="24"/>
        </w:rPr>
        <w:t>Finally, when assessing the overall effectiveness of the application and evaluation practice, 34.9% of respondents agreed that the process was effective, and 23.3% strongly agreed. However, 20.9% remained neutral, while 14.0% disagreed and 7.0% strongly disagreed, indicating that while the process is generally seen as effective, some areas may still require improvements to enhance efficiency and fairness.</w:t>
      </w:r>
    </w:p>
    <w:p w14:paraId="702C861F" w14:textId="00384842" w:rsidR="00521DE4" w:rsidRPr="003A55E4" w:rsidRDefault="00DB4CA0" w:rsidP="00DB4CA0">
      <w:pPr>
        <w:pStyle w:val="Caption"/>
        <w:rPr>
          <w:rFonts w:ascii="Times New Roman" w:hAnsi="Times New Roman" w:cs="Times New Roman"/>
          <w:b/>
          <w:bCs/>
          <w:i w:val="0"/>
          <w:iCs w:val="0"/>
          <w:color w:val="auto"/>
          <w:sz w:val="24"/>
          <w:szCs w:val="24"/>
        </w:rPr>
      </w:pPr>
      <w:bookmarkStart w:id="54" w:name="_Toc192515960"/>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001476A8" w:rsidRPr="003A55E4">
        <w:rPr>
          <w:rFonts w:ascii="Times New Roman" w:hAnsi="Times New Roman" w:cs="Times New Roman"/>
          <w:b/>
          <w:bCs/>
          <w:i w:val="0"/>
          <w:iCs w:val="0"/>
          <w:color w:val="auto"/>
          <w:sz w:val="24"/>
          <w:szCs w:val="24"/>
        </w:rPr>
        <w:t>4</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Application and Evaluation (N=43)</w:t>
      </w:r>
      <w:bookmarkEnd w:id="54"/>
    </w:p>
    <w:tbl>
      <w:tblPr>
        <w:tblStyle w:val="TableGrid"/>
        <w:tblW w:w="0" w:type="auto"/>
        <w:tblLook w:val="04A0" w:firstRow="1" w:lastRow="0" w:firstColumn="1" w:lastColumn="0" w:noHBand="0" w:noVBand="1"/>
      </w:tblPr>
      <w:tblGrid>
        <w:gridCol w:w="3196"/>
        <w:gridCol w:w="1473"/>
        <w:gridCol w:w="1243"/>
        <w:gridCol w:w="1075"/>
        <w:gridCol w:w="1069"/>
        <w:gridCol w:w="1294"/>
      </w:tblGrid>
      <w:tr w:rsidR="003A55E4" w:rsidRPr="003A55E4" w14:paraId="267575D8" w14:textId="77777777" w:rsidTr="00521DE4">
        <w:tc>
          <w:tcPr>
            <w:tcW w:w="0" w:type="auto"/>
            <w:hideMark/>
          </w:tcPr>
          <w:p w14:paraId="78876964"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Description</w:t>
            </w:r>
          </w:p>
        </w:tc>
        <w:tc>
          <w:tcPr>
            <w:tcW w:w="0" w:type="auto"/>
            <w:hideMark/>
          </w:tcPr>
          <w:p w14:paraId="7DE31F6E"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Disagreed</w:t>
            </w:r>
          </w:p>
        </w:tc>
        <w:tc>
          <w:tcPr>
            <w:tcW w:w="0" w:type="auto"/>
            <w:hideMark/>
          </w:tcPr>
          <w:p w14:paraId="0D39B3C7"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Disagreed</w:t>
            </w:r>
          </w:p>
        </w:tc>
        <w:tc>
          <w:tcPr>
            <w:tcW w:w="0" w:type="auto"/>
            <w:hideMark/>
          </w:tcPr>
          <w:p w14:paraId="79B293A9"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Neutral</w:t>
            </w:r>
          </w:p>
        </w:tc>
        <w:tc>
          <w:tcPr>
            <w:tcW w:w="0" w:type="auto"/>
            <w:hideMark/>
          </w:tcPr>
          <w:p w14:paraId="52D7A757"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Agreed</w:t>
            </w:r>
          </w:p>
        </w:tc>
        <w:tc>
          <w:tcPr>
            <w:tcW w:w="0" w:type="auto"/>
            <w:hideMark/>
          </w:tcPr>
          <w:p w14:paraId="363B92A4" w14:textId="77777777" w:rsidR="00521DE4" w:rsidRPr="003A55E4" w:rsidRDefault="00521DE4">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Agreed</w:t>
            </w:r>
          </w:p>
        </w:tc>
      </w:tr>
      <w:tr w:rsidR="003A55E4" w:rsidRPr="003A55E4" w14:paraId="2723933F" w14:textId="77777777" w:rsidTr="00521DE4">
        <w:tc>
          <w:tcPr>
            <w:tcW w:w="0" w:type="auto"/>
            <w:hideMark/>
          </w:tcPr>
          <w:p w14:paraId="65479F2E" w14:textId="77777777" w:rsidR="00521DE4" w:rsidRPr="003A55E4" w:rsidRDefault="00521DE4">
            <w:pPr>
              <w:rPr>
                <w:rFonts w:ascii="Times New Roman" w:hAnsi="Times New Roman" w:cs="Times New Roman"/>
                <w:sz w:val="24"/>
                <w:szCs w:val="24"/>
              </w:rPr>
            </w:pPr>
          </w:p>
        </w:tc>
        <w:tc>
          <w:tcPr>
            <w:tcW w:w="0" w:type="auto"/>
            <w:hideMark/>
          </w:tcPr>
          <w:p w14:paraId="07B29470"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68F5464E"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24971254"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52A6DAE2"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6627FD0C"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No. (%)</w:t>
            </w:r>
          </w:p>
        </w:tc>
      </w:tr>
      <w:tr w:rsidR="003A55E4" w:rsidRPr="003A55E4" w14:paraId="28DAA4C9" w14:textId="77777777" w:rsidTr="00521DE4">
        <w:tc>
          <w:tcPr>
            <w:tcW w:w="0" w:type="auto"/>
            <w:hideMark/>
          </w:tcPr>
          <w:p w14:paraId="6A5FF903"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The credit-giving institution has adequate resources to entertain large loan applications.</w:t>
            </w:r>
          </w:p>
        </w:tc>
        <w:tc>
          <w:tcPr>
            <w:tcW w:w="0" w:type="auto"/>
            <w:hideMark/>
          </w:tcPr>
          <w:p w14:paraId="7EE0CA8B"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4 (9.3%)</w:t>
            </w:r>
          </w:p>
        </w:tc>
        <w:tc>
          <w:tcPr>
            <w:tcW w:w="0" w:type="auto"/>
            <w:hideMark/>
          </w:tcPr>
          <w:p w14:paraId="10C72A43"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5 (11.6%)</w:t>
            </w:r>
          </w:p>
        </w:tc>
        <w:tc>
          <w:tcPr>
            <w:tcW w:w="0" w:type="auto"/>
            <w:hideMark/>
          </w:tcPr>
          <w:p w14:paraId="43AD183E"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10 (23.3%)</w:t>
            </w:r>
          </w:p>
        </w:tc>
        <w:tc>
          <w:tcPr>
            <w:tcW w:w="0" w:type="auto"/>
            <w:hideMark/>
          </w:tcPr>
          <w:p w14:paraId="6287DC70"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14 (32.6%)</w:t>
            </w:r>
          </w:p>
        </w:tc>
        <w:tc>
          <w:tcPr>
            <w:tcW w:w="0" w:type="auto"/>
            <w:hideMark/>
          </w:tcPr>
          <w:p w14:paraId="11208D55"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10 (23.3%)</w:t>
            </w:r>
          </w:p>
        </w:tc>
      </w:tr>
      <w:tr w:rsidR="003A55E4" w:rsidRPr="003A55E4" w14:paraId="35F44D10" w14:textId="77777777" w:rsidTr="00521DE4">
        <w:tc>
          <w:tcPr>
            <w:tcW w:w="0" w:type="auto"/>
            <w:hideMark/>
          </w:tcPr>
          <w:p w14:paraId="33A978FE"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Participating lenders must have adequate resources to entertain large loan applications.</w:t>
            </w:r>
          </w:p>
        </w:tc>
        <w:tc>
          <w:tcPr>
            <w:tcW w:w="0" w:type="auto"/>
            <w:hideMark/>
          </w:tcPr>
          <w:p w14:paraId="07938603"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3 (7.0%)</w:t>
            </w:r>
          </w:p>
        </w:tc>
        <w:tc>
          <w:tcPr>
            <w:tcW w:w="0" w:type="auto"/>
            <w:hideMark/>
          </w:tcPr>
          <w:p w14:paraId="4188DD7B"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3AA5A0F5"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9 (20.9%)</w:t>
            </w:r>
          </w:p>
        </w:tc>
        <w:tc>
          <w:tcPr>
            <w:tcW w:w="0" w:type="auto"/>
            <w:hideMark/>
          </w:tcPr>
          <w:p w14:paraId="7F1CB8B5"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15 (34.9%)</w:t>
            </w:r>
          </w:p>
        </w:tc>
        <w:tc>
          <w:tcPr>
            <w:tcW w:w="0" w:type="auto"/>
            <w:hideMark/>
          </w:tcPr>
          <w:p w14:paraId="0BE6F291"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10 (23.3%)</w:t>
            </w:r>
          </w:p>
        </w:tc>
      </w:tr>
      <w:tr w:rsidR="003A55E4" w:rsidRPr="003A55E4" w14:paraId="185785C8" w14:textId="77777777" w:rsidTr="00521DE4">
        <w:tc>
          <w:tcPr>
            <w:tcW w:w="0" w:type="auto"/>
            <w:hideMark/>
          </w:tcPr>
          <w:p w14:paraId="5F2656AD"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Loan application and evaluations are clear and free from any fraud or bias.</w:t>
            </w:r>
          </w:p>
        </w:tc>
        <w:tc>
          <w:tcPr>
            <w:tcW w:w="0" w:type="auto"/>
            <w:hideMark/>
          </w:tcPr>
          <w:p w14:paraId="5CD80E6D"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5 (11.6%)</w:t>
            </w:r>
          </w:p>
        </w:tc>
        <w:tc>
          <w:tcPr>
            <w:tcW w:w="0" w:type="auto"/>
            <w:hideMark/>
          </w:tcPr>
          <w:p w14:paraId="67AE54CB"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7 (16.3%)</w:t>
            </w:r>
          </w:p>
        </w:tc>
        <w:tc>
          <w:tcPr>
            <w:tcW w:w="0" w:type="auto"/>
            <w:hideMark/>
          </w:tcPr>
          <w:p w14:paraId="25F7F0D9"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33DF8D66"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13 (30.2%)</w:t>
            </w:r>
          </w:p>
        </w:tc>
        <w:tc>
          <w:tcPr>
            <w:tcW w:w="0" w:type="auto"/>
            <w:hideMark/>
          </w:tcPr>
          <w:p w14:paraId="2240505B"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10 (23.3%)</w:t>
            </w:r>
          </w:p>
        </w:tc>
      </w:tr>
      <w:tr w:rsidR="003A55E4" w:rsidRPr="003A55E4" w14:paraId="7845B017" w14:textId="77777777" w:rsidTr="00521DE4">
        <w:tc>
          <w:tcPr>
            <w:tcW w:w="0" w:type="auto"/>
            <w:hideMark/>
          </w:tcPr>
          <w:p w14:paraId="4710AFD9"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 xml:space="preserve">The application and evaluation practice </w:t>
            </w:r>
            <w:proofErr w:type="gramStart"/>
            <w:r w:rsidRPr="003A55E4">
              <w:rPr>
                <w:rFonts w:ascii="Times New Roman" w:hAnsi="Times New Roman" w:cs="Times New Roman"/>
                <w:sz w:val="24"/>
                <w:szCs w:val="24"/>
              </w:rPr>
              <w:t>is</w:t>
            </w:r>
            <w:proofErr w:type="gramEnd"/>
            <w:r w:rsidRPr="003A55E4">
              <w:rPr>
                <w:rFonts w:ascii="Times New Roman" w:hAnsi="Times New Roman" w:cs="Times New Roman"/>
                <w:sz w:val="24"/>
                <w:szCs w:val="24"/>
              </w:rPr>
              <w:t xml:space="preserve"> very effective.</w:t>
            </w:r>
          </w:p>
        </w:tc>
        <w:tc>
          <w:tcPr>
            <w:tcW w:w="0" w:type="auto"/>
            <w:hideMark/>
          </w:tcPr>
          <w:p w14:paraId="6636E8FA"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3 (7.0%)</w:t>
            </w:r>
          </w:p>
        </w:tc>
        <w:tc>
          <w:tcPr>
            <w:tcW w:w="0" w:type="auto"/>
            <w:hideMark/>
          </w:tcPr>
          <w:p w14:paraId="6394B428"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5AD04D9A"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9 (20.9%)</w:t>
            </w:r>
          </w:p>
        </w:tc>
        <w:tc>
          <w:tcPr>
            <w:tcW w:w="0" w:type="auto"/>
            <w:hideMark/>
          </w:tcPr>
          <w:p w14:paraId="043DFC71"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15 (34.9%)</w:t>
            </w:r>
          </w:p>
        </w:tc>
        <w:tc>
          <w:tcPr>
            <w:tcW w:w="0" w:type="auto"/>
            <w:hideMark/>
          </w:tcPr>
          <w:p w14:paraId="590A3951" w14:textId="77777777" w:rsidR="00521DE4" w:rsidRPr="003A55E4" w:rsidRDefault="00521DE4">
            <w:pPr>
              <w:rPr>
                <w:rFonts w:ascii="Times New Roman" w:hAnsi="Times New Roman" w:cs="Times New Roman"/>
                <w:sz w:val="24"/>
                <w:szCs w:val="24"/>
              </w:rPr>
            </w:pPr>
            <w:r w:rsidRPr="003A55E4">
              <w:rPr>
                <w:rFonts w:ascii="Times New Roman" w:hAnsi="Times New Roman" w:cs="Times New Roman"/>
                <w:sz w:val="24"/>
                <w:szCs w:val="24"/>
              </w:rPr>
              <w:t>10 (23.3%)</w:t>
            </w:r>
          </w:p>
        </w:tc>
      </w:tr>
    </w:tbl>
    <w:p w14:paraId="70E0B9D0" w14:textId="7806A7FB" w:rsidR="001E2CDF" w:rsidRPr="003A55E4" w:rsidRDefault="00E62B0E" w:rsidP="00395DED">
      <w:pPr>
        <w:pStyle w:val="Heading3"/>
        <w:rPr>
          <w:rFonts w:ascii="Times New Roman" w:eastAsia="Times New Roman" w:hAnsi="Times New Roman" w:cs="Times New Roman"/>
          <w:color w:val="auto"/>
          <w:sz w:val="24"/>
          <w:szCs w:val="24"/>
        </w:rPr>
      </w:pPr>
      <w:bookmarkStart w:id="55" w:name="_Toc192519425"/>
      <w:r w:rsidRPr="003A55E4">
        <w:rPr>
          <w:rFonts w:ascii="Times New Roman" w:eastAsia="Times New Roman" w:hAnsi="Times New Roman" w:cs="Times New Roman"/>
          <w:color w:val="auto"/>
          <w:sz w:val="24"/>
          <w:szCs w:val="24"/>
        </w:rPr>
        <w:t>4.3.4 Follow Up</w:t>
      </w:r>
      <w:bookmarkEnd w:id="55"/>
    </w:p>
    <w:p w14:paraId="02E9A4F4" w14:textId="77777777" w:rsidR="00105FF3" w:rsidRPr="00105FF3" w:rsidRDefault="00105FF3" w:rsidP="00105FF3">
      <w:pPr>
        <w:spacing w:after="0" w:line="360" w:lineRule="auto"/>
        <w:jc w:val="both"/>
        <w:rPr>
          <w:rFonts w:ascii="Times New Roman" w:eastAsia="Times New Roman" w:hAnsi="Times New Roman" w:cs="Times New Roman"/>
          <w:sz w:val="24"/>
          <w:szCs w:val="24"/>
        </w:rPr>
      </w:pPr>
      <w:r w:rsidRPr="00105FF3">
        <w:rPr>
          <w:rFonts w:ascii="Times New Roman" w:eastAsia="Times New Roman" w:hAnsi="Times New Roman" w:cs="Times New Roman"/>
          <w:sz w:val="24"/>
          <w:szCs w:val="24"/>
        </w:rPr>
        <w:t xml:space="preserve">The follow-up process in credit management plays a crucial role in ensuring loan repayment and monitoring customer performance. The assessment of follow-up practices among microfinance institutions (MFIs) in </w:t>
      </w:r>
      <w:proofErr w:type="spellStart"/>
      <w:r w:rsidRPr="00105FF3">
        <w:rPr>
          <w:rFonts w:ascii="Times New Roman" w:eastAsia="Times New Roman" w:hAnsi="Times New Roman" w:cs="Times New Roman"/>
          <w:sz w:val="24"/>
          <w:szCs w:val="24"/>
        </w:rPr>
        <w:t>Wolkite</w:t>
      </w:r>
      <w:proofErr w:type="spellEnd"/>
      <w:r w:rsidRPr="00105FF3">
        <w:rPr>
          <w:rFonts w:ascii="Times New Roman" w:eastAsia="Times New Roman" w:hAnsi="Times New Roman" w:cs="Times New Roman"/>
          <w:sz w:val="24"/>
          <w:szCs w:val="24"/>
        </w:rPr>
        <w:t xml:space="preserve"> Town was based on four key aspects: regular monitoring of customers' business performance, supervision and monitoring of credit, ease of follow-up, and overall effectiveness of follow-up practices.</w:t>
      </w:r>
    </w:p>
    <w:p w14:paraId="5869CC47" w14:textId="77777777" w:rsidR="00105FF3" w:rsidRPr="00105FF3" w:rsidRDefault="00105FF3" w:rsidP="00105FF3">
      <w:pPr>
        <w:spacing w:after="0" w:line="360" w:lineRule="auto"/>
        <w:jc w:val="both"/>
        <w:rPr>
          <w:rFonts w:ascii="Times New Roman" w:eastAsia="Times New Roman" w:hAnsi="Times New Roman" w:cs="Times New Roman"/>
          <w:sz w:val="24"/>
          <w:szCs w:val="24"/>
        </w:rPr>
      </w:pPr>
      <w:r w:rsidRPr="00105FF3">
        <w:rPr>
          <w:rFonts w:ascii="Times New Roman" w:eastAsia="Times New Roman" w:hAnsi="Times New Roman" w:cs="Times New Roman"/>
          <w:sz w:val="24"/>
          <w:szCs w:val="24"/>
        </w:rPr>
        <w:t>Regarding the regular follow-up of customers' business performance, 39.5% of respondents agreed that MFIs consistently monitor how customers utilize their loans, while 20.9% strongly agreed. However, 18.6% remained neutral, indicating that some respondents were uncertain about the level of follow-up. Additionally, 11.6% disagreed, and 9.3% strongly disagreed, suggesting that a portion of respondents believed MFIs were not consistently tracking business performance.</w:t>
      </w:r>
    </w:p>
    <w:p w14:paraId="6DCE9D01" w14:textId="77777777" w:rsidR="00105FF3" w:rsidRPr="00105FF3" w:rsidRDefault="00105FF3" w:rsidP="00105FF3">
      <w:pPr>
        <w:spacing w:after="0" w:line="360" w:lineRule="auto"/>
        <w:jc w:val="both"/>
        <w:rPr>
          <w:rFonts w:ascii="Times New Roman" w:eastAsia="Times New Roman" w:hAnsi="Times New Roman" w:cs="Times New Roman"/>
          <w:sz w:val="24"/>
          <w:szCs w:val="24"/>
        </w:rPr>
      </w:pPr>
      <w:r w:rsidRPr="00105FF3">
        <w:rPr>
          <w:rFonts w:ascii="Times New Roman" w:eastAsia="Times New Roman" w:hAnsi="Times New Roman" w:cs="Times New Roman"/>
          <w:sz w:val="24"/>
          <w:szCs w:val="24"/>
        </w:rPr>
        <w:lastRenderedPageBreak/>
        <w:t>Similarly, when asked whether MFIs provided necessary credit follow-up, supervision, and monitoring, 34.9% agreed, and 23.3% strongly agreed, indicating that the majority of respondents perceived follow-up efforts as present. However, 20.9% were neutral, while 14.0% disagreed and 7.0% strongly disagreed, highlighting some concerns regarding the adequacy of credit supervision.</w:t>
      </w:r>
    </w:p>
    <w:p w14:paraId="2A6A1EB5" w14:textId="77777777" w:rsidR="00105FF3" w:rsidRPr="00105FF3" w:rsidRDefault="00105FF3" w:rsidP="00105FF3">
      <w:pPr>
        <w:spacing w:after="0" w:line="360" w:lineRule="auto"/>
        <w:jc w:val="both"/>
        <w:rPr>
          <w:rFonts w:ascii="Times New Roman" w:eastAsia="Times New Roman" w:hAnsi="Times New Roman" w:cs="Times New Roman"/>
          <w:sz w:val="24"/>
          <w:szCs w:val="24"/>
        </w:rPr>
      </w:pPr>
      <w:r w:rsidRPr="00105FF3">
        <w:rPr>
          <w:rFonts w:ascii="Times New Roman" w:eastAsia="Times New Roman" w:hAnsi="Times New Roman" w:cs="Times New Roman"/>
          <w:sz w:val="24"/>
          <w:szCs w:val="24"/>
        </w:rPr>
        <w:t>The ease of conducting follow-up practices was another important aspect assessed. While 32.6% agreed that follow-up was easy for their company and 20.9% strongly agreed, 16.3% remained neutral. Meanwhile, 18.6% disagreed, and 11.6% strongly disagreed, indicating that some respondents found the follow-up process challenging, possibly due to resource constraints or inefficiencies.</w:t>
      </w:r>
    </w:p>
    <w:p w14:paraId="4428DC99" w14:textId="77777777" w:rsidR="00105FF3" w:rsidRPr="00105FF3" w:rsidRDefault="00105FF3" w:rsidP="00105FF3">
      <w:pPr>
        <w:spacing w:after="0" w:line="360" w:lineRule="auto"/>
        <w:jc w:val="both"/>
        <w:rPr>
          <w:rFonts w:ascii="Times New Roman" w:eastAsia="Times New Roman" w:hAnsi="Times New Roman" w:cs="Times New Roman"/>
          <w:sz w:val="24"/>
          <w:szCs w:val="24"/>
        </w:rPr>
      </w:pPr>
      <w:r w:rsidRPr="00105FF3">
        <w:rPr>
          <w:rFonts w:ascii="Times New Roman" w:eastAsia="Times New Roman" w:hAnsi="Times New Roman" w:cs="Times New Roman"/>
          <w:sz w:val="24"/>
          <w:szCs w:val="24"/>
        </w:rPr>
        <w:t>Finally, when evaluating the overall effectiveness of follow-up practices in credit management, 37.2% of respondents agreed that the system was effective, while 23.3% strongly agreed. However, 18.6% remained neutral, while 14.0% disagreed and 7.0% strongly disagreed, suggesting that while the follow-up system is generally seen as effective, there is room for improvement.</w:t>
      </w:r>
    </w:p>
    <w:p w14:paraId="4B46C1D1" w14:textId="4B56879E" w:rsidR="00622B7C" w:rsidRPr="003A55E4" w:rsidRDefault="001476A8" w:rsidP="001476A8">
      <w:pPr>
        <w:pStyle w:val="Caption"/>
        <w:rPr>
          <w:rFonts w:ascii="Times New Roman" w:hAnsi="Times New Roman" w:cs="Times New Roman"/>
          <w:b/>
          <w:bCs/>
          <w:i w:val="0"/>
          <w:iCs w:val="0"/>
          <w:color w:val="auto"/>
          <w:sz w:val="24"/>
          <w:szCs w:val="24"/>
        </w:rPr>
      </w:pPr>
      <w:r w:rsidRPr="003A55E4">
        <w:rPr>
          <w:rFonts w:ascii="Times New Roman" w:hAnsi="Times New Roman" w:cs="Times New Roman"/>
          <w:b/>
          <w:bCs/>
          <w:i w:val="0"/>
          <w:iCs w:val="0"/>
          <w:color w:val="auto"/>
          <w:sz w:val="24"/>
          <w:szCs w:val="24"/>
        </w:rPr>
        <w:t xml:space="preserve"> </w:t>
      </w:r>
      <w:bookmarkStart w:id="56" w:name="_Toc192515961"/>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Pr="003A55E4">
        <w:rPr>
          <w:rFonts w:ascii="Times New Roman" w:hAnsi="Times New Roman" w:cs="Times New Roman"/>
          <w:b/>
          <w:bCs/>
          <w:i w:val="0"/>
          <w:iCs w:val="0"/>
          <w:color w:val="auto"/>
          <w:sz w:val="24"/>
          <w:szCs w:val="24"/>
        </w:rPr>
        <w:t>5</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Follow-Up (N=43)</w:t>
      </w:r>
      <w:bookmarkEnd w:id="56"/>
    </w:p>
    <w:tbl>
      <w:tblPr>
        <w:tblStyle w:val="TableGrid"/>
        <w:tblW w:w="0" w:type="auto"/>
        <w:tblLook w:val="04A0" w:firstRow="1" w:lastRow="0" w:firstColumn="1" w:lastColumn="0" w:noHBand="0" w:noVBand="1"/>
      </w:tblPr>
      <w:tblGrid>
        <w:gridCol w:w="3303"/>
        <w:gridCol w:w="1440"/>
        <w:gridCol w:w="1243"/>
        <w:gridCol w:w="1039"/>
        <w:gridCol w:w="1059"/>
        <w:gridCol w:w="1266"/>
      </w:tblGrid>
      <w:tr w:rsidR="003A55E4" w:rsidRPr="003A55E4" w14:paraId="01E9C9D0" w14:textId="77777777" w:rsidTr="00622B7C">
        <w:tc>
          <w:tcPr>
            <w:tcW w:w="0" w:type="auto"/>
            <w:hideMark/>
          </w:tcPr>
          <w:p w14:paraId="6176B848"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Description</w:t>
            </w:r>
          </w:p>
        </w:tc>
        <w:tc>
          <w:tcPr>
            <w:tcW w:w="0" w:type="auto"/>
            <w:hideMark/>
          </w:tcPr>
          <w:p w14:paraId="22889F5D"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Disagreed</w:t>
            </w:r>
          </w:p>
        </w:tc>
        <w:tc>
          <w:tcPr>
            <w:tcW w:w="0" w:type="auto"/>
            <w:hideMark/>
          </w:tcPr>
          <w:p w14:paraId="6E567A44"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Disagreed</w:t>
            </w:r>
          </w:p>
        </w:tc>
        <w:tc>
          <w:tcPr>
            <w:tcW w:w="0" w:type="auto"/>
            <w:hideMark/>
          </w:tcPr>
          <w:p w14:paraId="069D677C"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Neutral</w:t>
            </w:r>
          </w:p>
        </w:tc>
        <w:tc>
          <w:tcPr>
            <w:tcW w:w="0" w:type="auto"/>
            <w:hideMark/>
          </w:tcPr>
          <w:p w14:paraId="5F97BF5C"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Agreed</w:t>
            </w:r>
          </w:p>
        </w:tc>
        <w:tc>
          <w:tcPr>
            <w:tcW w:w="0" w:type="auto"/>
            <w:hideMark/>
          </w:tcPr>
          <w:p w14:paraId="5B9518EB" w14:textId="77777777" w:rsidR="00622B7C" w:rsidRPr="003A55E4" w:rsidRDefault="00622B7C">
            <w:pPr>
              <w:jc w:val="center"/>
              <w:rPr>
                <w:rFonts w:ascii="Times New Roman" w:hAnsi="Times New Roman" w:cs="Times New Roman"/>
                <w:b/>
                <w:bCs/>
                <w:sz w:val="24"/>
                <w:szCs w:val="24"/>
              </w:rPr>
            </w:pPr>
            <w:r w:rsidRPr="003A55E4">
              <w:rPr>
                <w:rFonts w:ascii="Times New Roman" w:hAnsi="Times New Roman" w:cs="Times New Roman"/>
                <w:b/>
                <w:bCs/>
                <w:sz w:val="24"/>
                <w:szCs w:val="24"/>
              </w:rPr>
              <w:t>Strongly Agreed</w:t>
            </w:r>
          </w:p>
        </w:tc>
      </w:tr>
      <w:tr w:rsidR="003A55E4" w:rsidRPr="003A55E4" w14:paraId="7A6CE43B" w14:textId="77777777" w:rsidTr="00622B7C">
        <w:tc>
          <w:tcPr>
            <w:tcW w:w="0" w:type="auto"/>
            <w:hideMark/>
          </w:tcPr>
          <w:p w14:paraId="0F6DB567" w14:textId="77777777" w:rsidR="00622B7C" w:rsidRPr="003A55E4" w:rsidRDefault="00622B7C">
            <w:pPr>
              <w:rPr>
                <w:rFonts w:ascii="Times New Roman" w:hAnsi="Times New Roman" w:cs="Times New Roman"/>
                <w:sz w:val="24"/>
                <w:szCs w:val="24"/>
              </w:rPr>
            </w:pPr>
          </w:p>
        </w:tc>
        <w:tc>
          <w:tcPr>
            <w:tcW w:w="0" w:type="auto"/>
            <w:hideMark/>
          </w:tcPr>
          <w:p w14:paraId="7ED4F245"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4A5F478B"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444882ED"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2CD3995D"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No. (%)</w:t>
            </w:r>
          </w:p>
        </w:tc>
        <w:tc>
          <w:tcPr>
            <w:tcW w:w="0" w:type="auto"/>
            <w:hideMark/>
          </w:tcPr>
          <w:p w14:paraId="4CAF4167"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No. (%)</w:t>
            </w:r>
          </w:p>
        </w:tc>
      </w:tr>
      <w:tr w:rsidR="003A55E4" w:rsidRPr="003A55E4" w14:paraId="4309C78C" w14:textId="77777777" w:rsidTr="00622B7C">
        <w:tc>
          <w:tcPr>
            <w:tcW w:w="0" w:type="auto"/>
            <w:hideMark/>
          </w:tcPr>
          <w:p w14:paraId="4F24E5B8"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The MFI regularly follows up their customers' performance in the business they are intended to get loans.</w:t>
            </w:r>
          </w:p>
        </w:tc>
        <w:tc>
          <w:tcPr>
            <w:tcW w:w="0" w:type="auto"/>
            <w:hideMark/>
          </w:tcPr>
          <w:p w14:paraId="558DB549"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4 (9.3%)</w:t>
            </w:r>
          </w:p>
        </w:tc>
        <w:tc>
          <w:tcPr>
            <w:tcW w:w="0" w:type="auto"/>
            <w:hideMark/>
          </w:tcPr>
          <w:p w14:paraId="38708B82"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5 (11.6%)</w:t>
            </w:r>
          </w:p>
        </w:tc>
        <w:tc>
          <w:tcPr>
            <w:tcW w:w="0" w:type="auto"/>
            <w:hideMark/>
          </w:tcPr>
          <w:p w14:paraId="50A4D9D6"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5F45B7E3"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17 (39.5%)</w:t>
            </w:r>
          </w:p>
        </w:tc>
        <w:tc>
          <w:tcPr>
            <w:tcW w:w="0" w:type="auto"/>
            <w:hideMark/>
          </w:tcPr>
          <w:p w14:paraId="10AC74CE"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9 (20.9%)</w:t>
            </w:r>
          </w:p>
        </w:tc>
      </w:tr>
      <w:tr w:rsidR="003A55E4" w:rsidRPr="003A55E4" w14:paraId="3E40623D" w14:textId="77777777" w:rsidTr="00622B7C">
        <w:tc>
          <w:tcPr>
            <w:tcW w:w="0" w:type="auto"/>
            <w:hideMark/>
          </w:tcPr>
          <w:p w14:paraId="4D00E48A"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The MFI would provide necessary follow-up credit, supervise, and monitor it.</w:t>
            </w:r>
          </w:p>
        </w:tc>
        <w:tc>
          <w:tcPr>
            <w:tcW w:w="0" w:type="auto"/>
            <w:hideMark/>
          </w:tcPr>
          <w:p w14:paraId="364C59CD"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3 (7.0%)</w:t>
            </w:r>
          </w:p>
        </w:tc>
        <w:tc>
          <w:tcPr>
            <w:tcW w:w="0" w:type="auto"/>
            <w:hideMark/>
          </w:tcPr>
          <w:p w14:paraId="2A1DD4E2"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557C998C"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9 (20.9%)</w:t>
            </w:r>
          </w:p>
        </w:tc>
        <w:tc>
          <w:tcPr>
            <w:tcW w:w="0" w:type="auto"/>
            <w:hideMark/>
          </w:tcPr>
          <w:p w14:paraId="281B7996"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15 (34.9%)</w:t>
            </w:r>
          </w:p>
        </w:tc>
        <w:tc>
          <w:tcPr>
            <w:tcW w:w="0" w:type="auto"/>
            <w:hideMark/>
          </w:tcPr>
          <w:p w14:paraId="41142E48"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10 (23.3%)</w:t>
            </w:r>
          </w:p>
        </w:tc>
      </w:tr>
      <w:tr w:rsidR="003A55E4" w:rsidRPr="003A55E4" w14:paraId="03044390" w14:textId="77777777" w:rsidTr="00622B7C">
        <w:tc>
          <w:tcPr>
            <w:tcW w:w="0" w:type="auto"/>
            <w:hideMark/>
          </w:tcPr>
          <w:p w14:paraId="3B4EF910"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Follow-up practice is easy for our company.</w:t>
            </w:r>
          </w:p>
        </w:tc>
        <w:tc>
          <w:tcPr>
            <w:tcW w:w="0" w:type="auto"/>
            <w:hideMark/>
          </w:tcPr>
          <w:p w14:paraId="5FB5ABE2"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5 (11.6%)</w:t>
            </w:r>
          </w:p>
        </w:tc>
        <w:tc>
          <w:tcPr>
            <w:tcW w:w="0" w:type="auto"/>
            <w:hideMark/>
          </w:tcPr>
          <w:p w14:paraId="578FEB78"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474949CA"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7 (16.3%)</w:t>
            </w:r>
          </w:p>
        </w:tc>
        <w:tc>
          <w:tcPr>
            <w:tcW w:w="0" w:type="auto"/>
            <w:hideMark/>
          </w:tcPr>
          <w:p w14:paraId="61A09323"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14 (32.6%)</w:t>
            </w:r>
          </w:p>
        </w:tc>
        <w:tc>
          <w:tcPr>
            <w:tcW w:w="0" w:type="auto"/>
            <w:hideMark/>
          </w:tcPr>
          <w:p w14:paraId="68398DDD"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9 (20.9%)</w:t>
            </w:r>
          </w:p>
        </w:tc>
      </w:tr>
      <w:tr w:rsidR="003A55E4" w:rsidRPr="003A55E4" w14:paraId="0D27B819" w14:textId="77777777" w:rsidTr="00622B7C">
        <w:tc>
          <w:tcPr>
            <w:tcW w:w="0" w:type="auto"/>
            <w:hideMark/>
          </w:tcPr>
          <w:p w14:paraId="0AED801C"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The follow-up practice of the credit management is very effective.</w:t>
            </w:r>
          </w:p>
        </w:tc>
        <w:tc>
          <w:tcPr>
            <w:tcW w:w="0" w:type="auto"/>
            <w:hideMark/>
          </w:tcPr>
          <w:p w14:paraId="54585A1C"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3 (7.0%)</w:t>
            </w:r>
          </w:p>
        </w:tc>
        <w:tc>
          <w:tcPr>
            <w:tcW w:w="0" w:type="auto"/>
            <w:hideMark/>
          </w:tcPr>
          <w:p w14:paraId="5C85B6E4"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6 (14.0%)</w:t>
            </w:r>
          </w:p>
        </w:tc>
        <w:tc>
          <w:tcPr>
            <w:tcW w:w="0" w:type="auto"/>
            <w:hideMark/>
          </w:tcPr>
          <w:p w14:paraId="10C6370D"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8 (18.6%)</w:t>
            </w:r>
          </w:p>
        </w:tc>
        <w:tc>
          <w:tcPr>
            <w:tcW w:w="0" w:type="auto"/>
            <w:hideMark/>
          </w:tcPr>
          <w:p w14:paraId="1F3AA89E"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16 (37.2%)</w:t>
            </w:r>
          </w:p>
        </w:tc>
        <w:tc>
          <w:tcPr>
            <w:tcW w:w="0" w:type="auto"/>
            <w:hideMark/>
          </w:tcPr>
          <w:p w14:paraId="28638666" w14:textId="77777777" w:rsidR="00622B7C" w:rsidRPr="003A55E4" w:rsidRDefault="00622B7C">
            <w:pPr>
              <w:rPr>
                <w:rFonts w:ascii="Times New Roman" w:hAnsi="Times New Roman" w:cs="Times New Roman"/>
                <w:sz w:val="24"/>
                <w:szCs w:val="24"/>
              </w:rPr>
            </w:pPr>
            <w:r w:rsidRPr="003A55E4">
              <w:rPr>
                <w:rFonts w:ascii="Times New Roman" w:hAnsi="Times New Roman" w:cs="Times New Roman"/>
                <w:sz w:val="24"/>
                <w:szCs w:val="24"/>
              </w:rPr>
              <w:t>10 (23.3%)</w:t>
            </w:r>
          </w:p>
        </w:tc>
      </w:tr>
    </w:tbl>
    <w:p w14:paraId="175C3982" w14:textId="77659E96" w:rsidR="00995583" w:rsidRPr="003A55E4" w:rsidRDefault="001F5ACF" w:rsidP="001F5ACF">
      <w:pPr>
        <w:pStyle w:val="Heading2"/>
        <w:rPr>
          <w:rFonts w:ascii="Times New Roman" w:hAnsi="Times New Roman" w:cs="Times New Roman"/>
          <w:color w:val="auto"/>
        </w:rPr>
      </w:pPr>
      <w:bookmarkStart w:id="57" w:name="_Toc189864818"/>
      <w:bookmarkStart w:id="58" w:name="_Toc192519426"/>
      <w:r w:rsidRPr="003A55E4">
        <w:rPr>
          <w:rFonts w:ascii="Times New Roman" w:eastAsia="Times New Roman" w:hAnsi="Times New Roman" w:cs="Times New Roman"/>
          <w:color w:val="auto"/>
        </w:rPr>
        <w:t xml:space="preserve">4.4 </w:t>
      </w:r>
      <w:r w:rsidRPr="003A55E4">
        <w:rPr>
          <w:rFonts w:ascii="Times New Roman" w:hAnsi="Times New Roman" w:cs="Times New Roman"/>
          <w:color w:val="auto"/>
        </w:rPr>
        <w:t xml:space="preserve">Means </w:t>
      </w:r>
      <w:r w:rsidRPr="003A55E4">
        <w:rPr>
          <w:rFonts w:ascii="Times New Roman" w:hAnsi="Times New Roman" w:cs="Times New Roman"/>
          <w:color w:val="auto"/>
        </w:rPr>
        <w:t xml:space="preserve">and </w:t>
      </w:r>
      <w:r w:rsidRPr="003A55E4">
        <w:rPr>
          <w:rFonts w:ascii="Times New Roman" w:hAnsi="Times New Roman" w:cs="Times New Roman"/>
          <w:color w:val="auto"/>
        </w:rPr>
        <w:t xml:space="preserve">Standard Deviations </w:t>
      </w:r>
      <w:r w:rsidRPr="003A55E4">
        <w:rPr>
          <w:rFonts w:ascii="Times New Roman" w:hAnsi="Times New Roman" w:cs="Times New Roman"/>
          <w:color w:val="auto"/>
        </w:rPr>
        <w:t xml:space="preserve">for the </w:t>
      </w:r>
      <w:bookmarkEnd w:id="57"/>
      <w:r w:rsidRPr="003A55E4">
        <w:rPr>
          <w:rFonts w:ascii="Times New Roman" w:hAnsi="Times New Roman" w:cs="Times New Roman"/>
          <w:color w:val="auto"/>
        </w:rPr>
        <w:t>credit management dimension</w:t>
      </w:r>
      <w:bookmarkEnd w:id="58"/>
    </w:p>
    <w:p w14:paraId="29CED560" w14:textId="77777777" w:rsidR="001F5ACF" w:rsidRPr="001F5ACF" w:rsidRDefault="001F5ACF" w:rsidP="001F5ACF">
      <w:pPr>
        <w:spacing w:after="0" w:line="360" w:lineRule="auto"/>
        <w:jc w:val="both"/>
        <w:rPr>
          <w:rFonts w:ascii="Times New Roman" w:eastAsia="Times New Roman" w:hAnsi="Times New Roman" w:cs="Times New Roman"/>
          <w:sz w:val="24"/>
          <w:szCs w:val="24"/>
        </w:rPr>
      </w:pPr>
      <w:r w:rsidRPr="001F5ACF">
        <w:rPr>
          <w:rFonts w:ascii="Times New Roman" w:eastAsia="Times New Roman" w:hAnsi="Times New Roman" w:cs="Times New Roman"/>
          <w:sz w:val="24"/>
          <w:szCs w:val="24"/>
        </w:rPr>
        <w:t xml:space="preserve">The assessment of credit management practices in microfinance institutions (MFIs) in </w:t>
      </w:r>
      <w:proofErr w:type="spellStart"/>
      <w:r w:rsidRPr="001F5ACF">
        <w:rPr>
          <w:rFonts w:ascii="Times New Roman" w:eastAsia="Times New Roman" w:hAnsi="Times New Roman" w:cs="Times New Roman"/>
          <w:sz w:val="24"/>
          <w:szCs w:val="24"/>
        </w:rPr>
        <w:t>Wolkite</w:t>
      </w:r>
      <w:proofErr w:type="spellEnd"/>
      <w:r w:rsidRPr="001F5ACF">
        <w:rPr>
          <w:rFonts w:ascii="Times New Roman" w:eastAsia="Times New Roman" w:hAnsi="Times New Roman" w:cs="Times New Roman"/>
          <w:sz w:val="24"/>
          <w:szCs w:val="24"/>
        </w:rPr>
        <w:t xml:space="preserve"> Town reveals favorable perceptions across the key dimensions of Administration, Policy and Procedure, Application and Evaluation, and Follow Up. The Administration dimension has a mean score of 3.32 with a standard deviation of 0.059, indicating that respondents generally agree that credit processes are managed properly. The low standard deviation suggests strong consensus </w:t>
      </w:r>
      <w:r w:rsidRPr="001F5ACF">
        <w:rPr>
          <w:rFonts w:ascii="Times New Roman" w:eastAsia="Times New Roman" w:hAnsi="Times New Roman" w:cs="Times New Roman"/>
          <w:sz w:val="24"/>
          <w:szCs w:val="24"/>
        </w:rPr>
        <w:lastRenderedPageBreak/>
        <w:t>among the participants regarding the adequacy of credit administration practices. Similarly, the Policy and Procedure dimension scored a mean of 3.44 and a standard deviation of 0.054, reflecting that most respondents feel the credit policies and procedures are clear, relevant, and easily implementable. The minimal variability in responses further underscores a shared agreement on the effectiveness of these policies.</w:t>
      </w:r>
    </w:p>
    <w:p w14:paraId="7EDC9B63" w14:textId="77777777" w:rsidR="001F5ACF" w:rsidRPr="001F5ACF" w:rsidRDefault="001F5ACF" w:rsidP="001F5ACF">
      <w:pPr>
        <w:spacing w:after="0" w:line="360" w:lineRule="auto"/>
        <w:jc w:val="both"/>
        <w:rPr>
          <w:rFonts w:ascii="Times New Roman" w:eastAsia="Times New Roman" w:hAnsi="Times New Roman" w:cs="Times New Roman"/>
          <w:sz w:val="24"/>
          <w:szCs w:val="24"/>
        </w:rPr>
      </w:pPr>
      <w:r w:rsidRPr="001F5ACF">
        <w:rPr>
          <w:rFonts w:ascii="Times New Roman" w:eastAsia="Times New Roman" w:hAnsi="Times New Roman" w:cs="Times New Roman"/>
          <w:sz w:val="24"/>
          <w:szCs w:val="24"/>
        </w:rPr>
        <w:t>The Application and Evaluation dimension received a mean score of 3.49 and a standard deviation of 0.068, indicating a high level of satisfaction with the loan application and evaluation processes. Though the standard deviation is slightly higher than the other dimensions, it remains low enough to suggest that most respondents hold similar views on the clarity and fairness of the application practices. Finally, the Follow Up dimension, with a mean of 3.48 and a standard deviation of 0.093, reveals that respondents generally agree on the importance and effectiveness of regular follow-up practices for monitoring loans. Although the standard deviation here is slightly higher, it still reflects a relatively consistent opinion among respondents, suggesting that follow-up practices are seen as crucial to the overall effectiveness of credit management.</w:t>
      </w:r>
    </w:p>
    <w:p w14:paraId="46DD4843" w14:textId="4C6CD4AC" w:rsidR="001F5ACF" w:rsidRPr="00995583" w:rsidRDefault="001476A8" w:rsidP="001476A8">
      <w:pPr>
        <w:pStyle w:val="Caption"/>
        <w:rPr>
          <w:rFonts w:ascii="Times New Roman" w:eastAsia="Times New Roman" w:hAnsi="Times New Roman" w:cs="Times New Roman"/>
          <w:b/>
          <w:bCs/>
          <w:i w:val="0"/>
          <w:iCs w:val="0"/>
          <w:color w:val="auto"/>
          <w:sz w:val="36"/>
          <w:szCs w:val="36"/>
        </w:rPr>
      </w:pPr>
      <w:bookmarkStart w:id="59" w:name="_Toc192515962"/>
      <w:r w:rsidRPr="003A55E4">
        <w:rPr>
          <w:rFonts w:ascii="Times New Roman" w:hAnsi="Times New Roman" w:cs="Times New Roman"/>
          <w:b/>
          <w:bCs/>
          <w:i w:val="0"/>
          <w:iCs w:val="0"/>
          <w:color w:val="auto"/>
          <w:sz w:val="24"/>
          <w:szCs w:val="24"/>
        </w:rPr>
        <w:t xml:space="preserve">Table </w:t>
      </w:r>
      <w:r w:rsidRPr="003A55E4">
        <w:rPr>
          <w:rFonts w:ascii="Times New Roman" w:hAnsi="Times New Roman" w:cs="Times New Roman"/>
          <w:b/>
          <w:bCs/>
          <w:i w:val="0"/>
          <w:iCs w:val="0"/>
          <w:color w:val="auto"/>
          <w:sz w:val="24"/>
          <w:szCs w:val="24"/>
        </w:rPr>
        <w:fldChar w:fldCharType="begin"/>
      </w:r>
      <w:r w:rsidRPr="003A55E4">
        <w:rPr>
          <w:rFonts w:ascii="Times New Roman" w:hAnsi="Times New Roman" w:cs="Times New Roman"/>
          <w:b/>
          <w:bCs/>
          <w:i w:val="0"/>
          <w:iCs w:val="0"/>
          <w:color w:val="auto"/>
          <w:sz w:val="24"/>
          <w:szCs w:val="24"/>
        </w:rPr>
        <w:instrText xml:space="preserve"> SEQ Table \* ARABIC </w:instrText>
      </w:r>
      <w:r w:rsidRPr="003A55E4">
        <w:rPr>
          <w:rFonts w:ascii="Times New Roman" w:hAnsi="Times New Roman" w:cs="Times New Roman"/>
          <w:b/>
          <w:bCs/>
          <w:i w:val="0"/>
          <w:iCs w:val="0"/>
          <w:color w:val="auto"/>
          <w:sz w:val="24"/>
          <w:szCs w:val="24"/>
        </w:rPr>
        <w:fldChar w:fldCharType="separate"/>
      </w:r>
      <w:r w:rsidRPr="003A55E4">
        <w:rPr>
          <w:rFonts w:ascii="Times New Roman" w:hAnsi="Times New Roman" w:cs="Times New Roman"/>
          <w:b/>
          <w:bCs/>
          <w:i w:val="0"/>
          <w:iCs w:val="0"/>
          <w:noProof/>
          <w:color w:val="auto"/>
          <w:sz w:val="24"/>
          <w:szCs w:val="24"/>
        </w:rPr>
        <w:t>6</w:t>
      </w:r>
      <w:r w:rsidRPr="003A55E4">
        <w:rPr>
          <w:rFonts w:ascii="Times New Roman" w:hAnsi="Times New Roman" w:cs="Times New Roman"/>
          <w:b/>
          <w:bCs/>
          <w:i w:val="0"/>
          <w:iCs w:val="0"/>
          <w:color w:val="auto"/>
          <w:sz w:val="24"/>
          <w:szCs w:val="24"/>
        </w:rPr>
        <w:fldChar w:fldCharType="end"/>
      </w:r>
      <w:r w:rsidRPr="003A55E4">
        <w:rPr>
          <w:rFonts w:ascii="Times New Roman" w:hAnsi="Times New Roman" w:cs="Times New Roman"/>
          <w:b/>
          <w:bCs/>
          <w:i w:val="0"/>
          <w:iCs w:val="0"/>
          <w:color w:val="auto"/>
          <w:sz w:val="24"/>
          <w:szCs w:val="24"/>
        </w:rPr>
        <w:t>Summary of Credit Management Dimensions with Mean and Standard Deviation</w:t>
      </w:r>
      <w:bookmarkEnd w:id="59"/>
    </w:p>
    <w:tbl>
      <w:tblPr>
        <w:tblStyle w:val="TableGrid"/>
        <w:tblW w:w="9327" w:type="dxa"/>
        <w:tblLook w:val="04A0" w:firstRow="1" w:lastRow="0" w:firstColumn="1" w:lastColumn="0" w:noHBand="0" w:noVBand="1"/>
      </w:tblPr>
      <w:tblGrid>
        <w:gridCol w:w="4964"/>
        <w:gridCol w:w="1158"/>
        <w:gridCol w:w="3205"/>
      </w:tblGrid>
      <w:tr w:rsidR="003A55E4" w:rsidRPr="003A55E4" w14:paraId="280A8C84" w14:textId="77777777" w:rsidTr="001F5ACF">
        <w:trPr>
          <w:trHeight w:val="261"/>
        </w:trPr>
        <w:tc>
          <w:tcPr>
            <w:tcW w:w="0" w:type="auto"/>
            <w:hideMark/>
          </w:tcPr>
          <w:p w14:paraId="4816E906" w14:textId="77777777" w:rsidR="00995583" w:rsidRPr="00995583" w:rsidRDefault="00995583" w:rsidP="00995583">
            <w:pPr>
              <w:jc w:val="center"/>
              <w:rPr>
                <w:rFonts w:ascii="Times New Roman" w:eastAsia="Times New Roman" w:hAnsi="Times New Roman" w:cs="Times New Roman"/>
                <w:b/>
                <w:bCs/>
                <w:sz w:val="24"/>
                <w:szCs w:val="24"/>
              </w:rPr>
            </w:pPr>
            <w:r w:rsidRPr="00995583">
              <w:rPr>
                <w:rFonts w:ascii="Times New Roman" w:eastAsia="Times New Roman" w:hAnsi="Times New Roman" w:cs="Times New Roman"/>
                <w:b/>
                <w:bCs/>
                <w:sz w:val="24"/>
                <w:szCs w:val="24"/>
              </w:rPr>
              <w:t>Credit Management Dimension</w:t>
            </w:r>
          </w:p>
        </w:tc>
        <w:tc>
          <w:tcPr>
            <w:tcW w:w="0" w:type="auto"/>
            <w:hideMark/>
          </w:tcPr>
          <w:p w14:paraId="31F658E2" w14:textId="77777777" w:rsidR="00995583" w:rsidRPr="00995583" w:rsidRDefault="00995583" w:rsidP="00995583">
            <w:pPr>
              <w:jc w:val="center"/>
              <w:rPr>
                <w:rFonts w:ascii="Times New Roman" w:eastAsia="Times New Roman" w:hAnsi="Times New Roman" w:cs="Times New Roman"/>
                <w:b/>
                <w:bCs/>
                <w:sz w:val="24"/>
                <w:szCs w:val="24"/>
              </w:rPr>
            </w:pPr>
            <w:r w:rsidRPr="00995583">
              <w:rPr>
                <w:rFonts w:ascii="Times New Roman" w:eastAsia="Times New Roman" w:hAnsi="Times New Roman" w:cs="Times New Roman"/>
                <w:b/>
                <w:bCs/>
                <w:sz w:val="24"/>
                <w:szCs w:val="24"/>
              </w:rPr>
              <w:t>Mean</w:t>
            </w:r>
          </w:p>
        </w:tc>
        <w:tc>
          <w:tcPr>
            <w:tcW w:w="0" w:type="auto"/>
            <w:hideMark/>
          </w:tcPr>
          <w:p w14:paraId="52BC9770" w14:textId="77777777" w:rsidR="00995583" w:rsidRPr="00995583" w:rsidRDefault="00995583" w:rsidP="00995583">
            <w:pPr>
              <w:jc w:val="center"/>
              <w:rPr>
                <w:rFonts w:ascii="Times New Roman" w:eastAsia="Times New Roman" w:hAnsi="Times New Roman" w:cs="Times New Roman"/>
                <w:b/>
                <w:bCs/>
                <w:sz w:val="24"/>
                <w:szCs w:val="24"/>
              </w:rPr>
            </w:pPr>
            <w:r w:rsidRPr="00995583">
              <w:rPr>
                <w:rFonts w:ascii="Times New Roman" w:eastAsia="Times New Roman" w:hAnsi="Times New Roman" w:cs="Times New Roman"/>
                <w:b/>
                <w:bCs/>
                <w:sz w:val="24"/>
                <w:szCs w:val="24"/>
              </w:rPr>
              <w:t>Standard Deviation</w:t>
            </w:r>
          </w:p>
        </w:tc>
      </w:tr>
      <w:tr w:rsidR="003A55E4" w:rsidRPr="003A55E4" w14:paraId="536E5CB6" w14:textId="77777777" w:rsidTr="001F5ACF">
        <w:trPr>
          <w:trHeight w:val="261"/>
        </w:trPr>
        <w:tc>
          <w:tcPr>
            <w:tcW w:w="0" w:type="auto"/>
            <w:hideMark/>
          </w:tcPr>
          <w:p w14:paraId="37BD5BDA"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b/>
                <w:bCs/>
                <w:sz w:val="24"/>
                <w:szCs w:val="24"/>
              </w:rPr>
              <w:t>Administration</w:t>
            </w:r>
          </w:p>
        </w:tc>
        <w:tc>
          <w:tcPr>
            <w:tcW w:w="0" w:type="auto"/>
            <w:hideMark/>
          </w:tcPr>
          <w:p w14:paraId="76798100"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3.32</w:t>
            </w:r>
          </w:p>
        </w:tc>
        <w:tc>
          <w:tcPr>
            <w:tcW w:w="0" w:type="auto"/>
            <w:hideMark/>
          </w:tcPr>
          <w:p w14:paraId="2E56CFCB"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0.059</w:t>
            </w:r>
          </w:p>
        </w:tc>
      </w:tr>
      <w:tr w:rsidR="003A55E4" w:rsidRPr="003A55E4" w14:paraId="7C1025E4" w14:textId="77777777" w:rsidTr="001F5ACF">
        <w:trPr>
          <w:trHeight w:val="261"/>
        </w:trPr>
        <w:tc>
          <w:tcPr>
            <w:tcW w:w="0" w:type="auto"/>
            <w:hideMark/>
          </w:tcPr>
          <w:p w14:paraId="4BE79446"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b/>
                <w:bCs/>
                <w:sz w:val="24"/>
                <w:szCs w:val="24"/>
              </w:rPr>
              <w:t>Policy and Procedure</w:t>
            </w:r>
          </w:p>
        </w:tc>
        <w:tc>
          <w:tcPr>
            <w:tcW w:w="0" w:type="auto"/>
            <w:hideMark/>
          </w:tcPr>
          <w:p w14:paraId="0E301953"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3.44</w:t>
            </w:r>
          </w:p>
        </w:tc>
        <w:tc>
          <w:tcPr>
            <w:tcW w:w="0" w:type="auto"/>
            <w:hideMark/>
          </w:tcPr>
          <w:p w14:paraId="66483B19"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0.054</w:t>
            </w:r>
          </w:p>
        </w:tc>
      </w:tr>
      <w:tr w:rsidR="003A55E4" w:rsidRPr="003A55E4" w14:paraId="27F811C0" w14:textId="77777777" w:rsidTr="001F5ACF">
        <w:trPr>
          <w:trHeight w:val="261"/>
        </w:trPr>
        <w:tc>
          <w:tcPr>
            <w:tcW w:w="0" w:type="auto"/>
            <w:hideMark/>
          </w:tcPr>
          <w:p w14:paraId="128A86AE"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b/>
                <w:bCs/>
                <w:sz w:val="24"/>
                <w:szCs w:val="24"/>
              </w:rPr>
              <w:t>Application and Evaluation</w:t>
            </w:r>
          </w:p>
        </w:tc>
        <w:tc>
          <w:tcPr>
            <w:tcW w:w="0" w:type="auto"/>
            <w:hideMark/>
          </w:tcPr>
          <w:p w14:paraId="675D7595"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3.49</w:t>
            </w:r>
          </w:p>
        </w:tc>
        <w:tc>
          <w:tcPr>
            <w:tcW w:w="0" w:type="auto"/>
            <w:hideMark/>
          </w:tcPr>
          <w:p w14:paraId="0774D410"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0.068</w:t>
            </w:r>
          </w:p>
        </w:tc>
      </w:tr>
      <w:tr w:rsidR="003A55E4" w:rsidRPr="003A55E4" w14:paraId="572E4F28" w14:textId="77777777" w:rsidTr="001F5ACF">
        <w:trPr>
          <w:trHeight w:val="261"/>
        </w:trPr>
        <w:tc>
          <w:tcPr>
            <w:tcW w:w="0" w:type="auto"/>
            <w:hideMark/>
          </w:tcPr>
          <w:p w14:paraId="72CDC578"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b/>
                <w:bCs/>
                <w:sz w:val="24"/>
                <w:szCs w:val="24"/>
              </w:rPr>
              <w:t>Follow Up</w:t>
            </w:r>
          </w:p>
        </w:tc>
        <w:tc>
          <w:tcPr>
            <w:tcW w:w="0" w:type="auto"/>
            <w:hideMark/>
          </w:tcPr>
          <w:p w14:paraId="5B1D7AD0"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3.48</w:t>
            </w:r>
          </w:p>
        </w:tc>
        <w:tc>
          <w:tcPr>
            <w:tcW w:w="0" w:type="auto"/>
            <w:hideMark/>
          </w:tcPr>
          <w:p w14:paraId="14FD5EE6" w14:textId="77777777" w:rsidR="00995583" w:rsidRPr="00995583" w:rsidRDefault="00995583" w:rsidP="00995583">
            <w:pPr>
              <w:rPr>
                <w:rFonts w:ascii="Times New Roman" w:eastAsia="Times New Roman" w:hAnsi="Times New Roman" w:cs="Times New Roman"/>
                <w:sz w:val="24"/>
                <w:szCs w:val="24"/>
              </w:rPr>
            </w:pPr>
            <w:r w:rsidRPr="00995583">
              <w:rPr>
                <w:rFonts w:ascii="Times New Roman" w:eastAsia="Times New Roman" w:hAnsi="Times New Roman" w:cs="Times New Roman"/>
                <w:sz w:val="24"/>
                <w:szCs w:val="24"/>
              </w:rPr>
              <w:t>0.093</w:t>
            </w:r>
          </w:p>
        </w:tc>
      </w:tr>
    </w:tbl>
    <w:p w14:paraId="269F94D0" w14:textId="491EADB4" w:rsidR="00995583" w:rsidRPr="00995583" w:rsidRDefault="001F5ACF" w:rsidP="00995583">
      <w:pPr>
        <w:spacing w:before="100" w:beforeAutospacing="1" w:after="100" w:afterAutospacing="1" w:line="240" w:lineRule="auto"/>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 xml:space="preserve"> </w:t>
      </w:r>
    </w:p>
    <w:p w14:paraId="26A0ACB1" w14:textId="77777777" w:rsidR="00F370AE" w:rsidRPr="003A55E4" w:rsidRDefault="00F370AE" w:rsidP="0012121A">
      <w:pPr>
        <w:spacing w:before="100" w:beforeAutospacing="1" w:after="100" w:afterAutospacing="1"/>
        <w:rPr>
          <w:rFonts w:ascii="Times New Roman" w:eastAsia="Times New Roman" w:hAnsi="Times New Roman" w:cs="Times New Roman"/>
          <w:sz w:val="24"/>
          <w:szCs w:val="24"/>
        </w:rPr>
      </w:pPr>
    </w:p>
    <w:p w14:paraId="7D0DD638" w14:textId="3918106F" w:rsidR="0012121A" w:rsidRPr="003A55E4" w:rsidRDefault="009F1045" w:rsidP="0012121A">
      <w:pPr>
        <w:pStyle w:val="Heading1"/>
        <w:rPr>
          <w:rFonts w:ascii="Times New Roman" w:hAnsi="Times New Roman" w:cs="Times New Roman"/>
          <w:color w:val="auto"/>
        </w:rPr>
      </w:pPr>
      <w:r w:rsidRPr="003A55E4">
        <w:rPr>
          <w:rFonts w:ascii="Times New Roman" w:hAnsi="Times New Roman" w:cs="Times New Roman"/>
          <w:color w:val="auto"/>
        </w:rPr>
        <w:t xml:space="preserve"> </w:t>
      </w:r>
    </w:p>
    <w:p w14:paraId="255B77D5" w14:textId="227F57CC" w:rsidR="00AE5278" w:rsidRPr="003A55E4" w:rsidRDefault="00F32043" w:rsidP="00AE5278">
      <w:pPr>
        <w:rPr>
          <w:rFonts w:ascii="Times New Roman" w:hAnsi="Times New Roman" w:cs="Times New Roman"/>
        </w:rPr>
      </w:pPr>
      <w:r w:rsidRPr="003A55E4">
        <w:rPr>
          <w:rFonts w:ascii="Times New Roman" w:hAnsi="Times New Roman" w:cs="Times New Roman"/>
        </w:rPr>
        <w:t xml:space="preserve"> </w:t>
      </w:r>
    </w:p>
    <w:p w14:paraId="4110DCED" w14:textId="42462F87" w:rsidR="00AE5278" w:rsidRPr="003A55E4" w:rsidRDefault="00AE5278" w:rsidP="00AE5278">
      <w:pPr>
        <w:rPr>
          <w:rFonts w:ascii="Times New Roman" w:hAnsi="Times New Roman" w:cs="Times New Roman"/>
        </w:rPr>
      </w:pPr>
    </w:p>
    <w:p w14:paraId="199A1D65" w14:textId="77777777" w:rsidR="00AD25AB" w:rsidRPr="003A55E4" w:rsidRDefault="00AD25AB" w:rsidP="00AE5278">
      <w:pPr>
        <w:rPr>
          <w:rFonts w:ascii="Times New Roman" w:hAnsi="Times New Roman" w:cs="Times New Roman"/>
        </w:rPr>
      </w:pPr>
    </w:p>
    <w:p w14:paraId="324016C7" w14:textId="77777777" w:rsidR="001F5ACF" w:rsidRPr="003A55E4" w:rsidRDefault="001F5ACF" w:rsidP="001F5ACF">
      <w:pPr>
        <w:pStyle w:val="Heading1"/>
        <w:spacing w:before="0"/>
        <w:jc w:val="center"/>
        <w:rPr>
          <w:rFonts w:ascii="Times New Roman" w:hAnsi="Times New Roman" w:cs="Times New Roman"/>
          <w:color w:val="auto"/>
        </w:rPr>
      </w:pPr>
      <w:bookmarkStart w:id="60" w:name="_Toc192519427"/>
      <w:r w:rsidRPr="003A55E4">
        <w:rPr>
          <w:rFonts w:ascii="Times New Roman" w:hAnsi="Times New Roman" w:cs="Times New Roman"/>
          <w:color w:val="auto"/>
        </w:rPr>
        <w:lastRenderedPageBreak/>
        <w:t>CHAPTER FIVE</w:t>
      </w:r>
      <w:bookmarkEnd w:id="60"/>
    </w:p>
    <w:p w14:paraId="3EF852EE" w14:textId="5FB69DEB" w:rsidR="00AE5278" w:rsidRPr="003A55E4" w:rsidRDefault="001F5ACF" w:rsidP="001F5ACF">
      <w:pPr>
        <w:pStyle w:val="Heading1"/>
        <w:spacing w:before="0"/>
        <w:jc w:val="center"/>
        <w:rPr>
          <w:rFonts w:ascii="Times New Roman" w:hAnsi="Times New Roman" w:cs="Times New Roman"/>
          <w:color w:val="auto"/>
        </w:rPr>
      </w:pPr>
      <w:bookmarkStart w:id="61" w:name="_Toc192519428"/>
      <w:r w:rsidRPr="003A55E4">
        <w:rPr>
          <w:rFonts w:ascii="Times New Roman" w:hAnsi="Times New Roman" w:cs="Times New Roman"/>
          <w:color w:val="auto"/>
        </w:rPr>
        <w:t>SUMMARY, CONCLUSION AND RECOMMENDATION</w:t>
      </w:r>
      <w:bookmarkEnd w:id="61"/>
    </w:p>
    <w:p w14:paraId="57923E57" w14:textId="6AF936B0" w:rsidR="00AE5278" w:rsidRPr="003A55E4" w:rsidRDefault="001F5ACF" w:rsidP="00D80413">
      <w:pPr>
        <w:pStyle w:val="Heading2"/>
        <w:spacing w:before="0" w:line="360" w:lineRule="auto"/>
        <w:jc w:val="both"/>
        <w:rPr>
          <w:rFonts w:ascii="Times New Roman" w:hAnsi="Times New Roman" w:cs="Times New Roman"/>
          <w:color w:val="auto"/>
        </w:rPr>
      </w:pPr>
      <w:bookmarkStart w:id="62" w:name="_Toc192519429"/>
      <w:r w:rsidRPr="003A55E4">
        <w:rPr>
          <w:rFonts w:ascii="Times New Roman" w:hAnsi="Times New Roman" w:cs="Times New Roman"/>
          <w:color w:val="auto"/>
        </w:rPr>
        <w:t>5.1 Summary of Major Findings</w:t>
      </w:r>
      <w:bookmarkEnd w:id="62"/>
    </w:p>
    <w:p w14:paraId="66E7F31E" w14:textId="77777777" w:rsidR="00D80413" w:rsidRPr="00D80413" w:rsidRDefault="00D80413" w:rsidP="00D80413">
      <w:pPr>
        <w:spacing w:after="0" w:line="360" w:lineRule="auto"/>
        <w:jc w:val="both"/>
        <w:rPr>
          <w:rFonts w:ascii="Times New Roman" w:eastAsia="Times New Roman" w:hAnsi="Times New Roman" w:cs="Times New Roman"/>
          <w:sz w:val="24"/>
          <w:szCs w:val="24"/>
        </w:rPr>
      </w:pPr>
      <w:r w:rsidRPr="00D80413">
        <w:rPr>
          <w:rFonts w:ascii="Times New Roman" w:eastAsia="Times New Roman" w:hAnsi="Times New Roman" w:cs="Times New Roman"/>
          <w:sz w:val="24"/>
          <w:szCs w:val="24"/>
        </w:rPr>
        <w:t xml:space="preserve">The findings suggest that while some aspects of credit administration are viewed positively, there are significant gaps in awareness, consistency, and efficiency in managing credit risks, detecting late payments, and integrating legal procedures. These insights highlight areas that need further improvement to enhance the effectiveness of credit management in microfinance institutions (MFIs) in </w:t>
      </w:r>
      <w:proofErr w:type="spellStart"/>
      <w:r w:rsidRPr="00D80413">
        <w:rPr>
          <w:rFonts w:ascii="Times New Roman" w:eastAsia="Times New Roman" w:hAnsi="Times New Roman" w:cs="Times New Roman"/>
          <w:sz w:val="24"/>
          <w:szCs w:val="24"/>
        </w:rPr>
        <w:t>Wolkite</w:t>
      </w:r>
      <w:proofErr w:type="spellEnd"/>
      <w:r w:rsidRPr="00D80413">
        <w:rPr>
          <w:rFonts w:ascii="Times New Roman" w:eastAsia="Times New Roman" w:hAnsi="Times New Roman" w:cs="Times New Roman"/>
          <w:sz w:val="24"/>
          <w:szCs w:val="24"/>
        </w:rPr>
        <w:t xml:space="preserve"> Town.</w:t>
      </w:r>
    </w:p>
    <w:p w14:paraId="6B66BD8E" w14:textId="77777777" w:rsidR="00D80413" w:rsidRPr="00D80413" w:rsidRDefault="00D80413" w:rsidP="00D80413">
      <w:pPr>
        <w:spacing w:after="0" w:line="360" w:lineRule="auto"/>
        <w:jc w:val="both"/>
        <w:rPr>
          <w:rFonts w:ascii="Times New Roman" w:eastAsia="Times New Roman" w:hAnsi="Times New Roman" w:cs="Times New Roman"/>
          <w:sz w:val="24"/>
          <w:szCs w:val="24"/>
        </w:rPr>
      </w:pPr>
      <w:r w:rsidRPr="00D80413">
        <w:rPr>
          <w:rFonts w:ascii="Times New Roman" w:eastAsia="Times New Roman" w:hAnsi="Times New Roman" w:cs="Times New Roman"/>
          <w:sz w:val="24"/>
          <w:szCs w:val="24"/>
        </w:rPr>
        <w:t>The effectiveness of policy and procedural practices was assessed, with 39.5% of respondents agreeing and 20.9% strongly agreeing that policies were effectively implemented in their respective MFIs. However, 16.3% were neutral, while 14.0% disagreed, and 9.3% strongly disagreed. These results indicate that while most respondents perceive the policies as effective, some still experience limitations in their implementation.</w:t>
      </w:r>
    </w:p>
    <w:p w14:paraId="5F82F3DC" w14:textId="77777777" w:rsidR="00D80413" w:rsidRPr="00D80413" w:rsidRDefault="00D80413" w:rsidP="00D80413">
      <w:pPr>
        <w:spacing w:after="0" w:line="360" w:lineRule="auto"/>
        <w:jc w:val="both"/>
        <w:rPr>
          <w:rFonts w:ascii="Times New Roman" w:eastAsia="Times New Roman" w:hAnsi="Times New Roman" w:cs="Times New Roman"/>
          <w:sz w:val="24"/>
          <w:szCs w:val="24"/>
        </w:rPr>
      </w:pPr>
      <w:r w:rsidRPr="00D80413">
        <w:rPr>
          <w:rFonts w:ascii="Times New Roman" w:eastAsia="Times New Roman" w:hAnsi="Times New Roman" w:cs="Times New Roman"/>
          <w:sz w:val="24"/>
          <w:szCs w:val="24"/>
        </w:rPr>
        <w:t>Overall, the findings show that while credit policies and procedures are generally recognized and viewed positively within MFIs, there are gaps in awareness, implementation, and practical effectiveness. Institutions should focus on clarifying policies, ensuring relevant data in credit analysis, simplifying procedural implementation, and addressing challenges in policy enforcement to improve credit management effectiveness.</w:t>
      </w:r>
    </w:p>
    <w:p w14:paraId="3DD221C1" w14:textId="77777777" w:rsidR="00D80413" w:rsidRPr="00D80413" w:rsidRDefault="00D80413" w:rsidP="00D80413">
      <w:pPr>
        <w:spacing w:after="0" w:line="360" w:lineRule="auto"/>
        <w:jc w:val="both"/>
        <w:rPr>
          <w:rFonts w:ascii="Times New Roman" w:eastAsia="Times New Roman" w:hAnsi="Times New Roman" w:cs="Times New Roman"/>
          <w:sz w:val="24"/>
          <w:szCs w:val="24"/>
        </w:rPr>
      </w:pPr>
      <w:r w:rsidRPr="00D80413">
        <w:rPr>
          <w:rFonts w:ascii="Times New Roman" w:eastAsia="Times New Roman" w:hAnsi="Times New Roman" w:cs="Times New Roman"/>
          <w:sz w:val="24"/>
          <w:szCs w:val="24"/>
        </w:rPr>
        <w:t>While credit institutions and lenders generally have adequate financial resources to handle large loan applications, some concerns remain about transparency, fairness, and efficiency in the application and evaluation process. Addressing these issues through enhanced regulatory oversight, improved financial management, and transparent evaluation criteria could strengthen the effectiveness of credit management in MFIs.</w:t>
      </w:r>
    </w:p>
    <w:p w14:paraId="1EAFE154" w14:textId="77777777" w:rsidR="00DC0C12" w:rsidRPr="003A55E4" w:rsidRDefault="00D80413" w:rsidP="00D80413">
      <w:pPr>
        <w:spacing w:after="0" w:line="360" w:lineRule="auto"/>
        <w:jc w:val="both"/>
        <w:rPr>
          <w:rFonts w:ascii="Times New Roman" w:eastAsia="Times New Roman" w:hAnsi="Times New Roman" w:cs="Times New Roman"/>
          <w:sz w:val="24"/>
          <w:szCs w:val="24"/>
        </w:rPr>
      </w:pPr>
      <w:r w:rsidRPr="00D80413">
        <w:rPr>
          <w:rFonts w:ascii="Times New Roman" w:eastAsia="Times New Roman" w:hAnsi="Times New Roman" w:cs="Times New Roman"/>
          <w:sz w:val="24"/>
          <w:szCs w:val="24"/>
        </w:rPr>
        <w:t>The findings also show that while MFIs implement follow-up practices in credit management, there are varying levels of satisfaction among respondents. Strengthening follow-up mechanisms, improving supervision, and ensuring timely interventions can enhance credit monitoring, reduce loan defaults, and improve the financial sustainability of MFIs.</w:t>
      </w:r>
      <w:r w:rsidR="00DC0C12" w:rsidRPr="003A55E4">
        <w:rPr>
          <w:rFonts w:ascii="Times New Roman" w:eastAsia="Times New Roman" w:hAnsi="Times New Roman" w:cs="Times New Roman"/>
          <w:sz w:val="24"/>
          <w:szCs w:val="24"/>
        </w:rPr>
        <w:t xml:space="preserve"> </w:t>
      </w:r>
    </w:p>
    <w:p w14:paraId="759097DB" w14:textId="0E1D8CD1" w:rsidR="00D80413" w:rsidRPr="00D80413" w:rsidRDefault="00DC0C12" w:rsidP="00D80413">
      <w:pPr>
        <w:spacing w:after="0" w:line="360" w:lineRule="auto"/>
        <w:jc w:val="both"/>
        <w:rPr>
          <w:rFonts w:ascii="Times New Roman" w:eastAsia="Times New Roman" w:hAnsi="Times New Roman" w:cs="Times New Roman"/>
          <w:sz w:val="24"/>
          <w:szCs w:val="24"/>
        </w:rPr>
      </w:pPr>
      <w:r w:rsidRPr="003A55E4">
        <w:rPr>
          <w:rFonts w:ascii="Times New Roman" w:eastAsia="Times New Roman" w:hAnsi="Times New Roman" w:cs="Times New Roman"/>
          <w:sz w:val="24"/>
          <w:szCs w:val="24"/>
        </w:rPr>
        <w:t>C</w:t>
      </w:r>
      <w:r w:rsidR="00D80413" w:rsidRPr="00D80413">
        <w:rPr>
          <w:rFonts w:ascii="Times New Roman" w:eastAsia="Times New Roman" w:hAnsi="Times New Roman" w:cs="Times New Roman"/>
          <w:sz w:val="24"/>
          <w:szCs w:val="24"/>
        </w:rPr>
        <w:t xml:space="preserve">redit management practices in the MFIs are generally viewed positively by respondents, with particular approval for the Application and Evaluation and Follow-Up dimensions. The low standard deviations across these dimensions point to a strong consensus, although the higher standard deviation for Follow-Up suggests areas for improvement. These results provide valuable </w:t>
      </w:r>
      <w:r w:rsidR="00D80413" w:rsidRPr="00D80413">
        <w:rPr>
          <w:rFonts w:ascii="Times New Roman" w:eastAsia="Times New Roman" w:hAnsi="Times New Roman" w:cs="Times New Roman"/>
          <w:sz w:val="24"/>
          <w:szCs w:val="24"/>
        </w:rPr>
        <w:lastRenderedPageBreak/>
        <w:t>insights into effective practices within MFIs and highlight potential areas for enhancement, particularly in strengthening follow-up mechanisms.</w:t>
      </w:r>
    </w:p>
    <w:p w14:paraId="2381DA4F" w14:textId="77777777" w:rsidR="004C735A" w:rsidRPr="003A55E4" w:rsidRDefault="004C735A" w:rsidP="004C735A">
      <w:pPr>
        <w:pStyle w:val="Heading2"/>
        <w:rPr>
          <w:rFonts w:ascii="Times New Roman" w:hAnsi="Times New Roman" w:cs="Times New Roman"/>
          <w:color w:val="auto"/>
        </w:rPr>
      </w:pPr>
      <w:r w:rsidRPr="003A55E4">
        <w:rPr>
          <w:rFonts w:ascii="Times New Roman" w:hAnsi="Times New Roman" w:cs="Times New Roman"/>
          <w:color w:val="auto"/>
        </w:rPr>
        <w:t xml:space="preserve"> </w:t>
      </w:r>
      <w:bookmarkStart w:id="63" w:name="_Toc192519430"/>
      <w:r w:rsidRPr="003A55E4">
        <w:rPr>
          <w:rFonts w:ascii="Times New Roman" w:hAnsi="Times New Roman" w:cs="Times New Roman"/>
          <w:color w:val="auto"/>
        </w:rPr>
        <w:t>5.2 Conclusion</w:t>
      </w:r>
      <w:bookmarkEnd w:id="63"/>
    </w:p>
    <w:p w14:paraId="7F9BB6C5" w14:textId="48A2074C" w:rsidR="004C735A" w:rsidRPr="003A55E4" w:rsidRDefault="004C735A" w:rsidP="004C735A">
      <w:pPr>
        <w:pStyle w:val="NormalWeb"/>
        <w:spacing w:before="0" w:beforeAutospacing="0" w:line="360" w:lineRule="auto"/>
        <w:jc w:val="both"/>
      </w:pPr>
      <w:r w:rsidRPr="003A55E4">
        <w:t xml:space="preserve">The assessment of credit management practices in microfinance institutions (MFIs) in </w:t>
      </w:r>
      <w:proofErr w:type="spellStart"/>
      <w:r w:rsidRPr="003A55E4">
        <w:t>Wolkite</w:t>
      </w:r>
      <w:proofErr w:type="spellEnd"/>
      <w:r w:rsidRPr="003A55E4">
        <w:t xml:space="preserve"> Town reveals a generally positive perception of credit administration, with key strengths identified in areas such as the application and evaluation of loans. However, there are notable gaps in areas like credit risk management, detecting late payments, and integrating legal procedures into the credit process. Despite a majority of respondents viewing policies as effective, inconsistencies in policy implementation and awareness persist, which may hinder the full realization of the policies' intended impact. Additionally, while MFIs possess adequate financial resources to handle large loan applications, concerns about transparency, fairness, and efficiency remain. The findings also suggest that while follow-up mechanisms are in place, there is room for improvement in enhancing supervision and ensuring timely interventions to minimize loan defaults and improve financial sustainability. Overall, the effectiveness of credit management practices in MFIs is positively viewed, but there are areas that require attention to ensure continuous improvement and optimal performance.</w:t>
      </w:r>
    </w:p>
    <w:p w14:paraId="13BFA5B8" w14:textId="77777777" w:rsidR="004C735A" w:rsidRPr="003A55E4" w:rsidRDefault="004C735A" w:rsidP="004C735A">
      <w:pPr>
        <w:pStyle w:val="Heading2"/>
        <w:rPr>
          <w:rFonts w:ascii="Times New Roman" w:hAnsi="Times New Roman" w:cs="Times New Roman"/>
          <w:color w:val="auto"/>
        </w:rPr>
      </w:pPr>
      <w:bookmarkStart w:id="64" w:name="_Toc192519431"/>
      <w:r w:rsidRPr="003A55E4">
        <w:rPr>
          <w:rFonts w:ascii="Times New Roman" w:hAnsi="Times New Roman" w:cs="Times New Roman"/>
          <w:color w:val="auto"/>
        </w:rPr>
        <w:t>5.3 Recommendations</w:t>
      </w:r>
      <w:bookmarkEnd w:id="64"/>
    </w:p>
    <w:p w14:paraId="3A454AF4" w14:textId="77777777"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Enhance Policy Clarity and Implementation:</w:t>
      </w:r>
      <w:r w:rsidRPr="003A55E4">
        <w:br/>
        <w:t>MFIs should focus on improving the clarity of their credit policies and ensuring better communication of these policies to all relevant stakeholders. Efforts should be made to streamline the implementation of policies to reduce inconsistencies and improve overall effectiveness.</w:t>
      </w:r>
    </w:p>
    <w:p w14:paraId="0F593495" w14:textId="2AFEE242"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Strengthen Credit Risk Management:</w:t>
      </w:r>
      <w:r w:rsidRPr="003A55E4">
        <w:br/>
        <w:t xml:space="preserve">There is a need for better strategies to assess and manage credit risks, including the development of robust systems for detecting late payments and integrating legal procedures into the credit management process. This </w:t>
      </w:r>
      <w:r w:rsidR="00B072DE" w:rsidRPr="003A55E4">
        <w:t>were</w:t>
      </w:r>
      <w:r w:rsidRPr="003A55E4">
        <w:t xml:space="preserve"> help mitigate the risks associated with loan defaults.</w:t>
      </w:r>
    </w:p>
    <w:p w14:paraId="6C42E59C" w14:textId="77777777"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Improve Transparency and Fairness in Loan Application and Evaluation:</w:t>
      </w:r>
      <w:r w:rsidRPr="003A55E4">
        <w:br/>
        <w:t xml:space="preserve">Address concerns about transparency, fairness, and efficiency by adopting clear and transparent evaluation criteria for loan applications. Regular audits and regulatory </w:t>
      </w:r>
      <w:r w:rsidRPr="003A55E4">
        <w:lastRenderedPageBreak/>
        <w:t>oversight should be implemented to ensure the evaluation process remains objective and equitable.</w:t>
      </w:r>
    </w:p>
    <w:p w14:paraId="5D6F7553" w14:textId="5BDB881C"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Bolster Follow-Up Mechanisms and Supervision:</w:t>
      </w:r>
      <w:r w:rsidRPr="003A55E4">
        <w:br/>
        <w:t xml:space="preserve">While follow-up practices are implemented, there is a need for more effective monitoring and supervision. Strengthening follow-up mechanisms, ensuring timely interventions, and improving the quality of supervision </w:t>
      </w:r>
      <w:r w:rsidR="00B072DE" w:rsidRPr="003A55E4">
        <w:t>were</w:t>
      </w:r>
      <w:r w:rsidRPr="003A55E4">
        <w:t xml:space="preserve"> help reduce loan defaults and improve the financial sustainability of MFIs.</w:t>
      </w:r>
    </w:p>
    <w:p w14:paraId="17F4E179" w14:textId="25812999"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Continuous Staff Training and Capacity Building:</w:t>
      </w:r>
      <w:r w:rsidRPr="003A55E4">
        <w:br/>
        <w:t xml:space="preserve">Regular training programs should be conducted for staff involved in credit management to keep them updated on the latest trends, policies, and best practices. Capacity-building initiatives </w:t>
      </w:r>
      <w:r w:rsidR="00B072DE" w:rsidRPr="003A55E4">
        <w:t>were</w:t>
      </w:r>
      <w:r w:rsidRPr="003A55E4">
        <w:t xml:space="preserve"> help address gaps in knowledge and enhance the overall competency of staff in handling credit management processes.</w:t>
      </w:r>
    </w:p>
    <w:p w14:paraId="287A9D26" w14:textId="26275887" w:rsidR="004C735A" w:rsidRPr="003A55E4" w:rsidRDefault="004C735A" w:rsidP="004C735A">
      <w:pPr>
        <w:pStyle w:val="NormalWeb"/>
        <w:numPr>
          <w:ilvl w:val="0"/>
          <w:numId w:val="19"/>
        </w:numPr>
        <w:spacing w:before="0" w:beforeAutospacing="0" w:line="360" w:lineRule="auto"/>
        <w:jc w:val="both"/>
      </w:pPr>
      <w:r w:rsidRPr="003A55E4">
        <w:rPr>
          <w:rStyle w:val="Strong"/>
          <w:rFonts w:eastAsiaTheme="majorEastAsia"/>
        </w:rPr>
        <w:t>Institutionalize Data-Driven Decision-Making:</w:t>
      </w:r>
      <w:r w:rsidRPr="003A55E4">
        <w:br/>
        <w:t xml:space="preserve">MFIs should integrate more relevant and accurate data into their credit analysis processes. Leveraging data analytics </w:t>
      </w:r>
      <w:r w:rsidR="00B072DE" w:rsidRPr="003A55E4">
        <w:t>were</w:t>
      </w:r>
      <w:r w:rsidRPr="003A55E4">
        <w:t xml:space="preserve"> enhance decision-making and allow for better identification of potential risks, improving the overall effectiveness of credit management practices.</w:t>
      </w:r>
    </w:p>
    <w:p w14:paraId="206E6D31" w14:textId="02EB8B82" w:rsidR="00AE5278" w:rsidRPr="003A55E4" w:rsidRDefault="00AE5278" w:rsidP="004C735A">
      <w:pPr>
        <w:pStyle w:val="Heading2"/>
        <w:rPr>
          <w:rFonts w:ascii="Times New Roman" w:hAnsi="Times New Roman" w:cs="Times New Roman"/>
          <w:color w:val="auto"/>
        </w:rPr>
      </w:pPr>
    </w:p>
    <w:p w14:paraId="475FC59F" w14:textId="77777777" w:rsidR="00AE5278" w:rsidRPr="003A55E4" w:rsidRDefault="00AE5278" w:rsidP="00AE5278">
      <w:pPr>
        <w:rPr>
          <w:rFonts w:ascii="Times New Roman" w:hAnsi="Times New Roman" w:cs="Times New Roman"/>
        </w:rPr>
      </w:pPr>
    </w:p>
    <w:p w14:paraId="402D2FEA" w14:textId="77777777" w:rsidR="00AE5278" w:rsidRPr="003A55E4" w:rsidRDefault="00AE5278" w:rsidP="00AE5278">
      <w:pPr>
        <w:rPr>
          <w:rFonts w:ascii="Times New Roman" w:hAnsi="Times New Roman" w:cs="Times New Roman"/>
        </w:rPr>
      </w:pPr>
    </w:p>
    <w:p w14:paraId="209404F8" w14:textId="77777777" w:rsidR="00AE5278" w:rsidRPr="003A55E4" w:rsidRDefault="00AE5278" w:rsidP="00AE5278">
      <w:pPr>
        <w:rPr>
          <w:rFonts w:ascii="Times New Roman" w:hAnsi="Times New Roman" w:cs="Times New Roman"/>
        </w:rPr>
      </w:pPr>
    </w:p>
    <w:p w14:paraId="698F5337" w14:textId="112A7934" w:rsidR="00AE5278" w:rsidRPr="003A55E4" w:rsidRDefault="00AE5278" w:rsidP="00AE5278">
      <w:pPr>
        <w:rPr>
          <w:rFonts w:ascii="Times New Roman" w:hAnsi="Times New Roman" w:cs="Times New Roman"/>
        </w:rPr>
      </w:pPr>
    </w:p>
    <w:p w14:paraId="2578705F" w14:textId="187BB3FF" w:rsidR="001430E1" w:rsidRPr="003A55E4" w:rsidRDefault="001430E1" w:rsidP="00AE5278">
      <w:pPr>
        <w:rPr>
          <w:rFonts w:ascii="Times New Roman" w:hAnsi="Times New Roman" w:cs="Times New Roman"/>
        </w:rPr>
      </w:pPr>
    </w:p>
    <w:p w14:paraId="5CB4FC0D" w14:textId="7A8156C4" w:rsidR="001430E1" w:rsidRPr="003A55E4" w:rsidRDefault="001430E1" w:rsidP="00AE5278">
      <w:pPr>
        <w:rPr>
          <w:rFonts w:ascii="Times New Roman" w:hAnsi="Times New Roman" w:cs="Times New Roman"/>
        </w:rPr>
      </w:pPr>
    </w:p>
    <w:p w14:paraId="4EEAA63F" w14:textId="3BE6F073" w:rsidR="001430E1" w:rsidRPr="003A55E4" w:rsidRDefault="001430E1" w:rsidP="00AE5278">
      <w:pPr>
        <w:rPr>
          <w:rFonts w:ascii="Times New Roman" w:hAnsi="Times New Roman" w:cs="Times New Roman"/>
        </w:rPr>
      </w:pPr>
    </w:p>
    <w:p w14:paraId="25A33E5A" w14:textId="2A10A406" w:rsidR="001430E1" w:rsidRPr="003A55E4" w:rsidRDefault="001430E1" w:rsidP="00AE5278">
      <w:pPr>
        <w:rPr>
          <w:rFonts w:ascii="Times New Roman" w:hAnsi="Times New Roman" w:cs="Times New Roman"/>
        </w:rPr>
      </w:pPr>
    </w:p>
    <w:p w14:paraId="5B7132E6" w14:textId="73644E12" w:rsidR="001430E1" w:rsidRPr="003A55E4" w:rsidRDefault="001430E1" w:rsidP="00AE5278">
      <w:pPr>
        <w:rPr>
          <w:rFonts w:ascii="Times New Roman" w:hAnsi="Times New Roman" w:cs="Times New Roman"/>
        </w:rPr>
      </w:pPr>
    </w:p>
    <w:p w14:paraId="6A1410AE" w14:textId="77DF76B1" w:rsidR="001430E1" w:rsidRPr="003A55E4" w:rsidRDefault="001430E1" w:rsidP="00AE5278">
      <w:pPr>
        <w:rPr>
          <w:rFonts w:ascii="Times New Roman" w:hAnsi="Times New Roman" w:cs="Times New Roman"/>
        </w:rPr>
      </w:pPr>
    </w:p>
    <w:p w14:paraId="3085C365" w14:textId="77777777" w:rsidR="001430E1" w:rsidRPr="003A55E4" w:rsidRDefault="001430E1" w:rsidP="00AE5278">
      <w:pPr>
        <w:rPr>
          <w:rFonts w:ascii="Times New Roman" w:hAnsi="Times New Roman" w:cs="Times New Roman"/>
        </w:rPr>
      </w:pPr>
    </w:p>
    <w:p w14:paraId="3A785CDE" w14:textId="3B15202B" w:rsidR="0012121A" w:rsidRPr="003A55E4" w:rsidRDefault="003325EC" w:rsidP="003325EC">
      <w:pPr>
        <w:pStyle w:val="Heading1"/>
        <w:jc w:val="center"/>
        <w:rPr>
          <w:rFonts w:ascii="Times New Roman" w:hAnsi="Times New Roman" w:cs="Times New Roman"/>
          <w:color w:val="auto"/>
        </w:rPr>
      </w:pPr>
      <w:bookmarkStart w:id="65" w:name="_Toc192519432"/>
      <w:r w:rsidRPr="003A55E4">
        <w:rPr>
          <w:rFonts w:ascii="Times New Roman" w:hAnsi="Times New Roman" w:cs="Times New Roman"/>
          <w:color w:val="auto"/>
        </w:rPr>
        <w:lastRenderedPageBreak/>
        <w:t>REFERENCES</w:t>
      </w:r>
      <w:bookmarkEnd w:id="65"/>
    </w:p>
    <w:p w14:paraId="11CA7A4B" w14:textId="77777777" w:rsidR="001430E1" w:rsidRPr="003A55E4" w:rsidRDefault="001430E1" w:rsidP="001430E1">
      <w:pPr>
        <w:pStyle w:val="NormalWeb"/>
        <w:spacing w:before="0" w:beforeAutospacing="0" w:after="0" w:afterAutospacing="0" w:line="360" w:lineRule="auto"/>
        <w:jc w:val="both"/>
      </w:pPr>
      <w:proofErr w:type="spellStart"/>
      <w:r w:rsidRPr="003A55E4">
        <w:t>Abimiku</w:t>
      </w:r>
      <w:proofErr w:type="spellEnd"/>
      <w:r w:rsidRPr="003A55E4">
        <w:t xml:space="preserve">, A.C. (2010). Financial institutions and Nigeria's economic development. </w:t>
      </w:r>
      <w:r w:rsidRPr="003A55E4">
        <w:rPr>
          <w:rStyle w:val="Emphasis"/>
          <w:rFonts w:eastAsiaTheme="majorEastAsia"/>
        </w:rPr>
        <w:t>Journal of Economic and Financial Issues</w:t>
      </w:r>
      <w:r w:rsidRPr="003A55E4">
        <w:t>, 2(1), 12-21. Jos: DIMA Investment Computer Service.</w:t>
      </w:r>
    </w:p>
    <w:p w14:paraId="1FC25BD3" w14:textId="77777777" w:rsidR="001430E1" w:rsidRPr="003A55E4" w:rsidRDefault="001430E1" w:rsidP="001430E1">
      <w:pPr>
        <w:pStyle w:val="NormalWeb"/>
        <w:spacing w:before="0" w:beforeAutospacing="0" w:after="0" w:afterAutospacing="0" w:line="360" w:lineRule="auto"/>
        <w:jc w:val="both"/>
      </w:pPr>
      <w:r w:rsidRPr="003A55E4">
        <w:t>Alemayehu, M. (2014). Assessment of factors affecting the performance of microfinance institutions: The case of Hawassa City.</w:t>
      </w:r>
    </w:p>
    <w:p w14:paraId="7E49798D" w14:textId="77777777" w:rsidR="001430E1" w:rsidRPr="003A55E4" w:rsidRDefault="001430E1" w:rsidP="001430E1">
      <w:pPr>
        <w:pStyle w:val="NormalWeb"/>
        <w:spacing w:before="0" w:beforeAutospacing="0" w:after="0" w:afterAutospacing="0" w:line="360" w:lineRule="auto"/>
        <w:jc w:val="both"/>
      </w:pPr>
      <w:r w:rsidRPr="003A55E4">
        <w:t>ACIS S.C. (2015/16). Directive and credit policy manual. Ethiopia.</w:t>
      </w:r>
    </w:p>
    <w:p w14:paraId="63C9167F" w14:textId="77777777" w:rsidR="001430E1" w:rsidRPr="003A55E4" w:rsidRDefault="001430E1" w:rsidP="001430E1">
      <w:pPr>
        <w:pStyle w:val="NormalWeb"/>
        <w:spacing w:before="0" w:beforeAutospacing="0" w:after="0" w:afterAutospacing="0" w:line="360" w:lineRule="auto"/>
        <w:jc w:val="both"/>
      </w:pPr>
      <w:r w:rsidRPr="003A55E4">
        <w:t>ACIS S.C. (2016/17). Annual financial reports.</w:t>
      </w:r>
    </w:p>
    <w:p w14:paraId="34710524" w14:textId="77777777" w:rsidR="001430E1" w:rsidRPr="003A55E4" w:rsidRDefault="001430E1" w:rsidP="001430E1">
      <w:pPr>
        <w:pStyle w:val="NormalWeb"/>
        <w:spacing w:before="0" w:beforeAutospacing="0" w:after="0" w:afterAutospacing="0" w:line="360" w:lineRule="auto"/>
        <w:jc w:val="both"/>
      </w:pPr>
      <w:proofErr w:type="spellStart"/>
      <w:r w:rsidRPr="003A55E4">
        <w:t>Arsyad</w:t>
      </w:r>
      <w:proofErr w:type="spellEnd"/>
      <w:r w:rsidRPr="003A55E4">
        <w:t>, L. (2010). An assessment of microfinance institution performance.</w:t>
      </w:r>
    </w:p>
    <w:p w14:paraId="6EDF0B58" w14:textId="77777777" w:rsidR="001430E1" w:rsidRPr="003A55E4" w:rsidRDefault="001430E1" w:rsidP="001430E1">
      <w:pPr>
        <w:pStyle w:val="NormalWeb"/>
        <w:spacing w:before="0" w:beforeAutospacing="0" w:after="0" w:afterAutospacing="0" w:line="360" w:lineRule="auto"/>
        <w:jc w:val="both"/>
      </w:pPr>
      <w:r w:rsidRPr="003A55E4">
        <w:t xml:space="preserve">Asante, Y.D. (2015). Assessing credit management practices in savings &amp; loans companies: A case study of First Allied Savings &amp; Loans Ltd, </w:t>
      </w:r>
      <w:proofErr w:type="spellStart"/>
      <w:r w:rsidRPr="003A55E4">
        <w:t>Ksi</w:t>
      </w:r>
      <w:proofErr w:type="spellEnd"/>
      <w:r w:rsidRPr="003A55E4">
        <w:t>.</w:t>
      </w:r>
    </w:p>
    <w:p w14:paraId="7DC323EE" w14:textId="77777777" w:rsidR="001430E1" w:rsidRPr="003A55E4" w:rsidRDefault="001430E1" w:rsidP="001430E1">
      <w:pPr>
        <w:pStyle w:val="NormalWeb"/>
        <w:spacing w:before="0" w:beforeAutospacing="0" w:after="0" w:afterAutospacing="0" w:line="360" w:lineRule="auto"/>
        <w:jc w:val="both"/>
      </w:pPr>
      <w:r w:rsidRPr="003A55E4">
        <w:t xml:space="preserve">Bandura, A. (2015). Exercise of personal and collective efficacy in changing societies. In Bandura (Ed.), </w:t>
      </w:r>
      <w:r w:rsidRPr="003A55E4">
        <w:rPr>
          <w:rStyle w:val="Emphasis"/>
          <w:rFonts w:eastAsiaTheme="majorEastAsia"/>
        </w:rPr>
        <w:t>Self-efficacy in changing societies</w:t>
      </w:r>
      <w:r w:rsidRPr="003A55E4">
        <w:t xml:space="preserve"> (pp. 1-45). New York: Cambridge University Press.</w:t>
      </w:r>
    </w:p>
    <w:p w14:paraId="42465021" w14:textId="77777777" w:rsidR="001430E1" w:rsidRPr="003A55E4" w:rsidRDefault="001430E1" w:rsidP="001430E1">
      <w:pPr>
        <w:pStyle w:val="NormalWeb"/>
        <w:spacing w:before="0" w:beforeAutospacing="0" w:after="0" w:afterAutospacing="0" w:line="360" w:lineRule="auto"/>
        <w:jc w:val="both"/>
      </w:pPr>
      <w:proofErr w:type="spellStart"/>
      <w:r w:rsidRPr="003A55E4">
        <w:t>Besley</w:t>
      </w:r>
      <w:proofErr w:type="spellEnd"/>
      <w:r w:rsidRPr="003A55E4">
        <w:t xml:space="preserve">, T., &amp; </w:t>
      </w:r>
      <w:proofErr w:type="spellStart"/>
      <w:r w:rsidRPr="003A55E4">
        <w:t>Coate</w:t>
      </w:r>
      <w:proofErr w:type="spellEnd"/>
      <w:r w:rsidRPr="003A55E4">
        <w:t xml:space="preserve">, S. (2011). Repayment incentives and social collateral. </w:t>
      </w:r>
      <w:r w:rsidRPr="003A55E4">
        <w:rPr>
          <w:rStyle w:val="Emphasis"/>
          <w:rFonts w:eastAsiaTheme="majorEastAsia"/>
        </w:rPr>
        <w:t>Journal of Development Economics</w:t>
      </w:r>
      <w:r w:rsidRPr="003A55E4">
        <w:t>, 46, 1-18.</w:t>
      </w:r>
    </w:p>
    <w:p w14:paraId="7B9CE457" w14:textId="7528FD03" w:rsidR="001430E1" w:rsidRPr="003A55E4" w:rsidRDefault="001430E1" w:rsidP="001430E1">
      <w:pPr>
        <w:pStyle w:val="NormalWeb"/>
        <w:spacing w:before="0" w:beforeAutospacing="0" w:after="0" w:afterAutospacing="0" w:line="360" w:lineRule="auto"/>
        <w:jc w:val="both"/>
      </w:pPr>
      <w:r w:rsidRPr="003A55E4">
        <w:t xml:space="preserve">Conroy, J.D. (2012). Microfinance in Malaysia: Time to rebuild. </w:t>
      </w:r>
      <w:r w:rsidRPr="003A55E4">
        <w:rPr>
          <w:rStyle w:val="Emphasis"/>
          <w:rFonts w:eastAsiaTheme="majorEastAsia"/>
        </w:rPr>
        <w:t xml:space="preserve">The Foundation for Development </w:t>
      </w:r>
      <w:r w:rsidRPr="003A55E4">
        <w:rPr>
          <w:rStyle w:val="Emphasis"/>
          <w:rFonts w:eastAsiaTheme="majorEastAsia"/>
        </w:rPr>
        <w:t xml:space="preserve"> </w:t>
      </w:r>
    </w:p>
    <w:p w14:paraId="4CF0E6CC" w14:textId="77777777" w:rsidR="001430E1" w:rsidRPr="003A55E4" w:rsidRDefault="001430E1" w:rsidP="001430E1">
      <w:pPr>
        <w:pStyle w:val="NormalWeb"/>
        <w:spacing w:before="0" w:beforeAutospacing="0" w:after="0" w:afterAutospacing="0" w:line="360" w:lineRule="auto"/>
        <w:jc w:val="both"/>
      </w:pPr>
      <w:proofErr w:type="spellStart"/>
      <w:r w:rsidRPr="003A55E4">
        <w:t>Duressa</w:t>
      </w:r>
      <w:proofErr w:type="spellEnd"/>
      <w:r w:rsidRPr="003A55E4">
        <w:t xml:space="preserve">, D. (2012). Microfinance in Ethiopia: Elixir or poison? Doctoral thesis for Development Studies, Institute of Social Studies, Wageningen University. </w:t>
      </w:r>
      <w:proofErr w:type="spellStart"/>
      <w:r w:rsidRPr="003A55E4">
        <w:t>Shakar</w:t>
      </w:r>
      <w:proofErr w:type="spellEnd"/>
      <w:r w:rsidRPr="003A55E4">
        <w:t xml:space="preserve"> Publishing, The Netherlands.</w:t>
      </w:r>
    </w:p>
    <w:p w14:paraId="50D3106D" w14:textId="77777777" w:rsidR="001430E1" w:rsidRPr="003A55E4" w:rsidRDefault="001430E1" w:rsidP="001430E1">
      <w:pPr>
        <w:pStyle w:val="NormalWeb"/>
        <w:spacing w:before="0" w:beforeAutospacing="0" w:after="0" w:afterAutospacing="0" w:line="360" w:lineRule="auto"/>
        <w:jc w:val="both"/>
      </w:pPr>
      <w:r w:rsidRPr="003A55E4">
        <w:t xml:space="preserve">Edward, B. (2015). </w:t>
      </w:r>
      <w:r w:rsidRPr="003A55E4">
        <w:rPr>
          <w:rStyle w:val="Emphasis"/>
          <w:rFonts w:eastAsiaTheme="majorEastAsia"/>
        </w:rPr>
        <w:t>Credit Management</w:t>
      </w:r>
      <w:r w:rsidRPr="003A55E4">
        <w:t xml:space="preserve"> (6th ed.). Retrieved from </w:t>
      </w:r>
      <w:hyperlink r:id="rId10" w:tgtFrame="_new" w:history="1">
        <w:r w:rsidRPr="003A55E4">
          <w:rPr>
            <w:rStyle w:val="Hyperlink"/>
            <w:rFonts w:eastAsiaTheme="majorEastAsia"/>
            <w:color w:val="auto"/>
          </w:rPr>
          <w:t>http://www.gowerpublishing.com</w:t>
        </w:r>
      </w:hyperlink>
    </w:p>
    <w:p w14:paraId="4C2A0A27" w14:textId="77777777" w:rsidR="001430E1" w:rsidRPr="003A55E4" w:rsidRDefault="001430E1" w:rsidP="001430E1">
      <w:pPr>
        <w:pStyle w:val="NormalWeb"/>
        <w:spacing w:before="0" w:beforeAutospacing="0" w:after="0" w:afterAutospacing="0" w:line="360" w:lineRule="auto"/>
        <w:jc w:val="both"/>
      </w:pPr>
      <w:r w:rsidRPr="003A55E4">
        <w:t>Elizabeth, M. (2016). Effect of credit management practices on loan performance in deposit-taking microfinance banks in Kenya.</w:t>
      </w:r>
    </w:p>
    <w:p w14:paraId="03D44ADF" w14:textId="77777777" w:rsidR="001430E1" w:rsidRPr="003A55E4" w:rsidRDefault="001430E1" w:rsidP="001430E1">
      <w:pPr>
        <w:pStyle w:val="NormalWeb"/>
        <w:spacing w:before="0" w:beforeAutospacing="0" w:after="0" w:afterAutospacing="0" w:line="360" w:lineRule="auto"/>
        <w:jc w:val="both"/>
      </w:pPr>
      <w:r w:rsidRPr="003A55E4">
        <w:t xml:space="preserve">Evan, Morris. (2019). Sampling and sampling techniques. Retrieved from </w:t>
      </w:r>
      <w:hyperlink r:id="rId11" w:tgtFrame="_new" w:history="1">
        <w:r w:rsidRPr="003A55E4">
          <w:rPr>
            <w:rStyle w:val="Hyperlink"/>
            <w:rFonts w:eastAsiaTheme="majorEastAsia"/>
            <w:color w:val="auto"/>
          </w:rPr>
          <w:t>http://urgenia.com/sampling</w:t>
        </w:r>
      </w:hyperlink>
    </w:p>
    <w:p w14:paraId="0248F22E" w14:textId="77777777" w:rsidR="001430E1" w:rsidRPr="003A55E4" w:rsidRDefault="001430E1" w:rsidP="001430E1">
      <w:pPr>
        <w:pStyle w:val="NormalWeb"/>
        <w:spacing w:before="0" w:beforeAutospacing="0" w:after="0" w:afterAutospacing="0" w:line="360" w:lineRule="auto"/>
        <w:jc w:val="both"/>
      </w:pPr>
      <w:proofErr w:type="spellStart"/>
      <w:r w:rsidRPr="003A55E4">
        <w:t>Fikirte</w:t>
      </w:r>
      <w:proofErr w:type="spellEnd"/>
      <w:r w:rsidRPr="003A55E4">
        <w:t>, K.R. (2011). Determinants of loan repayment performance: A case study in the Addis Credit and Saving Institution, Addis Ababa, Ethiopia.</w:t>
      </w:r>
    </w:p>
    <w:p w14:paraId="437F85C9" w14:textId="77777777" w:rsidR="001430E1" w:rsidRPr="003A55E4" w:rsidRDefault="001430E1" w:rsidP="001430E1">
      <w:pPr>
        <w:pStyle w:val="NormalWeb"/>
        <w:spacing w:before="0" w:beforeAutospacing="0" w:after="0" w:afterAutospacing="0" w:line="360" w:lineRule="auto"/>
        <w:jc w:val="both"/>
      </w:pPr>
      <w:r w:rsidRPr="003A55E4">
        <w:t xml:space="preserve">Fisher, T., &amp; Sriram, M.S. (2012). Microfinance and livelihoods: The challenge of BASIX. In </w:t>
      </w:r>
      <w:r w:rsidRPr="003A55E4">
        <w:rPr>
          <w:rStyle w:val="Emphasis"/>
          <w:rFonts w:eastAsiaTheme="majorEastAsia"/>
        </w:rPr>
        <w:t>Beyond Micro-Credit: Putting Development Back into Micro-Credit</w:t>
      </w:r>
      <w:r w:rsidRPr="003A55E4">
        <w:t xml:space="preserve"> (Fisher &amp; Sriram, Eds.), </w:t>
      </w:r>
      <w:proofErr w:type="spellStart"/>
      <w:r w:rsidRPr="003A55E4">
        <w:t>Vistaar</w:t>
      </w:r>
      <w:proofErr w:type="spellEnd"/>
      <w:r w:rsidRPr="003A55E4">
        <w:t xml:space="preserve"> Publications, New Delhi.</w:t>
      </w:r>
    </w:p>
    <w:p w14:paraId="0E3C36E8" w14:textId="77777777" w:rsidR="001430E1" w:rsidRPr="003A55E4" w:rsidRDefault="001430E1" w:rsidP="001430E1">
      <w:pPr>
        <w:pStyle w:val="NormalWeb"/>
        <w:spacing w:before="0" w:beforeAutospacing="0" w:after="0" w:afterAutospacing="0" w:line="360" w:lineRule="auto"/>
        <w:jc w:val="both"/>
      </w:pPr>
      <w:r w:rsidRPr="003A55E4">
        <w:t xml:space="preserve">Franklin, J. (2015). Credit risk management functions. </w:t>
      </w:r>
      <w:r w:rsidRPr="003A55E4">
        <w:rPr>
          <w:rStyle w:val="Emphasis"/>
          <w:rFonts w:eastAsiaTheme="majorEastAsia"/>
        </w:rPr>
        <w:t>e-How Blog</w:t>
      </w:r>
      <w:r w:rsidRPr="003A55E4">
        <w:t>, Demand Media Inc.</w:t>
      </w:r>
    </w:p>
    <w:p w14:paraId="37132651" w14:textId="77777777" w:rsidR="001430E1" w:rsidRPr="003A55E4" w:rsidRDefault="001430E1" w:rsidP="001430E1">
      <w:pPr>
        <w:pStyle w:val="NormalWeb"/>
        <w:spacing w:before="0" w:beforeAutospacing="0" w:after="0" w:afterAutospacing="0" w:line="360" w:lineRule="auto"/>
        <w:jc w:val="both"/>
      </w:pPr>
      <w:r w:rsidRPr="003A55E4">
        <w:t>Gonzalez, A., &amp; Rosenberg, R. (2014). The political economy of microfinance: Financing poverty.</w:t>
      </w:r>
    </w:p>
    <w:p w14:paraId="74B1C891" w14:textId="77777777" w:rsidR="001430E1" w:rsidRPr="003A55E4" w:rsidRDefault="001430E1" w:rsidP="001430E1">
      <w:pPr>
        <w:pStyle w:val="NormalWeb"/>
        <w:spacing w:before="0" w:beforeAutospacing="0" w:after="0" w:afterAutospacing="0" w:line="360" w:lineRule="auto"/>
        <w:jc w:val="both"/>
      </w:pPr>
      <w:r w:rsidRPr="003A55E4">
        <w:lastRenderedPageBreak/>
        <w:t xml:space="preserve">Hoff, K., &amp; Stiglitz, J. (2015). Imperfect information and rural credit markets: Puzzles and policy perspectives. </w:t>
      </w:r>
      <w:r w:rsidRPr="003A55E4">
        <w:rPr>
          <w:rStyle w:val="Emphasis"/>
          <w:rFonts w:eastAsiaTheme="majorEastAsia"/>
        </w:rPr>
        <w:t>The World Bank Economic Review</w:t>
      </w:r>
      <w:r w:rsidRPr="003A55E4">
        <w:t>, 4(3), 235-250.</w:t>
      </w:r>
    </w:p>
    <w:p w14:paraId="63684607" w14:textId="77777777" w:rsidR="001430E1" w:rsidRPr="003A55E4" w:rsidRDefault="001430E1" w:rsidP="001430E1">
      <w:pPr>
        <w:pStyle w:val="NormalWeb"/>
        <w:spacing w:before="0" w:beforeAutospacing="0" w:after="0" w:afterAutospacing="0" w:line="360" w:lineRule="auto"/>
        <w:jc w:val="both"/>
      </w:pPr>
      <w:r w:rsidRPr="003A55E4">
        <w:t xml:space="preserve">Hulme, D., &amp; Mosley, P. (2016). </w:t>
      </w:r>
      <w:r w:rsidRPr="003A55E4">
        <w:rPr>
          <w:rStyle w:val="Emphasis"/>
          <w:rFonts w:eastAsiaTheme="majorEastAsia"/>
        </w:rPr>
        <w:t>Finance against poverty</w:t>
      </w:r>
      <w:r w:rsidRPr="003A55E4">
        <w:t xml:space="preserve"> (Vols. I &amp; II). Routledge, London.</w:t>
      </w:r>
    </w:p>
    <w:p w14:paraId="46B227B6" w14:textId="744127A0" w:rsidR="001430E1" w:rsidRPr="003A55E4" w:rsidRDefault="001430E1" w:rsidP="001430E1">
      <w:pPr>
        <w:pStyle w:val="NormalWeb"/>
        <w:spacing w:before="0" w:beforeAutospacing="0" w:after="0" w:afterAutospacing="0" w:line="360" w:lineRule="auto"/>
        <w:jc w:val="both"/>
      </w:pPr>
      <w:proofErr w:type="spellStart"/>
      <w:r w:rsidRPr="003A55E4">
        <w:t>Huppi</w:t>
      </w:r>
      <w:proofErr w:type="spellEnd"/>
      <w:r w:rsidRPr="003A55E4">
        <w:t>, M., &amp; Feder, G. (2015). The role of groups and credit cooperatives in rural finance.</w:t>
      </w:r>
    </w:p>
    <w:p w14:paraId="3BAA4ABB" w14:textId="77777777" w:rsidR="001430E1" w:rsidRPr="003A55E4" w:rsidRDefault="001430E1" w:rsidP="001430E1">
      <w:pPr>
        <w:pStyle w:val="NormalWeb"/>
        <w:spacing w:before="0" w:beforeAutospacing="0" w:after="0" w:afterAutospacing="0" w:line="360" w:lineRule="auto"/>
        <w:jc w:val="both"/>
      </w:pPr>
      <w:proofErr w:type="spellStart"/>
      <w:r w:rsidRPr="003A55E4">
        <w:t>Kipchumba</w:t>
      </w:r>
      <w:proofErr w:type="spellEnd"/>
      <w:r w:rsidRPr="003A55E4">
        <w:t>, L.J. (2018). Effects of credit assessment on loan repayment in microfinance institutions in Nakuru Central Business District (CBD).</w:t>
      </w:r>
    </w:p>
    <w:p w14:paraId="0F01CB11" w14:textId="77777777" w:rsidR="001430E1" w:rsidRPr="003A55E4" w:rsidRDefault="001430E1" w:rsidP="001430E1">
      <w:pPr>
        <w:pStyle w:val="NormalWeb"/>
        <w:spacing w:before="0" w:beforeAutospacing="0" w:after="0" w:afterAutospacing="0" w:line="360" w:lineRule="auto"/>
        <w:jc w:val="both"/>
      </w:pPr>
      <w:r w:rsidRPr="003A55E4">
        <w:t xml:space="preserve">Koch, W.T. (2015). </w:t>
      </w:r>
      <w:r w:rsidRPr="003A55E4">
        <w:rPr>
          <w:rStyle w:val="Emphasis"/>
          <w:rFonts w:eastAsiaTheme="majorEastAsia"/>
        </w:rPr>
        <w:t>Bank management</w:t>
      </w:r>
      <w:r w:rsidRPr="003A55E4">
        <w:t xml:space="preserve"> (3rd ed.). USA: The Dryden Press.</w:t>
      </w:r>
    </w:p>
    <w:p w14:paraId="52D80A90" w14:textId="77777777" w:rsidR="001430E1" w:rsidRPr="003A55E4" w:rsidRDefault="001430E1" w:rsidP="001430E1">
      <w:pPr>
        <w:pStyle w:val="NormalWeb"/>
        <w:spacing w:before="0" w:beforeAutospacing="0" w:after="0" w:afterAutospacing="0" w:line="360" w:lineRule="auto"/>
        <w:jc w:val="both"/>
      </w:pPr>
      <w:r w:rsidRPr="003A55E4">
        <w:t xml:space="preserve">Knox, S. (2016). Credit analysis technology in a changing business environment. </w:t>
      </w:r>
      <w:r w:rsidRPr="003A55E4">
        <w:rPr>
          <w:rStyle w:val="Emphasis"/>
          <w:rFonts w:eastAsiaTheme="majorEastAsia"/>
        </w:rPr>
        <w:t>Boston: CFO Publishing Corp</w:t>
      </w:r>
      <w:r w:rsidRPr="003A55E4">
        <w:t>.</w:t>
      </w:r>
    </w:p>
    <w:p w14:paraId="451A29C7" w14:textId="77777777" w:rsidR="001430E1" w:rsidRPr="003A55E4" w:rsidRDefault="001430E1" w:rsidP="001430E1">
      <w:pPr>
        <w:pStyle w:val="NormalWeb"/>
        <w:spacing w:before="0" w:beforeAutospacing="0" w:after="0" w:afterAutospacing="0" w:line="360" w:lineRule="auto"/>
        <w:jc w:val="both"/>
      </w:pPr>
      <w:r w:rsidRPr="003A55E4">
        <w:t xml:space="preserve">Lang, W., &amp; </w:t>
      </w:r>
      <w:proofErr w:type="spellStart"/>
      <w:r w:rsidRPr="003A55E4">
        <w:t>Jagtiani</w:t>
      </w:r>
      <w:proofErr w:type="spellEnd"/>
      <w:r w:rsidRPr="003A55E4">
        <w:t xml:space="preserve">, J. (2019). The mortgage and financial crises: The role of credit risk management and corporate governance. </w:t>
      </w:r>
      <w:r w:rsidRPr="003A55E4">
        <w:rPr>
          <w:rStyle w:val="Emphasis"/>
          <w:rFonts w:eastAsiaTheme="majorEastAsia"/>
        </w:rPr>
        <w:t>Atlantic Economic Journal</w:t>
      </w:r>
      <w:r w:rsidRPr="003A55E4">
        <w:t>, 38(1).</w:t>
      </w:r>
    </w:p>
    <w:p w14:paraId="17C18D9D" w14:textId="77777777" w:rsidR="001430E1" w:rsidRPr="003A55E4" w:rsidRDefault="001430E1" w:rsidP="001430E1">
      <w:pPr>
        <w:pStyle w:val="NormalWeb"/>
        <w:spacing w:before="0" w:beforeAutospacing="0" w:after="0" w:afterAutospacing="0" w:line="360" w:lineRule="auto"/>
        <w:jc w:val="both"/>
      </w:pPr>
      <w:r w:rsidRPr="003A55E4">
        <w:t>Management directives of United Bank S.C. related to credit operation issued between 2013-2017.</w:t>
      </w:r>
    </w:p>
    <w:p w14:paraId="77627D19" w14:textId="77777777" w:rsidR="001430E1" w:rsidRPr="003A55E4" w:rsidRDefault="001430E1" w:rsidP="001430E1">
      <w:pPr>
        <w:pStyle w:val="NormalWeb"/>
        <w:spacing w:before="0" w:beforeAutospacing="0" w:after="0" w:afterAutospacing="0" w:line="360" w:lineRule="auto"/>
        <w:jc w:val="both"/>
      </w:pPr>
      <w:proofErr w:type="spellStart"/>
      <w:r w:rsidRPr="003A55E4">
        <w:t>Migiri</w:t>
      </w:r>
      <w:proofErr w:type="spellEnd"/>
      <w:r w:rsidRPr="003A55E4">
        <w:t xml:space="preserve">, D.O. (2012). Credit management models: A case of banks in Kenya. </w:t>
      </w:r>
      <w:r w:rsidRPr="003A55E4">
        <w:rPr>
          <w:rStyle w:val="Emphasis"/>
          <w:rFonts w:eastAsiaTheme="majorEastAsia"/>
        </w:rPr>
        <w:t>Thesis</w:t>
      </w:r>
      <w:r w:rsidRPr="003A55E4">
        <w:t>, University of Nairobi, Nairobi.</w:t>
      </w:r>
    </w:p>
    <w:p w14:paraId="186629B6" w14:textId="77777777" w:rsidR="001430E1" w:rsidRPr="003A55E4" w:rsidRDefault="001430E1" w:rsidP="001430E1">
      <w:pPr>
        <w:pStyle w:val="NormalWeb"/>
        <w:spacing w:before="0" w:beforeAutospacing="0" w:after="0" w:afterAutospacing="0" w:line="360" w:lineRule="auto"/>
        <w:jc w:val="both"/>
      </w:pPr>
      <w:r w:rsidRPr="003A55E4">
        <w:t xml:space="preserve">Myers, C.S., &amp; Brealey, R.A. (2015). </w:t>
      </w:r>
      <w:r w:rsidRPr="003A55E4">
        <w:rPr>
          <w:rStyle w:val="Emphasis"/>
          <w:rFonts w:eastAsiaTheme="majorEastAsia"/>
        </w:rPr>
        <w:t>Principles of corporate finance</w:t>
      </w:r>
      <w:r w:rsidRPr="003A55E4">
        <w:t>. New York: McGraw-Hill.</w:t>
      </w:r>
    </w:p>
    <w:p w14:paraId="225AE7E3" w14:textId="77777777" w:rsidR="001430E1" w:rsidRPr="003A55E4" w:rsidRDefault="001430E1" w:rsidP="001430E1">
      <w:pPr>
        <w:pStyle w:val="NormalWeb"/>
        <w:spacing w:before="0" w:beforeAutospacing="0" w:after="0" w:afterAutospacing="0" w:line="360" w:lineRule="auto"/>
        <w:jc w:val="both"/>
      </w:pPr>
      <w:r w:rsidRPr="003A55E4">
        <w:t>National Bank of Ethiopia. (2017). Directive No. SBB/36/2004: Licensing and supervision of banking business. Proclamation No. 84/1994, Addis Ababa.</w:t>
      </w:r>
    </w:p>
    <w:p w14:paraId="147EAEDB" w14:textId="77777777" w:rsidR="001430E1" w:rsidRPr="003A55E4" w:rsidRDefault="001430E1" w:rsidP="001430E1">
      <w:pPr>
        <w:pStyle w:val="NormalWeb"/>
        <w:spacing w:before="0" w:beforeAutospacing="0" w:after="0" w:afterAutospacing="0" w:line="360" w:lineRule="auto"/>
        <w:jc w:val="both"/>
      </w:pPr>
      <w:r w:rsidRPr="003A55E4">
        <w:t>National Bank of Ethiopia. (2017). Asset classification and provisioning directive No. SBB/43/2008. Addis Ababa.</w:t>
      </w:r>
    </w:p>
    <w:p w14:paraId="50FB828C" w14:textId="1E9A0825" w:rsidR="001430E1" w:rsidRPr="003A55E4" w:rsidRDefault="001430E1" w:rsidP="001430E1">
      <w:pPr>
        <w:pStyle w:val="NormalWeb"/>
        <w:spacing w:before="0" w:beforeAutospacing="0" w:after="0" w:afterAutospacing="0" w:line="360" w:lineRule="auto"/>
        <w:jc w:val="both"/>
      </w:pPr>
      <w:r w:rsidRPr="003A55E4">
        <w:t>National Bank of Ethiopia. (2017). Annual reports from 2013 up to 2017.</w:t>
      </w:r>
    </w:p>
    <w:p w14:paraId="5BCC101F" w14:textId="77777777" w:rsidR="001430E1" w:rsidRPr="003A55E4" w:rsidRDefault="001430E1" w:rsidP="001430E1">
      <w:pPr>
        <w:pStyle w:val="NormalWeb"/>
        <w:spacing w:before="0" w:beforeAutospacing="0" w:after="0" w:afterAutospacing="0" w:line="360" w:lineRule="auto"/>
        <w:jc w:val="both"/>
      </w:pPr>
      <w:r w:rsidRPr="003A55E4">
        <w:t xml:space="preserve">Pyle, D. (2018). Bank risk management theory. </w:t>
      </w:r>
      <w:r w:rsidRPr="003A55E4">
        <w:rPr>
          <w:rStyle w:val="Emphasis"/>
          <w:rFonts w:eastAsiaTheme="majorEastAsia"/>
        </w:rPr>
        <w:t>Conference on Risk Management and Deregulation in Banking</w:t>
      </w:r>
      <w:r w:rsidRPr="003A55E4">
        <w:t>, Jerusalem.</w:t>
      </w:r>
    </w:p>
    <w:p w14:paraId="3E93583E" w14:textId="77777777" w:rsidR="001430E1" w:rsidRPr="003A55E4" w:rsidRDefault="001430E1" w:rsidP="001430E1">
      <w:pPr>
        <w:pStyle w:val="NormalWeb"/>
        <w:spacing w:before="0" w:beforeAutospacing="0" w:after="0" w:afterAutospacing="0" w:line="360" w:lineRule="auto"/>
        <w:jc w:val="both"/>
      </w:pPr>
      <w:r w:rsidRPr="003A55E4">
        <w:t xml:space="preserve">Robert, H.C. (2014). </w:t>
      </w:r>
      <w:r w:rsidRPr="003A55E4">
        <w:rPr>
          <w:rStyle w:val="Emphasis"/>
          <w:rFonts w:eastAsiaTheme="majorEastAsia"/>
        </w:rPr>
        <w:t>Consumer and commercial credit management</w:t>
      </w:r>
      <w:r w:rsidRPr="003A55E4">
        <w:t xml:space="preserve"> (9th ed.). Boston: Richard D. Irwin, Inc.</w:t>
      </w:r>
    </w:p>
    <w:p w14:paraId="35AD1A57" w14:textId="77777777" w:rsidR="001430E1" w:rsidRPr="003A55E4" w:rsidRDefault="001430E1" w:rsidP="001430E1">
      <w:pPr>
        <w:pStyle w:val="NormalWeb"/>
        <w:spacing w:before="0" w:beforeAutospacing="0" w:after="0" w:afterAutospacing="0" w:line="360" w:lineRule="auto"/>
        <w:jc w:val="both"/>
      </w:pPr>
      <w:r w:rsidRPr="003A55E4">
        <w:t xml:space="preserve">Rose, S.P. (2017). </w:t>
      </w:r>
      <w:r w:rsidRPr="003A55E4">
        <w:rPr>
          <w:rStyle w:val="Emphasis"/>
          <w:rFonts w:eastAsiaTheme="majorEastAsia"/>
        </w:rPr>
        <w:t>Commercial bank management</w:t>
      </w:r>
      <w:r w:rsidRPr="003A55E4">
        <w:t xml:space="preserve"> (2nd ed.). Boston: Irwin </w:t>
      </w:r>
      <w:proofErr w:type="spellStart"/>
      <w:r w:rsidRPr="003A55E4">
        <w:t>HowinHom</w:t>
      </w:r>
      <w:proofErr w:type="spellEnd"/>
      <w:r w:rsidRPr="003A55E4">
        <w:t xml:space="preserve"> Wood, IL.</w:t>
      </w:r>
    </w:p>
    <w:p w14:paraId="4CD850F3" w14:textId="77777777" w:rsidR="001430E1" w:rsidRPr="003A55E4" w:rsidRDefault="001430E1" w:rsidP="001430E1">
      <w:pPr>
        <w:pStyle w:val="NormalWeb"/>
        <w:spacing w:before="0" w:beforeAutospacing="0" w:after="0" w:afterAutospacing="0" w:line="360" w:lineRule="auto"/>
        <w:jc w:val="both"/>
      </w:pPr>
      <w:r w:rsidRPr="003A55E4">
        <w:t xml:space="preserve">Ross, A., </w:t>
      </w:r>
      <w:proofErr w:type="spellStart"/>
      <w:r w:rsidRPr="003A55E4">
        <w:t>Westerfield</w:t>
      </w:r>
      <w:proofErr w:type="spellEnd"/>
      <w:r w:rsidRPr="003A55E4">
        <w:t xml:space="preserve">, &amp; Jordan. (2019). </w:t>
      </w:r>
      <w:r w:rsidRPr="003A55E4">
        <w:rPr>
          <w:rStyle w:val="Emphasis"/>
          <w:rFonts w:eastAsiaTheme="majorEastAsia"/>
        </w:rPr>
        <w:t>Essentials of corporate finance</w:t>
      </w:r>
      <w:r w:rsidRPr="003A55E4">
        <w:t xml:space="preserve"> (Hill International ed.).</w:t>
      </w:r>
    </w:p>
    <w:p w14:paraId="21A64FD9" w14:textId="77777777" w:rsidR="001430E1" w:rsidRPr="003A55E4" w:rsidRDefault="001430E1" w:rsidP="001430E1">
      <w:pPr>
        <w:pStyle w:val="NormalWeb"/>
        <w:spacing w:before="0" w:beforeAutospacing="0" w:after="0" w:afterAutospacing="0" w:line="360" w:lineRule="auto"/>
        <w:jc w:val="both"/>
      </w:pPr>
      <w:r w:rsidRPr="003A55E4">
        <w:t xml:space="preserve">Thomas, L. (2018). </w:t>
      </w:r>
      <w:r w:rsidRPr="003A55E4">
        <w:rPr>
          <w:rStyle w:val="Emphasis"/>
          <w:rFonts w:eastAsiaTheme="majorEastAsia"/>
        </w:rPr>
        <w:t>Consumer credit models: Pricing, profit, and portfolios</w:t>
      </w:r>
      <w:r w:rsidRPr="003A55E4">
        <w:t>. Oxford University Press.</w:t>
      </w:r>
    </w:p>
    <w:p w14:paraId="0451FBF2" w14:textId="77777777" w:rsidR="001430E1" w:rsidRPr="003A55E4" w:rsidRDefault="001430E1" w:rsidP="001430E1">
      <w:pPr>
        <w:pStyle w:val="NormalWeb"/>
        <w:spacing w:before="0" w:beforeAutospacing="0" w:after="0" w:afterAutospacing="0" w:line="360" w:lineRule="auto"/>
        <w:jc w:val="both"/>
      </w:pPr>
      <w:r w:rsidRPr="003A55E4">
        <w:t xml:space="preserve">Robinson, M. (2016). </w:t>
      </w:r>
      <w:r w:rsidRPr="003A55E4">
        <w:rPr>
          <w:rStyle w:val="Emphasis"/>
          <w:rFonts w:eastAsiaTheme="majorEastAsia"/>
        </w:rPr>
        <w:t>The microfinance revolution: Sustainable finance for the poor</w:t>
      </w:r>
      <w:r w:rsidRPr="003A55E4">
        <w:t>. The World Bank, Washington, DC.</w:t>
      </w:r>
    </w:p>
    <w:p w14:paraId="739C88E6" w14:textId="4782DA52" w:rsidR="001430E1" w:rsidRPr="003A55E4" w:rsidRDefault="001430E1" w:rsidP="001430E1">
      <w:pPr>
        <w:pStyle w:val="NormalWeb"/>
        <w:spacing w:before="0" w:beforeAutospacing="0" w:after="0" w:afterAutospacing="0" w:line="360" w:lineRule="auto"/>
        <w:jc w:val="both"/>
      </w:pPr>
      <w:r w:rsidRPr="003A55E4">
        <w:t xml:space="preserve">Rouse, C. (2017). Bankers’ lending techniques. </w:t>
      </w:r>
      <w:r w:rsidRPr="003A55E4">
        <w:rPr>
          <w:rStyle w:val="Emphasis"/>
          <w:rFonts w:eastAsiaTheme="majorEastAsia"/>
        </w:rPr>
        <w:t>Global Professional &amp; Publishing</w:t>
      </w:r>
      <w:r w:rsidRPr="003A55E4">
        <w:t>.</w:t>
      </w:r>
    </w:p>
    <w:p w14:paraId="573CDB1C" w14:textId="77777777" w:rsidR="001430E1" w:rsidRPr="003A55E4" w:rsidRDefault="001430E1" w:rsidP="001430E1">
      <w:pPr>
        <w:pStyle w:val="NormalWeb"/>
        <w:spacing w:before="0" w:beforeAutospacing="0" w:after="0" w:afterAutospacing="0" w:line="360" w:lineRule="auto"/>
        <w:jc w:val="both"/>
      </w:pPr>
      <w:r w:rsidRPr="003A55E4">
        <w:lastRenderedPageBreak/>
        <w:t xml:space="preserve">Soke Fun Ho &amp; </w:t>
      </w:r>
      <w:proofErr w:type="spellStart"/>
      <w:r w:rsidRPr="003A55E4">
        <w:t>Yusoff</w:t>
      </w:r>
      <w:proofErr w:type="spellEnd"/>
      <w:r w:rsidRPr="003A55E4">
        <w:t>. (2017). Influence of credit risk management practice on loan delinquency in savings and credit cooperative societies in Meru County, Kenya.</w:t>
      </w:r>
    </w:p>
    <w:p w14:paraId="54AEAF3E" w14:textId="77777777" w:rsidR="001430E1" w:rsidRPr="003A55E4" w:rsidRDefault="001430E1" w:rsidP="001430E1">
      <w:pPr>
        <w:pStyle w:val="NormalWeb"/>
        <w:spacing w:before="0" w:beforeAutospacing="0" w:after="0" w:afterAutospacing="0" w:line="360" w:lineRule="auto"/>
        <w:jc w:val="both"/>
      </w:pPr>
      <w:proofErr w:type="spellStart"/>
      <w:r w:rsidRPr="003A55E4">
        <w:t>Suganda</w:t>
      </w:r>
      <w:proofErr w:type="spellEnd"/>
      <w:r w:rsidRPr="003A55E4">
        <w:t>, P. (2021). Credit risk management practices of microfinance institutions in Ethiopia.</w:t>
      </w:r>
    </w:p>
    <w:p w14:paraId="4C85B0D8" w14:textId="77777777" w:rsidR="001430E1" w:rsidRPr="003A55E4" w:rsidRDefault="001430E1" w:rsidP="001430E1">
      <w:pPr>
        <w:pStyle w:val="NormalWeb"/>
        <w:spacing w:before="0" w:beforeAutospacing="0" w:after="0" w:afterAutospacing="0" w:line="360" w:lineRule="auto"/>
        <w:jc w:val="both"/>
      </w:pPr>
      <w:r w:rsidRPr="003A55E4">
        <w:t xml:space="preserve">Van Horne, C. (2016). </w:t>
      </w:r>
      <w:r w:rsidRPr="003A55E4">
        <w:rPr>
          <w:rStyle w:val="Emphasis"/>
          <w:rFonts w:eastAsiaTheme="majorEastAsia"/>
        </w:rPr>
        <w:t>Financial management and policy</w:t>
      </w:r>
      <w:r w:rsidRPr="003A55E4">
        <w:t>. New Jersey: Prentice Hall Inc.</w:t>
      </w:r>
    </w:p>
    <w:p w14:paraId="3FDE27B5" w14:textId="77777777" w:rsidR="001430E1" w:rsidRPr="003A55E4" w:rsidRDefault="001430E1" w:rsidP="001430E1">
      <w:pPr>
        <w:pStyle w:val="NormalWeb"/>
        <w:spacing w:before="0" w:beforeAutospacing="0" w:after="0" w:afterAutospacing="0" w:line="360" w:lineRule="auto"/>
        <w:jc w:val="both"/>
      </w:pPr>
      <w:r w:rsidRPr="003A55E4">
        <w:t xml:space="preserve">Vigano, L. (2015). A credit-scoring model for development banks: An African case study. </w:t>
      </w:r>
      <w:r w:rsidRPr="003A55E4">
        <w:rPr>
          <w:rStyle w:val="Emphasis"/>
          <w:rFonts w:eastAsiaTheme="majorEastAsia"/>
        </w:rPr>
        <w:t>Savings and Development</w:t>
      </w:r>
      <w:r w:rsidRPr="003A55E4">
        <w:t>, 17, 441–482.</w:t>
      </w:r>
    </w:p>
    <w:p w14:paraId="48A63168" w14:textId="77777777" w:rsidR="001430E1" w:rsidRPr="003A55E4" w:rsidRDefault="001430E1" w:rsidP="001430E1">
      <w:pPr>
        <w:pStyle w:val="NormalWeb"/>
        <w:spacing w:before="0" w:beforeAutospacing="0" w:after="0" w:afterAutospacing="0" w:line="360" w:lineRule="auto"/>
        <w:jc w:val="both"/>
      </w:pPr>
      <w:proofErr w:type="spellStart"/>
      <w:r w:rsidRPr="003A55E4">
        <w:t>Warue</w:t>
      </w:r>
      <w:proofErr w:type="spellEnd"/>
      <w:r w:rsidRPr="003A55E4">
        <w:t xml:space="preserve">, B.N. (2020). Factors affecting loan delinquency in microfinance institutions in Kenya. </w:t>
      </w:r>
      <w:r w:rsidRPr="003A55E4">
        <w:rPr>
          <w:rStyle w:val="Emphasis"/>
          <w:rFonts w:eastAsiaTheme="majorEastAsia"/>
        </w:rPr>
        <w:t>International Journal of Management Sciences and Business Research</w:t>
      </w:r>
      <w:r w:rsidRPr="003A55E4">
        <w:t>, 1(12).</w:t>
      </w:r>
    </w:p>
    <w:p w14:paraId="2AC236C7" w14:textId="77777777" w:rsidR="001430E1" w:rsidRPr="003A55E4" w:rsidRDefault="001430E1" w:rsidP="001430E1">
      <w:pPr>
        <w:pStyle w:val="NormalWeb"/>
        <w:spacing w:before="0" w:beforeAutospacing="0" w:after="0" w:afterAutospacing="0" w:line="360" w:lineRule="auto"/>
        <w:jc w:val="both"/>
      </w:pPr>
      <w:proofErr w:type="spellStart"/>
      <w:r w:rsidRPr="003A55E4">
        <w:t>Wolday</w:t>
      </w:r>
      <w:proofErr w:type="spellEnd"/>
      <w:r w:rsidRPr="003A55E4">
        <w:t xml:space="preserve">, A. (2010). Networking microfinance activities in Ethiopia: Challenges and prospects. </w:t>
      </w:r>
      <w:r w:rsidRPr="003A55E4">
        <w:rPr>
          <w:rStyle w:val="Emphasis"/>
          <w:rFonts w:eastAsiaTheme="majorEastAsia"/>
        </w:rPr>
        <w:t>Association of Ethiopian Microfinance Institutions (AEMFI)</w:t>
      </w:r>
      <w:r w:rsidRPr="003A55E4">
        <w:t>, Occasional Paper No. 1, Addis Ababa.</w:t>
      </w:r>
    </w:p>
    <w:p w14:paraId="77BC3B85" w14:textId="77777777" w:rsidR="001430E1" w:rsidRPr="003A55E4" w:rsidRDefault="001430E1" w:rsidP="001430E1">
      <w:pPr>
        <w:pStyle w:val="NormalWeb"/>
        <w:spacing w:before="0" w:beforeAutospacing="0" w:after="0" w:afterAutospacing="0" w:line="360" w:lineRule="auto"/>
        <w:jc w:val="both"/>
      </w:pPr>
      <w:r w:rsidRPr="003A55E4">
        <w:t xml:space="preserve">Wood, J. (2015). </w:t>
      </w:r>
      <w:r w:rsidRPr="003A55E4">
        <w:rPr>
          <w:rStyle w:val="Emphasis"/>
          <w:rFonts w:eastAsiaTheme="majorEastAsia"/>
        </w:rPr>
        <w:t>Microfinance handbook: An institution and financial perspective</w:t>
      </w:r>
      <w:r w:rsidRPr="003A55E4">
        <w:t>. Washington.</w:t>
      </w:r>
    </w:p>
    <w:p w14:paraId="0B44453F" w14:textId="77777777" w:rsidR="001430E1" w:rsidRPr="003A55E4" w:rsidRDefault="001430E1" w:rsidP="001430E1">
      <w:pPr>
        <w:pStyle w:val="NormalWeb"/>
        <w:spacing w:before="0" w:beforeAutospacing="0" w:after="0" w:afterAutospacing="0" w:line="360" w:lineRule="auto"/>
        <w:jc w:val="both"/>
      </w:pPr>
      <w:r w:rsidRPr="003A55E4">
        <w:t xml:space="preserve">Woolcock, M. (2014). Learning from failures in microfinance: What unsuccessful cases tell us about how group-based programs work. </w:t>
      </w:r>
      <w:r w:rsidRPr="003A55E4">
        <w:rPr>
          <w:rStyle w:val="Emphasis"/>
          <w:rFonts w:eastAsiaTheme="majorEastAsia"/>
        </w:rPr>
        <w:t>The American Journal of Economics and Sociology</w:t>
      </w:r>
      <w:r w:rsidRPr="003A55E4">
        <w:t>, 58(1), 17-22.</w:t>
      </w:r>
    </w:p>
    <w:p w14:paraId="552132F7" w14:textId="77777777" w:rsidR="001430E1" w:rsidRPr="003A55E4" w:rsidRDefault="001430E1" w:rsidP="001430E1">
      <w:pPr>
        <w:pStyle w:val="NormalWeb"/>
        <w:spacing w:before="0" w:beforeAutospacing="0" w:after="0" w:afterAutospacing="0" w:line="360" w:lineRule="auto"/>
        <w:jc w:val="both"/>
      </w:pPr>
      <w:proofErr w:type="spellStart"/>
      <w:r w:rsidRPr="003A55E4">
        <w:t>Yunus</w:t>
      </w:r>
      <w:proofErr w:type="spellEnd"/>
      <w:r w:rsidRPr="003A55E4">
        <w:t xml:space="preserve">, M. (2013). </w:t>
      </w:r>
      <w:r w:rsidRPr="003A55E4">
        <w:rPr>
          <w:rStyle w:val="Emphasis"/>
          <w:rFonts w:eastAsiaTheme="majorEastAsia"/>
        </w:rPr>
        <w:t>Banker to the poor: Micro-lending and the battle against world poverty</w:t>
      </w:r>
      <w:r w:rsidRPr="003A55E4">
        <w:t>.</w:t>
      </w:r>
    </w:p>
    <w:p w14:paraId="75AD0698" w14:textId="77777777" w:rsidR="001430E1" w:rsidRPr="003A55E4" w:rsidRDefault="001430E1" w:rsidP="001430E1">
      <w:pPr>
        <w:pStyle w:val="NormalWeb"/>
        <w:spacing w:before="0" w:beforeAutospacing="0" w:after="0" w:afterAutospacing="0" w:line="360" w:lineRule="auto"/>
        <w:jc w:val="both"/>
      </w:pPr>
      <w:r w:rsidRPr="003A55E4">
        <w:t xml:space="preserve">Zeller, M. (2012). Determinants of repayment performance in credit groups: The role of program design, intra-group risk pooling, and social cohesion. </w:t>
      </w:r>
      <w:r w:rsidRPr="003A55E4">
        <w:rPr>
          <w:rStyle w:val="Emphasis"/>
          <w:rFonts w:eastAsiaTheme="majorEastAsia"/>
        </w:rPr>
        <w:t>International Food Policy Research Institute</w:t>
      </w:r>
      <w:r w:rsidRPr="003A55E4">
        <w:t>, No. 384.</w:t>
      </w:r>
    </w:p>
    <w:p w14:paraId="2CACFDEE" w14:textId="020F3C5B" w:rsidR="0012121A" w:rsidRPr="003A55E4" w:rsidRDefault="0012121A" w:rsidP="001430E1">
      <w:pPr>
        <w:pStyle w:val="NormalWeb"/>
        <w:spacing w:line="276" w:lineRule="auto"/>
      </w:pPr>
    </w:p>
    <w:p w14:paraId="03965181" w14:textId="77777777" w:rsidR="0012121A" w:rsidRPr="003A55E4" w:rsidRDefault="0012121A" w:rsidP="00AE5278">
      <w:pPr>
        <w:spacing w:before="100" w:beforeAutospacing="1" w:after="100" w:afterAutospacing="1"/>
        <w:rPr>
          <w:rFonts w:ascii="Times New Roman" w:eastAsia="Times New Roman" w:hAnsi="Times New Roman" w:cs="Times New Roman"/>
          <w:sz w:val="24"/>
          <w:szCs w:val="24"/>
        </w:rPr>
      </w:pPr>
    </w:p>
    <w:p w14:paraId="38C184A0" w14:textId="77777777" w:rsidR="00A8099D" w:rsidRPr="003A55E4" w:rsidRDefault="00A8099D" w:rsidP="00AE5278">
      <w:pPr>
        <w:rPr>
          <w:rFonts w:ascii="Times New Roman" w:hAnsi="Times New Roman" w:cs="Times New Roman"/>
          <w:sz w:val="24"/>
          <w:szCs w:val="24"/>
        </w:rPr>
      </w:pPr>
    </w:p>
    <w:p w14:paraId="7309C1E4" w14:textId="77777777" w:rsidR="00AE5278" w:rsidRPr="003A55E4" w:rsidRDefault="00AE5278" w:rsidP="00AE5278">
      <w:pPr>
        <w:rPr>
          <w:rFonts w:ascii="Times New Roman" w:hAnsi="Times New Roman" w:cs="Times New Roman"/>
          <w:sz w:val="24"/>
          <w:szCs w:val="24"/>
        </w:rPr>
      </w:pPr>
    </w:p>
    <w:p w14:paraId="58604AE0" w14:textId="77777777" w:rsidR="00AE5278" w:rsidRPr="003A55E4" w:rsidRDefault="00AE5278" w:rsidP="00AE5278">
      <w:pPr>
        <w:rPr>
          <w:rFonts w:ascii="Times New Roman" w:hAnsi="Times New Roman" w:cs="Times New Roman"/>
          <w:sz w:val="24"/>
          <w:szCs w:val="24"/>
        </w:rPr>
      </w:pPr>
    </w:p>
    <w:p w14:paraId="012567BE" w14:textId="77777777" w:rsidR="00AE5278" w:rsidRPr="003A55E4" w:rsidRDefault="00AE5278" w:rsidP="00AE5278">
      <w:pPr>
        <w:rPr>
          <w:rFonts w:ascii="Times New Roman" w:hAnsi="Times New Roman" w:cs="Times New Roman"/>
          <w:sz w:val="24"/>
          <w:szCs w:val="24"/>
        </w:rPr>
      </w:pPr>
    </w:p>
    <w:p w14:paraId="13099AE0" w14:textId="77777777" w:rsidR="00AE5278" w:rsidRPr="003A55E4" w:rsidRDefault="00AE5278" w:rsidP="00AE5278">
      <w:pPr>
        <w:rPr>
          <w:rFonts w:ascii="Times New Roman" w:hAnsi="Times New Roman" w:cs="Times New Roman"/>
          <w:sz w:val="24"/>
          <w:szCs w:val="24"/>
        </w:rPr>
      </w:pPr>
    </w:p>
    <w:p w14:paraId="7287355A" w14:textId="77777777" w:rsidR="00AE5278" w:rsidRPr="003A55E4" w:rsidRDefault="00AE5278" w:rsidP="00AE5278">
      <w:pPr>
        <w:rPr>
          <w:rFonts w:ascii="Times New Roman" w:hAnsi="Times New Roman" w:cs="Times New Roman"/>
          <w:sz w:val="24"/>
          <w:szCs w:val="24"/>
        </w:rPr>
      </w:pPr>
    </w:p>
    <w:p w14:paraId="5471E071" w14:textId="77777777" w:rsidR="005C66F3" w:rsidRPr="003A55E4" w:rsidRDefault="005C66F3" w:rsidP="005C66F3">
      <w:pPr>
        <w:rPr>
          <w:rFonts w:ascii="Times New Roman" w:hAnsi="Times New Roman" w:cs="Times New Roman"/>
          <w:sz w:val="24"/>
          <w:szCs w:val="24"/>
        </w:rPr>
      </w:pPr>
    </w:p>
    <w:p w14:paraId="3758735E" w14:textId="2FE3A605" w:rsidR="00132CB7" w:rsidRPr="003A55E4" w:rsidRDefault="00132CB7" w:rsidP="00D02457">
      <w:pPr>
        <w:pStyle w:val="Heading1"/>
        <w:jc w:val="center"/>
        <w:rPr>
          <w:rFonts w:ascii="Times New Roman" w:hAnsi="Times New Roman" w:cs="Times New Roman"/>
          <w:color w:val="auto"/>
        </w:rPr>
      </w:pPr>
      <w:bookmarkStart w:id="66" w:name="_Toc192519433"/>
      <w:r w:rsidRPr="003A55E4">
        <w:rPr>
          <w:rFonts w:ascii="Times New Roman" w:hAnsi="Times New Roman" w:cs="Times New Roman"/>
          <w:color w:val="auto"/>
        </w:rPr>
        <w:lastRenderedPageBreak/>
        <w:t>APPENDIX:</w:t>
      </w:r>
      <w:r w:rsidRPr="003A55E4">
        <w:rPr>
          <w:rFonts w:ascii="Times New Roman" w:hAnsi="Times New Roman" w:cs="Times New Roman"/>
          <w:color w:val="auto"/>
        </w:rPr>
        <w:t xml:space="preserve"> QUESTIONNAIRE</w:t>
      </w:r>
      <w:bookmarkEnd w:id="66"/>
    </w:p>
    <w:p w14:paraId="4DBF46C6" w14:textId="77777777" w:rsidR="00766B46" w:rsidRPr="00766B46"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b/>
          <w:bCs/>
          <w:sz w:val="24"/>
          <w:szCs w:val="24"/>
        </w:rPr>
        <w:t>ASSESSMENT OF CREDIT MANAGEMENT PRACTICES IN MICROFINANCE INSTITUTIONS: A CASE STUDY OF WOLKITE TOWN</w:t>
      </w:r>
    </w:p>
    <w:p w14:paraId="3E0AEDED" w14:textId="77777777" w:rsidR="00766B46" w:rsidRPr="00766B46"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sz w:val="24"/>
          <w:szCs w:val="24"/>
        </w:rPr>
        <w:t>Dear Respondents,</w:t>
      </w:r>
    </w:p>
    <w:p w14:paraId="44566853" w14:textId="77777777" w:rsidR="00766B46" w:rsidRPr="00766B46"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sz w:val="24"/>
          <w:szCs w:val="24"/>
        </w:rPr>
        <w:t xml:space="preserve">The main objective of this study is to assess credit management practices in microfinance institutions in </w:t>
      </w:r>
      <w:proofErr w:type="spellStart"/>
      <w:r w:rsidRPr="00766B46">
        <w:rPr>
          <w:rFonts w:ascii="Times New Roman" w:eastAsia="Times New Roman" w:hAnsi="Times New Roman" w:cs="Times New Roman"/>
          <w:sz w:val="24"/>
          <w:szCs w:val="24"/>
        </w:rPr>
        <w:t>Wolkite</w:t>
      </w:r>
      <w:proofErr w:type="spellEnd"/>
      <w:r w:rsidRPr="00766B46">
        <w:rPr>
          <w:rFonts w:ascii="Times New Roman" w:eastAsia="Times New Roman" w:hAnsi="Times New Roman" w:cs="Times New Roman"/>
          <w:sz w:val="24"/>
          <w:szCs w:val="24"/>
        </w:rPr>
        <w:t xml:space="preserve"> Town. This research relies on your responses and other relevant data to gain insights into the credit management processes within selected microfinance institutions.</w:t>
      </w:r>
    </w:p>
    <w:p w14:paraId="41ED2014" w14:textId="05358C3D" w:rsidR="00766B46" w:rsidRPr="00766B46"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sz w:val="24"/>
          <w:szCs w:val="24"/>
        </w:rPr>
        <w:t xml:space="preserve">As an employee of one of these institutions, your input is invaluable in identifying key factors that influence credit management effectiveness. The information you provide </w:t>
      </w:r>
      <w:r w:rsidR="00B072DE" w:rsidRPr="003A55E4">
        <w:rPr>
          <w:rFonts w:ascii="Times New Roman" w:eastAsia="Times New Roman" w:hAnsi="Times New Roman" w:cs="Times New Roman"/>
          <w:sz w:val="24"/>
          <w:szCs w:val="24"/>
        </w:rPr>
        <w:t>were</w:t>
      </w:r>
      <w:r w:rsidRPr="00766B46">
        <w:rPr>
          <w:rFonts w:ascii="Times New Roman" w:eastAsia="Times New Roman" w:hAnsi="Times New Roman" w:cs="Times New Roman"/>
          <w:sz w:val="24"/>
          <w:szCs w:val="24"/>
        </w:rPr>
        <w:t xml:space="preserve"> contribute to a broader understanding of credit management practices and their impact on financial sustainability.</w:t>
      </w:r>
    </w:p>
    <w:p w14:paraId="40F476A2" w14:textId="79CC266E" w:rsidR="00766B46" w:rsidRPr="00766B46"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sz w:val="24"/>
          <w:szCs w:val="24"/>
        </w:rPr>
        <w:t xml:space="preserve">Your cooperation in providing honest and thoughtful responses is crucial to the success of this study, as it represents the perspectives of many others who are not included in the survey. All information collected </w:t>
      </w:r>
      <w:r w:rsidR="00B072DE" w:rsidRPr="003A55E4">
        <w:rPr>
          <w:rFonts w:ascii="Times New Roman" w:eastAsia="Times New Roman" w:hAnsi="Times New Roman" w:cs="Times New Roman"/>
          <w:sz w:val="24"/>
          <w:szCs w:val="24"/>
        </w:rPr>
        <w:t>was</w:t>
      </w:r>
      <w:r w:rsidRPr="00766B46">
        <w:rPr>
          <w:rFonts w:ascii="Times New Roman" w:eastAsia="Times New Roman" w:hAnsi="Times New Roman" w:cs="Times New Roman"/>
          <w:sz w:val="24"/>
          <w:szCs w:val="24"/>
        </w:rPr>
        <w:t xml:space="preserve"> used solely for academic purposes and </w:t>
      </w:r>
      <w:r w:rsidR="00B072DE" w:rsidRPr="003A55E4">
        <w:rPr>
          <w:rFonts w:ascii="Times New Roman" w:eastAsia="Times New Roman" w:hAnsi="Times New Roman" w:cs="Times New Roman"/>
          <w:sz w:val="24"/>
          <w:szCs w:val="24"/>
        </w:rPr>
        <w:t>was</w:t>
      </w:r>
      <w:r w:rsidRPr="00766B46">
        <w:rPr>
          <w:rFonts w:ascii="Times New Roman" w:eastAsia="Times New Roman" w:hAnsi="Times New Roman" w:cs="Times New Roman"/>
          <w:sz w:val="24"/>
          <w:szCs w:val="24"/>
        </w:rPr>
        <w:t xml:space="preserve"> kept strictly confidential.</w:t>
      </w:r>
    </w:p>
    <w:p w14:paraId="4B64DF1D" w14:textId="25B970AE" w:rsidR="00766B46" w:rsidRPr="003A55E4" w:rsidRDefault="00766B46" w:rsidP="00766B46">
      <w:pPr>
        <w:spacing w:after="0" w:line="360" w:lineRule="auto"/>
        <w:jc w:val="both"/>
        <w:rPr>
          <w:rFonts w:ascii="Times New Roman" w:eastAsia="Times New Roman" w:hAnsi="Times New Roman" w:cs="Times New Roman"/>
          <w:sz w:val="24"/>
          <w:szCs w:val="24"/>
        </w:rPr>
      </w:pPr>
      <w:r w:rsidRPr="00766B46">
        <w:rPr>
          <w:rFonts w:ascii="Times New Roman" w:eastAsia="Times New Roman" w:hAnsi="Times New Roman" w:cs="Times New Roman"/>
          <w:sz w:val="24"/>
          <w:szCs w:val="24"/>
        </w:rPr>
        <w:t>Thank you for your time and participation.</w:t>
      </w:r>
    </w:p>
    <w:p w14:paraId="6F9291B7" w14:textId="77777777" w:rsidR="00132CB7" w:rsidRPr="003A55E4" w:rsidRDefault="00132CB7" w:rsidP="00132CB7">
      <w:pPr>
        <w:spacing w:after="0"/>
        <w:rPr>
          <w:rFonts w:ascii="Times New Roman" w:hAnsi="Times New Roman" w:cs="Times New Roman"/>
          <w:sz w:val="24"/>
          <w:szCs w:val="24"/>
        </w:rPr>
      </w:pPr>
      <w:r w:rsidRPr="003A55E4">
        <w:rPr>
          <w:rStyle w:val="Strong"/>
          <w:rFonts w:ascii="Times New Roman" w:hAnsi="Times New Roman" w:cs="Times New Roman"/>
          <w:b w:val="0"/>
          <w:bCs w:val="0"/>
          <w:sz w:val="24"/>
          <w:szCs w:val="24"/>
        </w:rPr>
        <w:t>NB:</w:t>
      </w:r>
    </w:p>
    <w:p w14:paraId="64ED0227" w14:textId="06051BFA" w:rsidR="00132CB7" w:rsidRPr="003A55E4" w:rsidRDefault="00132CB7" w:rsidP="00132CB7">
      <w:pPr>
        <w:pStyle w:val="NormalWeb"/>
        <w:spacing w:after="0" w:afterAutospacing="0"/>
      </w:pPr>
      <w:r w:rsidRPr="003A55E4">
        <w:t xml:space="preserve">The information collected is only for academic purposes. It is assured that all information you provide </w:t>
      </w:r>
      <w:r w:rsidR="00B072DE" w:rsidRPr="003A55E4">
        <w:t>was</w:t>
      </w:r>
      <w:r w:rsidRPr="003A55E4">
        <w:t xml:space="preserve"> strictly confidential.</w:t>
      </w:r>
    </w:p>
    <w:p w14:paraId="737888ED" w14:textId="77777777" w:rsidR="00132CB7" w:rsidRPr="003A55E4" w:rsidRDefault="00132CB7" w:rsidP="00132CB7">
      <w:pPr>
        <w:spacing w:after="0"/>
        <w:rPr>
          <w:rFonts w:ascii="Times New Roman" w:hAnsi="Times New Roman" w:cs="Times New Roman"/>
          <w:sz w:val="24"/>
          <w:szCs w:val="24"/>
        </w:rPr>
      </w:pPr>
      <w:r w:rsidRPr="003A55E4">
        <w:rPr>
          <w:rStyle w:val="Strong"/>
          <w:rFonts w:ascii="Times New Roman" w:hAnsi="Times New Roman" w:cs="Times New Roman"/>
          <w:b w:val="0"/>
          <w:bCs w:val="0"/>
          <w:sz w:val="24"/>
          <w:szCs w:val="24"/>
        </w:rPr>
        <w:t>PART I: PERSONAL DATA</w:t>
      </w:r>
    </w:p>
    <w:p w14:paraId="7229E87A" w14:textId="77777777" w:rsidR="00132CB7" w:rsidRPr="003A55E4" w:rsidRDefault="00132CB7" w:rsidP="00132CB7">
      <w:pPr>
        <w:pStyle w:val="NormalWeb"/>
        <w:spacing w:after="0" w:afterAutospacing="0"/>
      </w:pPr>
      <w:r w:rsidRPr="003A55E4">
        <w:t>Choose the letter that best represents your accurate personal information for the following questions.</w:t>
      </w:r>
    </w:p>
    <w:p w14:paraId="4CC87E3D" w14:textId="77777777" w:rsidR="00132CB7" w:rsidRPr="003A55E4" w:rsidRDefault="00132CB7" w:rsidP="00132CB7">
      <w:pPr>
        <w:pStyle w:val="NormalWeb"/>
        <w:numPr>
          <w:ilvl w:val="0"/>
          <w:numId w:val="20"/>
        </w:numPr>
        <w:spacing w:after="0" w:afterAutospacing="0"/>
      </w:pPr>
      <w:r w:rsidRPr="003A55E4">
        <w:rPr>
          <w:rStyle w:val="Strong"/>
          <w:rFonts w:eastAsiaTheme="majorEastAsia"/>
        </w:rPr>
        <w:t>What is your gender?</w:t>
      </w:r>
      <w:r w:rsidRPr="003A55E4">
        <w:br/>
        <w:t>A. Male</w:t>
      </w:r>
      <w:r w:rsidRPr="003A55E4">
        <w:br/>
        <w:t>B. Female</w:t>
      </w:r>
    </w:p>
    <w:p w14:paraId="68E992C1" w14:textId="7AA67083" w:rsidR="00132CB7" w:rsidRPr="003A55E4" w:rsidRDefault="00132CB7" w:rsidP="00132CB7">
      <w:pPr>
        <w:pStyle w:val="NormalWeb"/>
        <w:numPr>
          <w:ilvl w:val="0"/>
          <w:numId w:val="20"/>
        </w:numPr>
        <w:spacing w:after="0" w:afterAutospacing="0"/>
      </w:pPr>
      <w:r w:rsidRPr="003A55E4">
        <w:rPr>
          <w:rStyle w:val="Strong"/>
          <w:rFonts w:eastAsiaTheme="majorEastAsia"/>
        </w:rPr>
        <w:t>What is your age group?</w:t>
      </w:r>
      <w:r w:rsidRPr="003A55E4">
        <w:br/>
        <w:t>A. 20-29</w:t>
      </w:r>
      <w:r w:rsidRPr="003A55E4">
        <w:br/>
        <w:t>B. 30-39</w:t>
      </w:r>
      <w:r w:rsidRPr="003A55E4">
        <w:br/>
        <w:t>C. 40-49</w:t>
      </w:r>
      <w:r w:rsidRPr="003A55E4">
        <w:br/>
        <w:t>D. 50 and above</w:t>
      </w:r>
    </w:p>
    <w:p w14:paraId="45A52515" w14:textId="6155E5A9" w:rsidR="004C735A" w:rsidRPr="003A55E4" w:rsidRDefault="004C735A" w:rsidP="004C735A">
      <w:pPr>
        <w:rPr>
          <w:rFonts w:ascii="Times New Roman" w:hAnsi="Times New Roman" w:cs="Times New Roman"/>
        </w:rPr>
      </w:pPr>
      <w:r w:rsidRPr="003A55E4">
        <w:rPr>
          <w:rStyle w:val="Strong"/>
          <w:rFonts w:ascii="Times New Roman" w:hAnsi="Times New Roman" w:cs="Times New Roman"/>
          <w:sz w:val="24"/>
          <w:szCs w:val="24"/>
        </w:rPr>
        <w:t>PART II: CLOSE-ENDED QUESTIONNAIRE</w:t>
      </w:r>
    </w:p>
    <w:p w14:paraId="6B8C605B" w14:textId="77777777" w:rsidR="004C735A" w:rsidRPr="003A55E4" w:rsidRDefault="004C735A" w:rsidP="004C735A">
      <w:pPr>
        <w:pStyle w:val="NormalWeb"/>
      </w:pPr>
      <w:r w:rsidRPr="003A55E4">
        <w:t xml:space="preserve">If you feel that the statement gives you more than you expected, mark </w:t>
      </w:r>
      <w:r w:rsidRPr="003A55E4">
        <w:rPr>
          <w:rStyle w:val="Strong"/>
          <w:rFonts w:eastAsiaTheme="majorEastAsia"/>
        </w:rPr>
        <w:t>"5" (Strongly Agreed)</w:t>
      </w:r>
      <w:r w:rsidRPr="003A55E4">
        <w:t>.</w:t>
      </w:r>
      <w:r w:rsidRPr="003A55E4">
        <w:br/>
        <w:t xml:space="preserve">If you feel that the statement meets your expectations, mark </w:t>
      </w:r>
      <w:r w:rsidRPr="003A55E4">
        <w:rPr>
          <w:rStyle w:val="Strong"/>
          <w:rFonts w:eastAsiaTheme="majorEastAsia"/>
        </w:rPr>
        <w:t>"4" (Agreed)</w:t>
      </w:r>
      <w:r w:rsidRPr="003A55E4">
        <w:t>.</w:t>
      </w:r>
      <w:r w:rsidRPr="003A55E4">
        <w:br/>
        <w:t xml:space="preserve">If you cannot decide whether or not it meets your expectations, mark </w:t>
      </w:r>
      <w:r w:rsidRPr="003A55E4">
        <w:rPr>
          <w:rStyle w:val="Strong"/>
          <w:rFonts w:eastAsiaTheme="majorEastAsia"/>
        </w:rPr>
        <w:t>"3" (Neutral)</w:t>
      </w:r>
      <w:r w:rsidRPr="003A55E4">
        <w:t>.</w:t>
      </w:r>
      <w:r w:rsidRPr="003A55E4">
        <w:br/>
        <w:t xml:space="preserve">If you feel that it is less than expected, mark </w:t>
      </w:r>
      <w:r w:rsidRPr="003A55E4">
        <w:rPr>
          <w:rStyle w:val="Strong"/>
          <w:rFonts w:eastAsiaTheme="majorEastAsia"/>
        </w:rPr>
        <w:t>"2" (Disagreed)</w:t>
      </w:r>
      <w:r w:rsidRPr="003A55E4">
        <w:t>.</w:t>
      </w:r>
      <w:r w:rsidRPr="003A55E4">
        <w:br/>
        <w:t xml:space="preserve">If you feel that the statement gives you much less than expected, mark </w:t>
      </w:r>
      <w:r w:rsidRPr="003A55E4">
        <w:rPr>
          <w:rStyle w:val="Strong"/>
          <w:rFonts w:eastAsiaTheme="majorEastAsia"/>
        </w:rPr>
        <w:t>"1" (Strongly Disagreed)</w:t>
      </w:r>
      <w:r w:rsidRPr="003A55E4">
        <w:t>.</w:t>
      </w:r>
    </w:p>
    <w:p w14:paraId="03597913" w14:textId="77777777" w:rsidR="004C735A" w:rsidRPr="003A55E4" w:rsidRDefault="004C735A" w:rsidP="004C735A">
      <w:pPr>
        <w:rPr>
          <w:rStyle w:val="Strong"/>
          <w:rFonts w:ascii="Times New Roman" w:hAnsi="Times New Roman" w:cs="Times New Roman"/>
          <w:sz w:val="24"/>
          <w:szCs w:val="24"/>
        </w:rPr>
      </w:pPr>
      <w:r w:rsidRPr="003A55E4">
        <w:rPr>
          <w:rStyle w:val="Strong"/>
          <w:rFonts w:ascii="Times New Roman" w:hAnsi="Times New Roman" w:cs="Times New Roman"/>
          <w:sz w:val="24"/>
          <w:szCs w:val="24"/>
        </w:rPr>
        <w:lastRenderedPageBreak/>
        <w:t>CREDIT MANAGEMENT DIMENSIONS</w:t>
      </w:r>
    </w:p>
    <w:tbl>
      <w:tblPr>
        <w:tblStyle w:val="TableGrid"/>
        <w:tblW w:w="0" w:type="auto"/>
        <w:tblLook w:val="04A0" w:firstRow="1" w:lastRow="0" w:firstColumn="1" w:lastColumn="0" w:noHBand="0" w:noVBand="1"/>
      </w:tblPr>
      <w:tblGrid>
        <w:gridCol w:w="576"/>
        <w:gridCol w:w="2896"/>
        <w:gridCol w:w="1361"/>
        <w:gridCol w:w="1274"/>
        <w:gridCol w:w="1034"/>
        <w:gridCol w:w="994"/>
        <w:gridCol w:w="243"/>
        <w:gridCol w:w="243"/>
        <w:gridCol w:w="243"/>
        <w:gridCol w:w="243"/>
        <w:gridCol w:w="243"/>
      </w:tblGrid>
      <w:tr w:rsidR="003A55E4" w:rsidRPr="003A55E4" w14:paraId="291D31B9" w14:textId="77777777" w:rsidTr="004C735A">
        <w:tc>
          <w:tcPr>
            <w:tcW w:w="0" w:type="auto"/>
            <w:hideMark/>
          </w:tcPr>
          <w:p w14:paraId="1A8684AD"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NO</w:t>
            </w:r>
          </w:p>
        </w:tc>
        <w:tc>
          <w:tcPr>
            <w:tcW w:w="0" w:type="auto"/>
            <w:hideMark/>
          </w:tcPr>
          <w:p w14:paraId="359CB239"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DESCRIPTION</w:t>
            </w:r>
          </w:p>
        </w:tc>
        <w:tc>
          <w:tcPr>
            <w:tcW w:w="0" w:type="auto"/>
            <w:hideMark/>
          </w:tcPr>
          <w:p w14:paraId="576DF239"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Strongly Disagreed (1)</w:t>
            </w:r>
          </w:p>
        </w:tc>
        <w:tc>
          <w:tcPr>
            <w:tcW w:w="0" w:type="auto"/>
            <w:hideMark/>
          </w:tcPr>
          <w:p w14:paraId="2FF2536B"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Disagreed (2)</w:t>
            </w:r>
          </w:p>
        </w:tc>
        <w:tc>
          <w:tcPr>
            <w:tcW w:w="0" w:type="auto"/>
            <w:hideMark/>
          </w:tcPr>
          <w:p w14:paraId="7E76FA1F"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Neutral (3)</w:t>
            </w:r>
          </w:p>
        </w:tc>
        <w:tc>
          <w:tcPr>
            <w:tcW w:w="0" w:type="auto"/>
            <w:hideMark/>
          </w:tcPr>
          <w:p w14:paraId="356677B1"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Agreed (4)</w:t>
            </w:r>
          </w:p>
        </w:tc>
        <w:tc>
          <w:tcPr>
            <w:tcW w:w="0" w:type="auto"/>
            <w:gridSpan w:val="5"/>
            <w:hideMark/>
          </w:tcPr>
          <w:p w14:paraId="370A81AA" w14:textId="77777777" w:rsidR="004C735A" w:rsidRPr="003A55E4" w:rsidRDefault="004C735A">
            <w:pPr>
              <w:jc w:val="center"/>
              <w:rPr>
                <w:rFonts w:ascii="Times New Roman" w:hAnsi="Times New Roman" w:cs="Times New Roman"/>
                <w:b/>
                <w:bCs/>
                <w:sz w:val="24"/>
                <w:szCs w:val="24"/>
              </w:rPr>
            </w:pPr>
            <w:r w:rsidRPr="003A55E4">
              <w:rPr>
                <w:rStyle w:val="Strong"/>
                <w:rFonts w:ascii="Times New Roman" w:hAnsi="Times New Roman" w:cs="Times New Roman"/>
                <w:sz w:val="24"/>
                <w:szCs w:val="24"/>
              </w:rPr>
              <w:t>Strongly Agreed (5)</w:t>
            </w:r>
          </w:p>
        </w:tc>
      </w:tr>
      <w:tr w:rsidR="003A55E4" w:rsidRPr="003A55E4" w14:paraId="4409E39D" w14:textId="77777777" w:rsidTr="002227F9">
        <w:tc>
          <w:tcPr>
            <w:tcW w:w="0" w:type="auto"/>
            <w:gridSpan w:val="11"/>
            <w:hideMark/>
          </w:tcPr>
          <w:p w14:paraId="6EBF82CD" w14:textId="251CFCB5" w:rsidR="00AF5853" w:rsidRPr="003A55E4" w:rsidRDefault="00AF5853" w:rsidP="00E242AF">
            <w:pPr>
              <w:jc w:val="center"/>
              <w:rPr>
                <w:rFonts w:ascii="Times New Roman" w:hAnsi="Times New Roman" w:cs="Times New Roman"/>
                <w:sz w:val="24"/>
                <w:szCs w:val="24"/>
              </w:rPr>
            </w:pPr>
            <w:r w:rsidRPr="003A55E4">
              <w:rPr>
                <w:rStyle w:val="Strong"/>
                <w:rFonts w:ascii="Times New Roman" w:hAnsi="Times New Roman" w:cs="Times New Roman"/>
                <w:sz w:val="24"/>
                <w:szCs w:val="24"/>
              </w:rPr>
              <w:t>ADMINISTRATION</w:t>
            </w:r>
          </w:p>
        </w:tc>
      </w:tr>
      <w:tr w:rsidR="003A55E4" w:rsidRPr="003A55E4" w14:paraId="6A031F13" w14:textId="77777777" w:rsidTr="004C735A">
        <w:tc>
          <w:tcPr>
            <w:tcW w:w="0" w:type="auto"/>
            <w:hideMark/>
          </w:tcPr>
          <w:p w14:paraId="4A6DE2AA"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w:t>
            </w:r>
          </w:p>
        </w:tc>
        <w:tc>
          <w:tcPr>
            <w:tcW w:w="0" w:type="auto"/>
            <w:hideMark/>
          </w:tcPr>
          <w:p w14:paraId="749D6B6C"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Credit processes are managed properly.</w:t>
            </w:r>
          </w:p>
        </w:tc>
        <w:tc>
          <w:tcPr>
            <w:tcW w:w="0" w:type="auto"/>
            <w:hideMark/>
          </w:tcPr>
          <w:p w14:paraId="562EFC01" w14:textId="77777777" w:rsidR="004C735A" w:rsidRPr="003A55E4" w:rsidRDefault="004C735A">
            <w:pPr>
              <w:rPr>
                <w:rFonts w:ascii="Times New Roman" w:hAnsi="Times New Roman" w:cs="Times New Roman"/>
                <w:sz w:val="24"/>
                <w:szCs w:val="24"/>
              </w:rPr>
            </w:pPr>
          </w:p>
        </w:tc>
        <w:tc>
          <w:tcPr>
            <w:tcW w:w="0" w:type="auto"/>
            <w:hideMark/>
          </w:tcPr>
          <w:p w14:paraId="6386903F" w14:textId="77777777" w:rsidR="004C735A" w:rsidRPr="003A55E4" w:rsidRDefault="004C735A">
            <w:pPr>
              <w:rPr>
                <w:rFonts w:ascii="Times New Roman" w:hAnsi="Times New Roman" w:cs="Times New Roman"/>
                <w:sz w:val="24"/>
                <w:szCs w:val="24"/>
              </w:rPr>
            </w:pPr>
          </w:p>
        </w:tc>
        <w:tc>
          <w:tcPr>
            <w:tcW w:w="0" w:type="auto"/>
            <w:hideMark/>
          </w:tcPr>
          <w:p w14:paraId="3C58B194" w14:textId="77777777" w:rsidR="004C735A" w:rsidRPr="003A55E4" w:rsidRDefault="004C735A">
            <w:pPr>
              <w:rPr>
                <w:rFonts w:ascii="Times New Roman" w:hAnsi="Times New Roman" w:cs="Times New Roman"/>
                <w:sz w:val="24"/>
                <w:szCs w:val="24"/>
              </w:rPr>
            </w:pPr>
          </w:p>
        </w:tc>
        <w:tc>
          <w:tcPr>
            <w:tcW w:w="0" w:type="auto"/>
            <w:hideMark/>
          </w:tcPr>
          <w:p w14:paraId="31A15BCD" w14:textId="77777777" w:rsidR="004C735A" w:rsidRPr="003A55E4" w:rsidRDefault="004C735A">
            <w:pPr>
              <w:rPr>
                <w:rFonts w:ascii="Times New Roman" w:hAnsi="Times New Roman" w:cs="Times New Roman"/>
                <w:sz w:val="24"/>
                <w:szCs w:val="24"/>
              </w:rPr>
            </w:pPr>
          </w:p>
        </w:tc>
        <w:tc>
          <w:tcPr>
            <w:tcW w:w="0" w:type="auto"/>
            <w:gridSpan w:val="5"/>
            <w:hideMark/>
          </w:tcPr>
          <w:p w14:paraId="164B8391" w14:textId="77777777" w:rsidR="004C735A" w:rsidRPr="003A55E4" w:rsidRDefault="004C735A">
            <w:pPr>
              <w:rPr>
                <w:rFonts w:ascii="Times New Roman" w:hAnsi="Times New Roman" w:cs="Times New Roman"/>
                <w:sz w:val="24"/>
                <w:szCs w:val="24"/>
              </w:rPr>
            </w:pPr>
          </w:p>
        </w:tc>
      </w:tr>
      <w:tr w:rsidR="003A55E4" w:rsidRPr="003A55E4" w14:paraId="24AC0EB0" w14:textId="77777777" w:rsidTr="004C735A">
        <w:tc>
          <w:tcPr>
            <w:tcW w:w="0" w:type="auto"/>
            <w:hideMark/>
          </w:tcPr>
          <w:p w14:paraId="14CC0E19"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2</w:t>
            </w:r>
          </w:p>
        </w:tc>
        <w:tc>
          <w:tcPr>
            <w:tcW w:w="0" w:type="auto"/>
            <w:hideMark/>
          </w:tcPr>
          <w:p w14:paraId="734581A9"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Credit risk is frequently monitored for customers.</w:t>
            </w:r>
          </w:p>
        </w:tc>
        <w:tc>
          <w:tcPr>
            <w:tcW w:w="0" w:type="auto"/>
            <w:hideMark/>
          </w:tcPr>
          <w:p w14:paraId="4C8C3385" w14:textId="77777777" w:rsidR="004C735A" w:rsidRPr="003A55E4" w:rsidRDefault="004C735A">
            <w:pPr>
              <w:rPr>
                <w:rFonts w:ascii="Times New Roman" w:hAnsi="Times New Roman" w:cs="Times New Roman"/>
                <w:sz w:val="24"/>
                <w:szCs w:val="24"/>
              </w:rPr>
            </w:pPr>
          </w:p>
        </w:tc>
        <w:tc>
          <w:tcPr>
            <w:tcW w:w="0" w:type="auto"/>
            <w:hideMark/>
          </w:tcPr>
          <w:p w14:paraId="39A14A5C" w14:textId="77777777" w:rsidR="004C735A" w:rsidRPr="003A55E4" w:rsidRDefault="004C735A">
            <w:pPr>
              <w:rPr>
                <w:rFonts w:ascii="Times New Roman" w:hAnsi="Times New Roman" w:cs="Times New Roman"/>
                <w:sz w:val="24"/>
                <w:szCs w:val="24"/>
              </w:rPr>
            </w:pPr>
          </w:p>
        </w:tc>
        <w:tc>
          <w:tcPr>
            <w:tcW w:w="0" w:type="auto"/>
            <w:hideMark/>
          </w:tcPr>
          <w:p w14:paraId="7BAE8B7A" w14:textId="77777777" w:rsidR="004C735A" w:rsidRPr="003A55E4" w:rsidRDefault="004C735A">
            <w:pPr>
              <w:rPr>
                <w:rFonts w:ascii="Times New Roman" w:hAnsi="Times New Roman" w:cs="Times New Roman"/>
                <w:sz w:val="24"/>
                <w:szCs w:val="24"/>
              </w:rPr>
            </w:pPr>
          </w:p>
        </w:tc>
        <w:tc>
          <w:tcPr>
            <w:tcW w:w="0" w:type="auto"/>
            <w:hideMark/>
          </w:tcPr>
          <w:p w14:paraId="7229C246" w14:textId="77777777" w:rsidR="004C735A" w:rsidRPr="003A55E4" w:rsidRDefault="004C735A">
            <w:pPr>
              <w:rPr>
                <w:rFonts w:ascii="Times New Roman" w:hAnsi="Times New Roman" w:cs="Times New Roman"/>
                <w:sz w:val="24"/>
                <w:szCs w:val="24"/>
              </w:rPr>
            </w:pPr>
          </w:p>
        </w:tc>
        <w:tc>
          <w:tcPr>
            <w:tcW w:w="0" w:type="auto"/>
            <w:gridSpan w:val="5"/>
            <w:hideMark/>
          </w:tcPr>
          <w:p w14:paraId="470EFA7B" w14:textId="77777777" w:rsidR="004C735A" w:rsidRPr="003A55E4" w:rsidRDefault="004C735A">
            <w:pPr>
              <w:rPr>
                <w:rFonts w:ascii="Times New Roman" w:hAnsi="Times New Roman" w:cs="Times New Roman"/>
                <w:sz w:val="24"/>
                <w:szCs w:val="24"/>
              </w:rPr>
            </w:pPr>
          </w:p>
        </w:tc>
      </w:tr>
      <w:tr w:rsidR="003A55E4" w:rsidRPr="003A55E4" w14:paraId="664EFFEE" w14:textId="77777777" w:rsidTr="004C735A">
        <w:tc>
          <w:tcPr>
            <w:tcW w:w="0" w:type="auto"/>
            <w:hideMark/>
          </w:tcPr>
          <w:p w14:paraId="77BC2CC8"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3</w:t>
            </w:r>
          </w:p>
        </w:tc>
        <w:tc>
          <w:tcPr>
            <w:tcW w:w="0" w:type="auto"/>
            <w:hideMark/>
          </w:tcPr>
          <w:p w14:paraId="090EF35D"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Credit late payment or unpaid payments are detected very effectively.</w:t>
            </w:r>
          </w:p>
        </w:tc>
        <w:tc>
          <w:tcPr>
            <w:tcW w:w="0" w:type="auto"/>
            <w:hideMark/>
          </w:tcPr>
          <w:p w14:paraId="1D9AF042" w14:textId="77777777" w:rsidR="004C735A" w:rsidRPr="003A55E4" w:rsidRDefault="004C735A">
            <w:pPr>
              <w:rPr>
                <w:rFonts w:ascii="Times New Roman" w:hAnsi="Times New Roman" w:cs="Times New Roman"/>
                <w:sz w:val="24"/>
                <w:szCs w:val="24"/>
              </w:rPr>
            </w:pPr>
          </w:p>
        </w:tc>
        <w:tc>
          <w:tcPr>
            <w:tcW w:w="0" w:type="auto"/>
            <w:hideMark/>
          </w:tcPr>
          <w:p w14:paraId="5BFFD3AA" w14:textId="77777777" w:rsidR="004C735A" w:rsidRPr="003A55E4" w:rsidRDefault="004C735A">
            <w:pPr>
              <w:rPr>
                <w:rFonts w:ascii="Times New Roman" w:hAnsi="Times New Roman" w:cs="Times New Roman"/>
                <w:sz w:val="24"/>
                <w:szCs w:val="24"/>
              </w:rPr>
            </w:pPr>
          </w:p>
        </w:tc>
        <w:tc>
          <w:tcPr>
            <w:tcW w:w="0" w:type="auto"/>
            <w:hideMark/>
          </w:tcPr>
          <w:p w14:paraId="006809BD" w14:textId="77777777" w:rsidR="004C735A" w:rsidRPr="003A55E4" w:rsidRDefault="004C735A">
            <w:pPr>
              <w:rPr>
                <w:rFonts w:ascii="Times New Roman" w:hAnsi="Times New Roman" w:cs="Times New Roman"/>
                <w:sz w:val="24"/>
                <w:szCs w:val="24"/>
              </w:rPr>
            </w:pPr>
          </w:p>
        </w:tc>
        <w:tc>
          <w:tcPr>
            <w:tcW w:w="0" w:type="auto"/>
            <w:hideMark/>
          </w:tcPr>
          <w:p w14:paraId="324A3722" w14:textId="77777777" w:rsidR="004C735A" w:rsidRPr="003A55E4" w:rsidRDefault="004C735A">
            <w:pPr>
              <w:rPr>
                <w:rFonts w:ascii="Times New Roman" w:hAnsi="Times New Roman" w:cs="Times New Roman"/>
                <w:sz w:val="24"/>
                <w:szCs w:val="24"/>
              </w:rPr>
            </w:pPr>
          </w:p>
        </w:tc>
        <w:tc>
          <w:tcPr>
            <w:tcW w:w="0" w:type="auto"/>
            <w:gridSpan w:val="5"/>
            <w:hideMark/>
          </w:tcPr>
          <w:p w14:paraId="6431D1EB" w14:textId="77777777" w:rsidR="004C735A" w:rsidRPr="003A55E4" w:rsidRDefault="004C735A">
            <w:pPr>
              <w:rPr>
                <w:rFonts w:ascii="Times New Roman" w:hAnsi="Times New Roman" w:cs="Times New Roman"/>
                <w:sz w:val="24"/>
                <w:szCs w:val="24"/>
              </w:rPr>
            </w:pPr>
          </w:p>
        </w:tc>
      </w:tr>
      <w:tr w:rsidR="003A55E4" w:rsidRPr="003A55E4" w14:paraId="759B43A0" w14:textId="77777777" w:rsidTr="004C735A">
        <w:tc>
          <w:tcPr>
            <w:tcW w:w="0" w:type="auto"/>
            <w:hideMark/>
          </w:tcPr>
          <w:p w14:paraId="7FBD4C50"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4</w:t>
            </w:r>
          </w:p>
        </w:tc>
        <w:tc>
          <w:tcPr>
            <w:tcW w:w="0" w:type="auto"/>
            <w:hideMark/>
          </w:tcPr>
          <w:p w14:paraId="1C2586C3"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Legal implementation, disbursement, credit control, file management, and legal collections are included in the credit administration.</w:t>
            </w:r>
          </w:p>
        </w:tc>
        <w:tc>
          <w:tcPr>
            <w:tcW w:w="0" w:type="auto"/>
            <w:hideMark/>
          </w:tcPr>
          <w:p w14:paraId="66AF9751" w14:textId="77777777" w:rsidR="004C735A" w:rsidRPr="003A55E4" w:rsidRDefault="004C735A">
            <w:pPr>
              <w:rPr>
                <w:rFonts w:ascii="Times New Roman" w:hAnsi="Times New Roman" w:cs="Times New Roman"/>
                <w:sz w:val="24"/>
                <w:szCs w:val="24"/>
              </w:rPr>
            </w:pPr>
          </w:p>
        </w:tc>
        <w:tc>
          <w:tcPr>
            <w:tcW w:w="0" w:type="auto"/>
            <w:hideMark/>
          </w:tcPr>
          <w:p w14:paraId="794CEC44" w14:textId="77777777" w:rsidR="004C735A" w:rsidRPr="003A55E4" w:rsidRDefault="004C735A">
            <w:pPr>
              <w:rPr>
                <w:rFonts w:ascii="Times New Roman" w:hAnsi="Times New Roman" w:cs="Times New Roman"/>
                <w:sz w:val="24"/>
                <w:szCs w:val="24"/>
              </w:rPr>
            </w:pPr>
          </w:p>
        </w:tc>
        <w:tc>
          <w:tcPr>
            <w:tcW w:w="0" w:type="auto"/>
            <w:hideMark/>
          </w:tcPr>
          <w:p w14:paraId="1710F7D9" w14:textId="77777777" w:rsidR="004C735A" w:rsidRPr="003A55E4" w:rsidRDefault="004C735A">
            <w:pPr>
              <w:rPr>
                <w:rFonts w:ascii="Times New Roman" w:hAnsi="Times New Roman" w:cs="Times New Roman"/>
                <w:sz w:val="24"/>
                <w:szCs w:val="24"/>
              </w:rPr>
            </w:pPr>
          </w:p>
        </w:tc>
        <w:tc>
          <w:tcPr>
            <w:tcW w:w="0" w:type="auto"/>
            <w:hideMark/>
          </w:tcPr>
          <w:p w14:paraId="0100FF27" w14:textId="77777777" w:rsidR="004C735A" w:rsidRPr="003A55E4" w:rsidRDefault="004C735A">
            <w:pPr>
              <w:rPr>
                <w:rFonts w:ascii="Times New Roman" w:hAnsi="Times New Roman" w:cs="Times New Roman"/>
                <w:sz w:val="24"/>
                <w:szCs w:val="24"/>
              </w:rPr>
            </w:pPr>
          </w:p>
        </w:tc>
        <w:tc>
          <w:tcPr>
            <w:tcW w:w="0" w:type="auto"/>
            <w:gridSpan w:val="5"/>
            <w:hideMark/>
          </w:tcPr>
          <w:p w14:paraId="1E491AF1" w14:textId="77777777" w:rsidR="004C735A" w:rsidRPr="003A55E4" w:rsidRDefault="004C735A">
            <w:pPr>
              <w:rPr>
                <w:rFonts w:ascii="Times New Roman" w:hAnsi="Times New Roman" w:cs="Times New Roman"/>
                <w:sz w:val="24"/>
                <w:szCs w:val="24"/>
              </w:rPr>
            </w:pPr>
          </w:p>
        </w:tc>
      </w:tr>
      <w:tr w:rsidR="003A55E4" w:rsidRPr="003A55E4" w14:paraId="4E0491FB" w14:textId="77777777" w:rsidTr="004C66B7">
        <w:tc>
          <w:tcPr>
            <w:tcW w:w="0" w:type="auto"/>
            <w:gridSpan w:val="11"/>
            <w:hideMark/>
          </w:tcPr>
          <w:p w14:paraId="557D9687" w14:textId="4EDA992B" w:rsidR="00AF5853" w:rsidRPr="003A55E4" w:rsidRDefault="00AF5853" w:rsidP="00E242AF">
            <w:pPr>
              <w:jc w:val="center"/>
              <w:rPr>
                <w:rFonts w:ascii="Times New Roman" w:hAnsi="Times New Roman" w:cs="Times New Roman"/>
                <w:sz w:val="24"/>
                <w:szCs w:val="24"/>
              </w:rPr>
            </w:pPr>
            <w:r w:rsidRPr="003A55E4">
              <w:rPr>
                <w:rStyle w:val="Strong"/>
                <w:rFonts w:ascii="Times New Roman" w:hAnsi="Times New Roman" w:cs="Times New Roman"/>
                <w:sz w:val="24"/>
                <w:szCs w:val="24"/>
              </w:rPr>
              <w:t>POLICY AND PROCEDURE</w:t>
            </w:r>
          </w:p>
        </w:tc>
      </w:tr>
      <w:tr w:rsidR="003A55E4" w:rsidRPr="003A55E4" w14:paraId="285D5F30" w14:textId="77777777" w:rsidTr="004C735A">
        <w:tc>
          <w:tcPr>
            <w:tcW w:w="0" w:type="auto"/>
            <w:hideMark/>
          </w:tcPr>
          <w:p w14:paraId="20613B54"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5</w:t>
            </w:r>
          </w:p>
        </w:tc>
        <w:tc>
          <w:tcPr>
            <w:tcW w:w="0" w:type="auto"/>
            <w:hideMark/>
          </w:tcPr>
          <w:p w14:paraId="4D2DC3A1"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Credit policy and procedures are settled specifically in the MFI.</w:t>
            </w:r>
          </w:p>
        </w:tc>
        <w:tc>
          <w:tcPr>
            <w:tcW w:w="0" w:type="auto"/>
            <w:hideMark/>
          </w:tcPr>
          <w:p w14:paraId="6FB6E794" w14:textId="77777777" w:rsidR="004C735A" w:rsidRPr="003A55E4" w:rsidRDefault="004C735A">
            <w:pPr>
              <w:rPr>
                <w:rFonts w:ascii="Times New Roman" w:hAnsi="Times New Roman" w:cs="Times New Roman"/>
                <w:sz w:val="24"/>
                <w:szCs w:val="24"/>
              </w:rPr>
            </w:pPr>
          </w:p>
        </w:tc>
        <w:tc>
          <w:tcPr>
            <w:tcW w:w="0" w:type="auto"/>
            <w:hideMark/>
          </w:tcPr>
          <w:p w14:paraId="56DF0EC7" w14:textId="77777777" w:rsidR="004C735A" w:rsidRPr="003A55E4" w:rsidRDefault="004C735A">
            <w:pPr>
              <w:rPr>
                <w:rFonts w:ascii="Times New Roman" w:hAnsi="Times New Roman" w:cs="Times New Roman"/>
                <w:sz w:val="24"/>
                <w:szCs w:val="24"/>
              </w:rPr>
            </w:pPr>
          </w:p>
        </w:tc>
        <w:tc>
          <w:tcPr>
            <w:tcW w:w="0" w:type="auto"/>
            <w:hideMark/>
          </w:tcPr>
          <w:p w14:paraId="4646C56E" w14:textId="77777777" w:rsidR="004C735A" w:rsidRPr="003A55E4" w:rsidRDefault="004C735A">
            <w:pPr>
              <w:rPr>
                <w:rFonts w:ascii="Times New Roman" w:hAnsi="Times New Roman" w:cs="Times New Roman"/>
                <w:sz w:val="24"/>
                <w:szCs w:val="24"/>
              </w:rPr>
            </w:pPr>
          </w:p>
        </w:tc>
        <w:tc>
          <w:tcPr>
            <w:tcW w:w="0" w:type="auto"/>
            <w:hideMark/>
          </w:tcPr>
          <w:p w14:paraId="2410DE56" w14:textId="77777777" w:rsidR="004C735A" w:rsidRPr="003A55E4" w:rsidRDefault="004C735A">
            <w:pPr>
              <w:rPr>
                <w:rFonts w:ascii="Times New Roman" w:hAnsi="Times New Roman" w:cs="Times New Roman"/>
                <w:sz w:val="24"/>
                <w:szCs w:val="24"/>
              </w:rPr>
            </w:pPr>
          </w:p>
        </w:tc>
        <w:tc>
          <w:tcPr>
            <w:tcW w:w="0" w:type="auto"/>
            <w:gridSpan w:val="5"/>
            <w:hideMark/>
          </w:tcPr>
          <w:p w14:paraId="362E46C2" w14:textId="77777777" w:rsidR="004C735A" w:rsidRPr="003A55E4" w:rsidRDefault="004C735A">
            <w:pPr>
              <w:rPr>
                <w:rFonts w:ascii="Times New Roman" w:hAnsi="Times New Roman" w:cs="Times New Roman"/>
                <w:sz w:val="24"/>
                <w:szCs w:val="24"/>
              </w:rPr>
            </w:pPr>
          </w:p>
        </w:tc>
      </w:tr>
      <w:tr w:rsidR="003A55E4" w:rsidRPr="003A55E4" w14:paraId="79B44239" w14:textId="77777777" w:rsidTr="004C735A">
        <w:tc>
          <w:tcPr>
            <w:tcW w:w="0" w:type="auto"/>
            <w:hideMark/>
          </w:tcPr>
          <w:p w14:paraId="21197EB2"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6</w:t>
            </w:r>
          </w:p>
        </w:tc>
        <w:tc>
          <w:tcPr>
            <w:tcW w:w="0" w:type="auto"/>
            <w:hideMark/>
          </w:tcPr>
          <w:p w14:paraId="6A1E265D"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Data used for credit analysis is relevant and in accordance.</w:t>
            </w:r>
          </w:p>
        </w:tc>
        <w:tc>
          <w:tcPr>
            <w:tcW w:w="0" w:type="auto"/>
            <w:hideMark/>
          </w:tcPr>
          <w:p w14:paraId="21B2A45D" w14:textId="77777777" w:rsidR="004C735A" w:rsidRPr="003A55E4" w:rsidRDefault="004C735A">
            <w:pPr>
              <w:rPr>
                <w:rFonts w:ascii="Times New Roman" w:hAnsi="Times New Roman" w:cs="Times New Roman"/>
                <w:sz w:val="24"/>
                <w:szCs w:val="24"/>
              </w:rPr>
            </w:pPr>
          </w:p>
        </w:tc>
        <w:tc>
          <w:tcPr>
            <w:tcW w:w="0" w:type="auto"/>
            <w:hideMark/>
          </w:tcPr>
          <w:p w14:paraId="5D5850CF" w14:textId="77777777" w:rsidR="004C735A" w:rsidRPr="003A55E4" w:rsidRDefault="004C735A">
            <w:pPr>
              <w:rPr>
                <w:rFonts w:ascii="Times New Roman" w:hAnsi="Times New Roman" w:cs="Times New Roman"/>
                <w:sz w:val="24"/>
                <w:szCs w:val="24"/>
              </w:rPr>
            </w:pPr>
          </w:p>
        </w:tc>
        <w:tc>
          <w:tcPr>
            <w:tcW w:w="0" w:type="auto"/>
            <w:hideMark/>
          </w:tcPr>
          <w:p w14:paraId="20210AEA" w14:textId="77777777" w:rsidR="004C735A" w:rsidRPr="003A55E4" w:rsidRDefault="004C735A">
            <w:pPr>
              <w:rPr>
                <w:rFonts w:ascii="Times New Roman" w:hAnsi="Times New Roman" w:cs="Times New Roman"/>
                <w:sz w:val="24"/>
                <w:szCs w:val="24"/>
              </w:rPr>
            </w:pPr>
          </w:p>
        </w:tc>
        <w:tc>
          <w:tcPr>
            <w:tcW w:w="0" w:type="auto"/>
            <w:hideMark/>
          </w:tcPr>
          <w:p w14:paraId="2EAC7432" w14:textId="77777777" w:rsidR="004C735A" w:rsidRPr="003A55E4" w:rsidRDefault="004C735A">
            <w:pPr>
              <w:rPr>
                <w:rFonts w:ascii="Times New Roman" w:hAnsi="Times New Roman" w:cs="Times New Roman"/>
                <w:sz w:val="24"/>
                <w:szCs w:val="24"/>
              </w:rPr>
            </w:pPr>
          </w:p>
        </w:tc>
        <w:tc>
          <w:tcPr>
            <w:tcW w:w="0" w:type="auto"/>
            <w:gridSpan w:val="5"/>
            <w:hideMark/>
          </w:tcPr>
          <w:p w14:paraId="28F27D0E" w14:textId="77777777" w:rsidR="004C735A" w:rsidRPr="003A55E4" w:rsidRDefault="004C735A">
            <w:pPr>
              <w:rPr>
                <w:rFonts w:ascii="Times New Roman" w:hAnsi="Times New Roman" w:cs="Times New Roman"/>
                <w:sz w:val="24"/>
                <w:szCs w:val="24"/>
              </w:rPr>
            </w:pPr>
          </w:p>
        </w:tc>
      </w:tr>
      <w:tr w:rsidR="003A55E4" w:rsidRPr="003A55E4" w14:paraId="198E963A" w14:textId="77777777" w:rsidTr="004C735A">
        <w:tc>
          <w:tcPr>
            <w:tcW w:w="0" w:type="auto"/>
            <w:hideMark/>
          </w:tcPr>
          <w:p w14:paraId="135D7122"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7</w:t>
            </w:r>
          </w:p>
        </w:tc>
        <w:tc>
          <w:tcPr>
            <w:tcW w:w="0" w:type="auto"/>
            <w:hideMark/>
          </w:tcPr>
          <w:p w14:paraId="02C9D28A"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policy and procedures are easy and can be implemented.</w:t>
            </w:r>
          </w:p>
        </w:tc>
        <w:tc>
          <w:tcPr>
            <w:tcW w:w="0" w:type="auto"/>
            <w:hideMark/>
          </w:tcPr>
          <w:p w14:paraId="139E998E" w14:textId="77777777" w:rsidR="004C735A" w:rsidRPr="003A55E4" w:rsidRDefault="004C735A">
            <w:pPr>
              <w:rPr>
                <w:rFonts w:ascii="Times New Roman" w:hAnsi="Times New Roman" w:cs="Times New Roman"/>
                <w:sz w:val="24"/>
                <w:szCs w:val="24"/>
              </w:rPr>
            </w:pPr>
          </w:p>
        </w:tc>
        <w:tc>
          <w:tcPr>
            <w:tcW w:w="0" w:type="auto"/>
            <w:hideMark/>
          </w:tcPr>
          <w:p w14:paraId="46759083" w14:textId="77777777" w:rsidR="004C735A" w:rsidRPr="003A55E4" w:rsidRDefault="004C735A">
            <w:pPr>
              <w:rPr>
                <w:rFonts w:ascii="Times New Roman" w:hAnsi="Times New Roman" w:cs="Times New Roman"/>
                <w:sz w:val="24"/>
                <w:szCs w:val="24"/>
              </w:rPr>
            </w:pPr>
          </w:p>
        </w:tc>
        <w:tc>
          <w:tcPr>
            <w:tcW w:w="0" w:type="auto"/>
            <w:hideMark/>
          </w:tcPr>
          <w:p w14:paraId="2735DDB7" w14:textId="77777777" w:rsidR="004C735A" w:rsidRPr="003A55E4" w:rsidRDefault="004C735A">
            <w:pPr>
              <w:rPr>
                <w:rFonts w:ascii="Times New Roman" w:hAnsi="Times New Roman" w:cs="Times New Roman"/>
                <w:sz w:val="24"/>
                <w:szCs w:val="24"/>
              </w:rPr>
            </w:pPr>
          </w:p>
        </w:tc>
        <w:tc>
          <w:tcPr>
            <w:tcW w:w="0" w:type="auto"/>
            <w:hideMark/>
          </w:tcPr>
          <w:p w14:paraId="58876D13" w14:textId="77777777" w:rsidR="004C735A" w:rsidRPr="003A55E4" w:rsidRDefault="004C735A">
            <w:pPr>
              <w:rPr>
                <w:rFonts w:ascii="Times New Roman" w:hAnsi="Times New Roman" w:cs="Times New Roman"/>
                <w:sz w:val="24"/>
                <w:szCs w:val="24"/>
              </w:rPr>
            </w:pPr>
          </w:p>
        </w:tc>
        <w:tc>
          <w:tcPr>
            <w:tcW w:w="0" w:type="auto"/>
            <w:gridSpan w:val="5"/>
            <w:hideMark/>
          </w:tcPr>
          <w:p w14:paraId="5E706990" w14:textId="77777777" w:rsidR="004C735A" w:rsidRPr="003A55E4" w:rsidRDefault="004C735A">
            <w:pPr>
              <w:rPr>
                <w:rFonts w:ascii="Times New Roman" w:hAnsi="Times New Roman" w:cs="Times New Roman"/>
                <w:sz w:val="24"/>
                <w:szCs w:val="24"/>
              </w:rPr>
            </w:pPr>
          </w:p>
        </w:tc>
      </w:tr>
      <w:tr w:rsidR="003A55E4" w:rsidRPr="003A55E4" w14:paraId="154E05AA" w14:textId="77777777" w:rsidTr="00E242AF">
        <w:trPr>
          <w:trHeight w:val="890"/>
        </w:trPr>
        <w:tc>
          <w:tcPr>
            <w:tcW w:w="0" w:type="auto"/>
            <w:hideMark/>
          </w:tcPr>
          <w:p w14:paraId="0E25EB8A"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8</w:t>
            </w:r>
          </w:p>
        </w:tc>
        <w:tc>
          <w:tcPr>
            <w:tcW w:w="0" w:type="auto"/>
            <w:hideMark/>
          </w:tcPr>
          <w:p w14:paraId="5FC9D703"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practice of policy and procedure is implemented effectively.</w:t>
            </w:r>
          </w:p>
        </w:tc>
        <w:tc>
          <w:tcPr>
            <w:tcW w:w="0" w:type="auto"/>
            <w:hideMark/>
          </w:tcPr>
          <w:p w14:paraId="5D4A6BAC" w14:textId="77777777" w:rsidR="004C735A" w:rsidRPr="003A55E4" w:rsidRDefault="004C735A">
            <w:pPr>
              <w:rPr>
                <w:rFonts w:ascii="Times New Roman" w:hAnsi="Times New Roman" w:cs="Times New Roman"/>
                <w:sz w:val="24"/>
                <w:szCs w:val="24"/>
              </w:rPr>
            </w:pPr>
          </w:p>
        </w:tc>
        <w:tc>
          <w:tcPr>
            <w:tcW w:w="0" w:type="auto"/>
            <w:hideMark/>
          </w:tcPr>
          <w:p w14:paraId="0B11A0AC" w14:textId="77777777" w:rsidR="004C735A" w:rsidRPr="003A55E4" w:rsidRDefault="004C735A">
            <w:pPr>
              <w:rPr>
                <w:rFonts w:ascii="Times New Roman" w:hAnsi="Times New Roman" w:cs="Times New Roman"/>
                <w:sz w:val="24"/>
                <w:szCs w:val="24"/>
              </w:rPr>
            </w:pPr>
          </w:p>
        </w:tc>
        <w:tc>
          <w:tcPr>
            <w:tcW w:w="0" w:type="auto"/>
            <w:hideMark/>
          </w:tcPr>
          <w:p w14:paraId="3E4D8B46" w14:textId="77777777" w:rsidR="004C735A" w:rsidRPr="003A55E4" w:rsidRDefault="004C735A">
            <w:pPr>
              <w:rPr>
                <w:rFonts w:ascii="Times New Roman" w:hAnsi="Times New Roman" w:cs="Times New Roman"/>
                <w:sz w:val="24"/>
                <w:szCs w:val="24"/>
              </w:rPr>
            </w:pPr>
          </w:p>
        </w:tc>
        <w:tc>
          <w:tcPr>
            <w:tcW w:w="0" w:type="auto"/>
            <w:hideMark/>
          </w:tcPr>
          <w:p w14:paraId="3FE4DD63" w14:textId="77777777" w:rsidR="004C735A" w:rsidRPr="003A55E4" w:rsidRDefault="004C735A">
            <w:pPr>
              <w:rPr>
                <w:rFonts w:ascii="Times New Roman" w:hAnsi="Times New Roman" w:cs="Times New Roman"/>
                <w:sz w:val="24"/>
                <w:szCs w:val="24"/>
              </w:rPr>
            </w:pPr>
          </w:p>
        </w:tc>
        <w:tc>
          <w:tcPr>
            <w:tcW w:w="0" w:type="auto"/>
            <w:gridSpan w:val="5"/>
            <w:hideMark/>
          </w:tcPr>
          <w:p w14:paraId="4A0DFA74" w14:textId="77777777" w:rsidR="004C735A" w:rsidRPr="003A55E4" w:rsidRDefault="004C735A">
            <w:pPr>
              <w:rPr>
                <w:rFonts w:ascii="Times New Roman" w:hAnsi="Times New Roman" w:cs="Times New Roman"/>
                <w:sz w:val="24"/>
                <w:szCs w:val="24"/>
              </w:rPr>
            </w:pPr>
          </w:p>
        </w:tc>
      </w:tr>
      <w:tr w:rsidR="003A55E4" w:rsidRPr="003A55E4" w14:paraId="71B53988" w14:textId="77777777" w:rsidTr="00E242AF">
        <w:trPr>
          <w:trHeight w:val="70"/>
        </w:trPr>
        <w:tc>
          <w:tcPr>
            <w:tcW w:w="0" w:type="auto"/>
            <w:gridSpan w:val="11"/>
            <w:tcBorders>
              <w:bottom w:val="nil"/>
            </w:tcBorders>
            <w:hideMark/>
          </w:tcPr>
          <w:p w14:paraId="619D7C44" w14:textId="1E12C80A" w:rsidR="00AF5853" w:rsidRPr="003A55E4" w:rsidRDefault="00AF5853" w:rsidP="00E242AF">
            <w:pPr>
              <w:jc w:val="center"/>
              <w:rPr>
                <w:rFonts w:ascii="Times New Roman" w:hAnsi="Times New Roman" w:cs="Times New Roman"/>
                <w:sz w:val="24"/>
                <w:szCs w:val="24"/>
              </w:rPr>
            </w:pPr>
            <w:r w:rsidRPr="003A55E4">
              <w:rPr>
                <w:rStyle w:val="Strong"/>
                <w:rFonts w:ascii="Times New Roman" w:hAnsi="Times New Roman" w:cs="Times New Roman"/>
                <w:sz w:val="24"/>
                <w:szCs w:val="24"/>
              </w:rPr>
              <w:t>APPLICATION AND EVALUATION</w:t>
            </w:r>
          </w:p>
        </w:tc>
      </w:tr>
      <w:tr w:rsidR="003A55E4" w:rsidRPr="003A55E4" w14:paraId="369CC5B9" w14:textId="77777777" w:rsidTr="00AF5853">
        <w:tc>
          <w:tcPr>
            <w:tcW w:w="0" w:type="auto"/>
            <w:hideMark/>
          </w:tcPr>
          <w:p w14:paraId="506D07C6"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9</w:t>
            </w:r>
          </w:p>
        </w:tc>
        <w:tc>
          <w:tcPr>
            <w:tcW w:w="0" w:type="auto"/>
            <w:gridSpan w:val="5"/>
            <w:hideMark/>
          </w:tcPr>
          <w:p w14:paraId="01D00A07"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credit-giving institution has adequate resources to entertain large loan applications.</w:t>
            </w:r>
          </w:p>
        </w:tc>
        <w:tc>
          <w:tcPr>
            <w:tcW w:w="0" w:type="auto"/>
            <w:hideMark/>
          </w:tcPr>
          <w:p w14:paraId="251D72E1" w14:textId="77777777" w:rsidR="004C735A" w:rsidRPr="003A55E4" w:rsidRDefault="004C735A">
            <w:pPr>
              <w:rPr>
                <w:rFonts w:ascii="Times New Roman" w:hAnsi="Times New Roman" w:cs="Times New Roman"/>
                <w:sz w:val="24"/>
                <w:szCs w:val="24"/>
              </w:rPr>
            </w:pPr>
          </w:p>
        </w:tc>
        <w:tc>
          <w:tcPr>
            <w:tcW w:w="0" w:type="auto"/>
            <w:tcBorders>
              <w:top w:val="nil"/>
            </w:tcBorders>
            <w:hideMark/>
          </w:tcPr>
          <w:p w14:paraId="75CCEE64" w14:textId="77777777" w:rsidR="004C735A" w:rsidRPr="003A55E4" w:rsidRDefault="004C735A">
            <w:pPr>
              <w:rPr>
                <w:rFonts w:ascii="Times New Roman" w:hAnsi="Times New Roman" w:cs="Times New Roman"/>
                <w:sz w:val="24"/>
                <w:szCs w:val="24"/>
              </w:rPr>
            </w:pPr>
          </w:p>
        </w:tc>
        <w:tc>
          <w:tcPr>
            <w:tcW w:w="0" w:type="auto"/>
            <w:hideMark/>
          </w:tcPr>
          <w:p w14:paraId="51E25C33" w14:textId="77777777" w:rsidR="004C735A" w:rsidRPr="003A55E4" w:rsidRDefault="004C735A">
            <w:pPr>
              <w:rPr>
                <w:rFonts w:ascii="Times New Roman" w:hAnsi="Times New Roman" w:cs="Times New Roman"/>
                <w:sz w:val="24"/>
                <w:szCs w:val="24"/>
              </w:rPr>
            </w:pPr>
          </w:p>
        </w:tc>
        <w:tc>
          <w:tcPr>
            <w:tcW w:w="0" w:type="auto"/>
            <w:hideMark/>
          </w:tcPr>
          <w:p w14:paraId="73F803B0" w14:textId="77777777" w:rsidR="004C735A" w:rsidRPr="003A55E4" w:rsidRDefault="004C735A">
            <w:pPr>
              <w:rPr>
                <w:rFonts w:ascii="Times New Roman" w:hAnsi="Times New Roman" w:cs="Times New Roman"/>
                <w:sz w:val="24"/>
                <w:szCs w:val="24"/>
              </w:rPr>
            </w:pPr>
          </w:p>
        </w:tc>
        <w:tc>
          <w:tcPr>
            <w:tcW w:w="0" w:type="auto"/>
            <w:hideMark/>
          </w:tcPr>
          <w:p w14:paraId="0CB27E1D" w14:textId="77777777" w:rsidR="004C735A" w:rsidRPr="003A55E4" w:rsidRDefault="004C735A">
            <w:pPr>
              <w:rPr>
                <w:rFonts w:ascii="Times New Roman" w:hAnsi="Times New Roman" w:cs="Times New Roman"/>
                <w:sz w:val="24"/>
                <w:szCs w:val="24"/>
              </w:rPr>
            </w:pPr>
          </w:p>
        </w:tc>
      </w:tr>
      <w:tr w:rsidR="003A55E4" w:rsidRPr="003A55E4" w14:paraId="5C652977" w14:textId="77777777" w:rsidTr="004C735A">
        <w:tc>
          <w:tcPr>
            <w:tcW w:w="0" w:type="auto"/>
            <w:hideMark/>
          </w:tcPr>
          <w:p w14:paraId="375A23F9"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10</w:t>
            </w:r>
          </w:p>
        </w:tc>
        <w:tc>
          <w:tcPr>
            <w:tcW w:w="0" w:type="auto"/>
            <w:gridSpan w:val="5"/>
            <w:hideMark/>
          </w:tcPr>
          <w:p w14:paraId="1822D22A"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Participating lenders must have adequate resources to entertain large loan applications.</w:t>
            </w:r>
          </w:p>
        </w:tc>
        <w:tc>
          <w:tcPr>
            <w:tcW w:w="0" w:type="auto"/>
            <w:hideMark/>
          </w:tcPr>
          <w:p w14:paraId="0AE54C69" w14:textId="77777777" w:rsidR="004C735A" w:rsidRPr="003A55E4" w:rsidRDefault="004C735A">
            <w:pPr>
              <w:rPr>
                <w:rFonts w:ascii="Times New Roman" w:hAnsi="Times New Roman" w:cs="Times New Roman"/>
                <w:sz w:val="24"/>
                <w:szCs w:val="24"/>
              </w:rPr>
            </w:pPr>
          </w:p>
        </w:tc>
        <w:tc>
          <w:tcPr>
            <w:tcW w:w="0" w:type="auto"/>
            <w:hideMark/>
          </w:tcPr>
          <w:p w14:paraId="19B0FFA2" w14:textId="77777777" w:rsidR="004C735A" w:rsidRPr="003A55E4" w:rsidRDefault="004C735A">
            <w:pPr>
              <w:rPr>
                <w:rFonts w:ascii="Times New Roman" w:hAnsi="Times New Roman" w:cs="Times New Roman"/>
                <w:sz w:val="24"/>
                <w:szCs w:val="24"/>
              </w:rPr>
            </w:pPr>
          </w:p>
        </w:tc>
        <w:tc>
          <w:tcPr>
            <w:tcW w:w="0" w:type="auto"/>
            <w:hideMark/>
          </w:tcPr>
          <w:p w14:paraId="364BB920" w14:textId="77777777" w:rsidR="004C735A" w:rsidRPr="003A55E4" w:rsidRDefault="004C735A">
            <w:pPr>
              <w:rPr>
                <w:rFonts w:ascii="Times New Roman" w:hAnsi="Times New Roman" w:cs="Times New Roman"/>
                <w:sz w:val="24"/>
                <w:szCs w:val="24"/>
              </w:rPr>
            </w:pPr>
          </w:p>
        </w:tc>
        <w:tc>
          <w:tcPr>
            <w:tcW w:w="0" w:type="auto"/>
            <w:hideMark/>
          </w:tcPr>
          <w:p w14:paraId="1209E136" w14:textId="77777777" w:rsidR="004C735A" w:rsidRPr="003A55E4" w:rsidRDefault="004C735A">
            <w:pPr>
              <w:rPr>
                <w:rFonts w:ascii="Times New Roman" w:hAnsi="Times New Roman" w:cs="Times New Roman"/>
                <w:sz w:val="24"/>
                <w:szCs w:val="24"/>
              </w:rPr>
            </w:pPr>
          </w:p>
        </w:tc>
        <w:tc>
          <w:tcPr>
            <w:tcW w:w="0" w:type="auto"/>
            <w:hideMark/>
          </w:tcPr>
          <w:p w14:paraId="20118D44" w14:textId="77777777" w:rsidR="004C735A" w:rsidRPr="003A55E4" w:rsidRDefault="004C735A">
            <w:pPr>
              <w:rPr>
                <w:rFonts w:ascii="Times New Roman" w:hAnsi="Times New Roman" w:cs="Times New Roman"/>
                <w:sz w:val="24"/>
                <w:szCs w:val="24"/>
              </w:rPr>
            </w:pPr>
          </w:p>
        </w:tc>
      </w:tr>
      <w:tr w:rsidR="003A55E4" w:rsidRPr="003A55E4" w14:paraId="300E7567" w14:textId="77777777" w:rsidTr="004C735A">
        <w:tc>
          <w:tcPr>
            <w:tcW w:w="0" w:type="auto"/>
            <w:hideMark/>
          </w:tcPr>
          <w:p w14:paraId="2FF4AA2D"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11</w:t>
            </w:r>
          </w:p>
        </w:tc>
        <w:tc>
          <w:tcPr>
            <w:tcW w:w="0" w:type="auto"/>
            <w:gridSpan w:val="5"/>
            <w:hideMark/>
          </w:tcPr>
          <w:p w14:paraId="5831420F"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Loan application and evaluations are clear and free from any fraud or bias.</w:t>
            </w:r>
          </w:p>
        </w:tc>
        <w:tc>
          <w:tcPr>
            <w:tcW w:w="0" w:type="auto"/>
            <w:hideMark/>
          </w:tcPr>
          <w:p w14:paraId="74C01EC0" w14:textId="77777777" w:rsidR="004C735A" w:rsidRPr="003A55E4" w:rsidRDefault="004C735A">
            <w:pPr>
              <w:rPr>
                <w:rFonts w:ascii="Times New Roman" w:hAnsi="Times New Roman" w:cs="Times New Roman"/>
                <w:sz w:val="24"/>
                <w:szCs w:val="24"/>
              </w:rPr>
            </w:pPr>
          </w:p>
        </w:tc>
        <w:tc>
          <w:tcPr>
            <w:tcW w:w="0" w:type="auto"/>
            <w:hideMark/>
          </w:tcPr>
          <w:p w14:paraId="09689BC5" w14:textId="77777777" w:rsidR="004C735A" w:rsidRPr="003A55E4" w:rsidRDefault="004C735A">
            <w:pPr>
              <w:rPr>
                <w:rFonts w:ascii="Times New Roman" w:hAnsi="Times New Roman" w:cs="Times New Roman"/>
                <w:sz w:val="24"/>
                <w:szCs w:val="24"/>
              </w:rPr>
            </w:pPr>
          </w:p>
        </w:tc>
        <w:tc>
          <w:tcPr>
            <w:tcW w:w="0" w:type="auto"/>
            <w:hideMark/>
          </w:tcPr>
          <w:p w14:paraId="0D2C9D53" w14:textId="77777777" w:rsidR="004C735A" w:rsidRPr="003A55E4" w:rsidRDefault="004C735A">
            <w:pPr>
              <w:rPr>
                <w:rFonts w:ascii="Times New Roman" w:hAnsi="Times New Roman" w:cs="Times New Roman"/>
                <w:sz w:val="24"/>
                <w:szCs w:val="24"/>
              </w:rPr>
            </w:pPr>
          </w:p>
        </w:tc>
        <w:tc>
          <w:tcPr>
            <w:tcW w:w="0" w:type="auto"/>
            <w:hideMark/>
          </w:tcPr>
          <w:p w14:paraId="039C3AF2" w14:textId="77777777" w:rsidR="004C735A" w:rsidRPr="003A55E4" w:rsidRDefault="004C735A">
            <w:pPr>
              <w:rPr>
                <w:rFonts w:ascii="Times New Roman" w:hAnsi="Times New Roman" w:cs="Times New Roman"/>
                <w:sz w:val="24"/>
                <w:szCs w:val="24"/>
              </w:rPr>
            </w:pPr>
          </w:p>
        </w:tc>
        <w:tc>
          <w:tcPr>
            <w:tcW w:w="0" w:type="auto"/>
            <w:hideMark/>
          </w:tcPr>
          <w:p w14:paraId="1B8DF576" w14:textId="77777777" w:rsidR="004C735A" w:rsidRPr="003A55E4" w:rsidRDefault="004C735A">
            <w:pPr>
              <w:rPr>
                <w:rFonts w:ascii="Times New Roman" w:hAnsi="Times New Roman" w:cs="Times New Roman"/>
                <w:sz w:val="24"/>
                <w:szCs w:val="24"/>
              </w:rPr>
            </w:pPr>
          </w:p>
        </w:tc>
      </w:tr>
      <w:tr w:rsidR="003A55E4" w:rsidRPr="003A55E4" w14:paraId="6BFB93C9" w14:textId="77777777" w:rsidTr="004C735A">
        <w:tc>
          <w:tcPr>
            <w:tcW w:w="0" w:type="auto"/>
            <w:hideMark/>
          </w:tcPr>
          <w:p w14:paraId="35BAB979"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12</w:t>
            </w:r>
          </w:p>
        </w:tc>
        <w:tc>
          <w:tcPr>
            <w:tcW w:w="0" w:type="auto"/>
            <w:gridSpan w:val="5"/>
            <w:hideMark/>
          </w:tcPr>
          <w:p w14:paraId="576A349E"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 xml:space="preserve">The application and evaluation practice </w:t>
            </w:r>
            <w:proofErr w:type="gramStart"/>
            <w:r w:rsidRPr="003A55E4">
              <w:rPr>
                <w:rFonts w:ascii="Times New Roman" w:hAnsi="Times New Roman" w:cs="Times New Roman"/>
                <w:sz w:val="24"/>
                <w:szCs w:val="24"/>
              </w:rPr>
              <w:t>is</w:t>
            </w:r>
            <w:proofErr w:type="gramEnd"/>
            <w:r w:rsidRPr="003A55E4">
              <w:rPr>
                <w:rFonts w:ascii="Times New Roman" w:hAnsi="Times New Roman" w:cs="Times New Roman"/>
                <w:sz w:val="24"/>
                <w:szCs w:val="24"/>
              </w:rPr>
              <w:t xml:space="preserve"> very effective.</w:t>
            </w:r>
          </w:p>
        </w:tc>
        <w:tc>
          <w:tcPr>
            <w:tcW w:w="0" w:type="auto"/>
            <w:hideMark/>
          </w:tcPr>
          <w:p w14:paraId="20716D30" w14:textId="77777777" w:rsidR="004C735A" w:rsidRPr="003A55E4" w:rsidRDefault="004C735A">
            <w:pPr>
              <w:rPr>
                <w:rFonts w:ascii="Times New Roman" w:hAnsi="Times New Roman" w:cs="Times New Roman"/>
                <w:sz w:val="24"/>
                <w:szCs w:val="24"/>
              </w:rPr>
            </w:pPr>
          </w:p>
        </w:tc>
        <w:tc>
          <w:tcPr>
            <w:tcW w:w="0" w:type="auto"/>
            <w:hideMark/>
          </w:tcPr>
          <w:p w14:paraId="3A769178" w14:textId="77777777" w:rsidR="004C735A" w:rsidRPr="003A55E4" w:rsidRDefault="004C735A">
            <w:pPr>
              <w:rPr>
                <w:rFonts w:ascii="Times New Roman" w:hAnsi="Times New Roman" w:cs="Times New Roman"/>
                <w:sz w:val="24"/>
                <w:szCs w:val="24"/>
              </w:rPr>
            </w:pPr>
          </w:p>
        </w:tc>
        <w:tc>
          <w:tcPr>
            <w:tcW w:w="0" w:type="auto"/>
            <w:hideMark/>
          </w:tcPr>
          <w:p w14:paraId="71B789EC" w14:textId="77777777" w:rsidR="004C735A" w:rsidRPr="003A55E4" w:rsidRDefault="004C735A">
            <w:pPr>
              <w:rPr>
                <w:rFonts w:ascii="Times New Roman" w:hAnsi="Times New Roman" w:cs="Times New Roman"/>
                <w:sz w:val="24"/>
                <w:szCs w:val="24"/>
              </w:rPr>
            </w:pPr>
          </w:p>
        </w:tc>
        <w:tc>
          <w:tcPr>
            <w:tcW w:w="0" w:type="auto"/>
            <w:hideMark/>
          </w:tcPr>
          <w:p w14:paraId="29332111" w14:textId="77777777" w:rsidR="004C735A" w:rsidRPr="003A55E4" w:rsidRDefault="004C735A">
            <w:pPr>
              <w:rPr>
                <w:rFonts w:ascii="Times New Roman" w:hAnsi="Times New Roman" w:cs="Times New Roman"/>
                <w:sz w:val="24"/>
                <w:szCs w:val="24"/>
              </w:rPr>
            </w:pPr>
          </w:p>
        </w:tc>
        <w:tc>
          <w:tcPr>
            <w:tcW w:w="0" w:type="auto"/>
            <w:hideMark/>
          </w:tcPr>
          <w:p w14:paraId="2988463E" w14:textId="77777777" w:rsidR="004C735A" w:rsidRPr="003A55E4" w:rsidRDefault="004C735A">
            <w:pPr>
              <w:rPr>
                <w:rFonts w:ascii="Times New Roman" w:hAnsi="Times New Roman" w:cs="Times New Roman"/>
                <w:sz w:val="24"/>
                <w:szCs w:val="24"/>
              </w:rPr>
            </w:pPr>
          </w:p>
        </w:tc>
      </w:tr>
      <w:tr w:rsidR="003A55E4" w:rsidRPr="003A55E4" w14:paraId="0A0F173B" w14:textId="77777777" w:rsidTr="004B574F">
        <w:tc>
          <w:tcPr>
            <w:tcW w:w="0" w:type="auto"/>
            <w:gridSpan w:val="11"/>
            <w:hideMark/>
          </w:tcPr>
          <w:p w14:paraId="45CDFA7B" w14:textId="37FF5B49" w:rsidR="00AF5853" w:rsidRPr="003A55E4" w:rsidRDefault="00AF5853" w:rsidP="00E242AF">
            <w:pPr>
              <w:jc w:val="center"/>
              <w:rPr>
                <w:rFonts w:ascii="Times New Roman" w:hAnsi="Times New Roman" w:cs="Times New Roman"/>
                <w:sz w:val="24"/>
                <w:szCs w:val="24"/>
              </w:rPr>
            </w:pPr>
            <w:r w:rsidRPr="003A55E4">
              <w:rPr>
                <w:rStyle w:val="Strong"/>
                <w:rFonts w:ascii="Times New Roman" w:hAnsi="Times New Roman" w:cs="Times New Roman"/>
                <w:sz w:val="24"/>
                <w:szCs w:val="24"/>
              </w:rPr>
              <w:t>FOLLOW-UP</w:t>
            </w:r>
          </w:p>
        </w:tc>
      </w:tr>
      <w:tr w:rsidR="003A55E4" w:rsidRPr="003A55E4" w14:paraId="0AF04681" w14:textId="77777777" w:rsidTr="004C735A">
        <w:tc>
          <w:tcPr>
            <w:tcW w:w="0" w:type="auto"/>
            <w:hideMark/>
          </w:tcPr>
          <w:p w14:paraId="7FFADE0A"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13</w:t>
            </w:r>
          </w:p>
        </w:tc>
        <w:tc>
          <w:tcPr>
            <w:tcW w:w="0" w:type="auto"/>
            <w:gridSpan w:val="5"/>
            <w:hideMark/>
          </w:tcPr>
          <w:p w14:paraId="56251AE5"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MFI regularly follows up on their customers’ performance in the businesses they received loans for.</w:t>
            </w:r>
          </w:p>
        </w:tc>
        <w:tc>
          <w:tcPr>
            <w:tcW w:w="0" w:type="auto"/>
            <w:hideMark/>
          </w:tcPr>
          <w:p w14:paraId="6885A75E" w14:textId="77777777" w:rsidR="004C735A" w:rsidRPr="003A55E4" w:rsidRDefault="004C735A">
            <w:pPr>
              <w:rPr>
                <w:rFonts w:ascii="Times New Roman" w:hAnsi="Times New Roman" w:cs="Times New Roman"/>
                <w:sz w:val="24"/>
                <w:szCs w:val="24"/>
              </w:rPr>
            </w:pPr>
          </w:p>
        </w:tc>
        <w:tc>
          <w:tcPr>
            <w:tcW w:w="0" w:type="auto"/>
            <w:hideMark/>
          </w:tcPr>
          <w:p w14:paraId="6A72BBBB" w14:textId="77777777" w:rsidR="004C735A" w:rsidRPr="003A55E4" w:rsidRDefault="004C735A">
            <w:pPr>
              <w:rPr>
                <w:rFonts w:ascii="Times New Roman" w:hAnsi="Times New Roman" w:cs="Times New Roman"/>
                <w:sz w:val="24"/>
                <w:szCs w:val="24"/>
              </w:rPr>
            </w:pPr>
          </w:p>
        </w:tc>
        <w:tc>
          <w:tcPr>
            <w:tcW w:w="0" w:type="auto"/>
            <w:hideMark/>
          </w:tcPr>
          <w:p w14:paraId="4E98D511" w14:textId="77777777" w:rsidR="004C735A" w:rsidRPr="003A55E4" w:rsidRDefault="004C735A">
            <w:pPr>
              <w:rPr>
                <w:rFonts w:ascii="Times New Roman" w:hAnsi="Times New Roman" w:cs="Times New Roman"/>
                <w:sz w:val="24"/>
                <w:szCs w:val="24"/>
              </w:rPr>
            </w:pPr>
          </w:p>
        </w:tc>
        <w:tc>
          <w:tcPr>
            <w:tcW w:w="0" w:type="auto"/>
            <w:hideMark/>
          </w:tcPr>
          <w:p w14:paraId="5832C8BD" w14:textId="77777777" w:rsidR="004C735A" w:rsidRPr="003A55E4" w:rsidRDefault="004C735A">
            <w:pPr>
              <w:rPr>
                <w:rFonts w:ascii="Times New Roman" w:hAnsi="Times New Roman" w:cs="Times New Roman"/>
                <w:sz w:val="24"/>
                <w:szCs w:val="24"/>
              </w:rPr>
            </w:pPr>
          </w:p>
        </w:tc>
        <w:tc>
          <w:tcPr>
            <w:tcW w:w="0" w:type="auto"/>
            <w:hideMark/>
          </w:tcPr>
          <w:p w14:paraId="2F4BD327" w14:textId="77777777" w:rsidR="004C735A" w:rsidRPr="003A55E4" w:rsidRDefault="004C735A">
            <w:pPr>
              <w:rPr>
                <w:rFonts w:ascii="Times New Roman" w:hAnsi="Times New Roman" w:cs="Times New Roman"/>
                <w:sz w:val="24"/>
                <w:szCs w:val="24"/>
              </w:rPr>
            </w:pPr>
          </w:p>
        </w:tc>
      </w:tr>
      <w:tr w:rsidR="003A55E4" w:rsidRPr="003A55E4" w14:paraId="4EFD8DFD" w14:textId="77777777" w:rsidTr="004C735A">
        <w:tc>
          <w:tcPr>
            <w:tcW w:w="0" w:type="auto"/>
            <w:hideMark/>
          </w:tcPr>
          <w:p w14:paraId="3ECD7358"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14</w:t>
            </w:r>
          </w:p>
        </w:tc>
        <w:tc>
          <w:tcPr>
            <w:tcW w:w="0" w:type="auto"/>
            <w:gridSpan w:val="5"/>
            <w:hideMark/>
          </w:tcPr>
          <w:p w14:paraId="6ACEBE73"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MFI provides necessary follow-up credit, supervises, and monitors it.</w:t>
            </w:r>
          </w:p>
        </w:tc>
        <w:tc>
          <w:tcPr>
            <w:tcW w:w="0" w:type="auto"/>
            <w:hideMark/>
          </w:tcPr>
          <w:p w14:paraId="186D268F" w14:textId="77777777" w:rsidR="004C735A" w:rsidRPr="003A55E4" w:rsidRDefault="004C735A">
            <w:pPr>
              <w:rPr>
                <w:rFonts w:ascii="Times New Roman" w:hAnsi="Times New Roman" w:cs="Times New Roman"/>
                <w:sz w:val="24"/>
                <w:szCs w:val="24"/>
              </w:rPr>
            </w:pPr>
          </w:p>
        </w:tc>
        <w:tc>
          <w:tcPr>
            <w:tcW w:w="0" w:type="auto"/>
            <w:hideMark/>
          </w:tcPr>
          <w:p w14:paraId="2E6CFB44" w14:textId="77777777" w:rsidR="004C735A" w:rsidRPr="003A55E4" w:rsidRDefault="004C735A">
            <w:pPr>
              <w:rPr>
                <w:rFonts w:ascii="Times New Roman" w:hAnsi="Times New Roman" w:cs="Times New Roman"/>
                <w:sz w:val="24"/>
                <w:szCs w:val="24"/>
              </w:rPr>
            </w:pPr>
          </w:p>
        </w:tc>
        <w:tc>
          <w:tcPr>
            <w:tcW w:w="0" w:type="auto"/>
            <w:hideMark/>
          </w:tcPr>
          <w:p w14:paraId="25F025D7" w14:textId="77777777" w:rsidR="004C735A" w:rsidRPr="003A55E4" w:rsidRDefault="004C735A">
            <w:pPr>
              <w:rPr>
                <w:rFonts w:ascii="Times New Roman" w:hAnsi="Times New Roman" w:cs="Times New Roman"/>
                <w:sz w:val="24"/>
                <w:szCs w:val="24"/>
              </w:rPr>
            </w:pPr>
          </w:p>
        </w:tc>
        <w:tc>
          <w:tcPr>
            <w:tcW w:w="0" w:type="auto"/>
            <w:hideMark/>
          </w:tcPr>
          <w:p w14:paraId="08E85D2F" w14:textId="77777777" w:rsidR="004C735A" w:rsidRPr="003A55E4" w:rsidRDefault="004C735A">
            <w:pPr>
              <w:rPr>
                <w:rFonts w:ascii="Times New Roman" w:hAnsi="Times New Roman" w:cs="Times New Roman"/>
                <w:sz w:val="24"/>
                <w:szCs w:val="24"/>
              </w:rPr>
            </w:pPr>
          </w:p>
        </w:tc>
        <w:tc>
          <w:tcPr>
            <w:tcW w:w="0" w:type="auto"/>
            <w:hideMark/>
          </w:tcPr>
          <w:p w14:paraId="554B90C4" w14:textId="77777777" w:rsidR="004C735A" w:rsidRPr="003A55E4" w:rsidRDefault="004C735A">
            <w:pPr>
              <w:rPr>
                <w:rFonts w:ascii="Times New Roman" w:hAnsi="Times New Roman" w:cs="Times New Roman"/>
                <w:sz w:val="24"/>
                <w:szCs w:val="24"/>
              </w:rPr>
            </w:pPr>
          </w:p>
        </w:tc>
      </w:tr>
      <w:tr w:rsidR="003A55E4" w:rsidRPr="003A55E4" w14:paraId="17EC9547" w14:textId="77777777" w:rsidTr="004C735A">
        <w:tc>
          <w:tcPr>
            <w:tcW w:w="0" w:type="auto"/>
            <w:hideMark/>
          </w:tcPr>
          <w:p w14:paraId="703CF421"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15</w:t>
            </w:r>
          </w:p>
        </w:tc>
        <w:tc>
          <w:tcPr>
            <w:tcW w:w="0" w:type="auto"/>
            <w:gridSpan w:val="5"/>
            <w:hideMark/>
          </w:tcPr>
          <w:p w14:paraId="6D6E924B"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Follow-up practice is easy for our company.</w:t>
            </w:r>
          </w:p>
        </w:tc>
        <w:tc>
          <w:tcPr>
            <w:tcW w:w="0" w:type="auto"/>
            <w:hideMark/>
          </w:tcPr>
          <w:p w14:paraId="45EF2E46" w14:textId="77777777" w:rsidR="004C735A" w:rsidRPr="003A55E4" w:rsidRDefault="004C735A">
            <w:pPr>
              <w:rPr>
                <w:rFonts w:ascii="Times New Roman" w:hAnsi="Times New Roman" w:cs="Times New Roman"/>
                <w:sz w:val="24"/>
                <w:szCs w:val="24"/>
              </w:rPr>
            </w:pPr>
          </w:p>
        </w:tc>
        <w:tc>
          <w:tcPr>
            <w:tcW w:w="0" w:type="auto"/>
            <w:hideMark/>
          </w:tcPr>
          <w:p w14:paraId="03CF03FB" w14:textId="77777777" w:rsidR="004C735A" w:rsidRPr="003A55E4" w:rsidRDefault="004C735A">
            <w:pPr>
              <w:rPr>
                <w:rFonts w:ascii="Times New Roman" w:hAnsi="Times New Roman" w:cs="Times New Roman"/>
                <w:sz w:val="24"/>
                <w:szCs w:val="24"/>
              </w:rPr>
            </w:pPr>
          </w:p>
        </w:tc>
        <w:tc>
          <w:tcPr>
            <w:tcW w:w="0" w:type="auto"/>
            <w:hideMark/>
          </w:tcPr>
          <w:p w14:paraId="37D871C7" w14:textId="77777777" w:rsidR="004C735A" w:rsidRPr="003A55E4" w:rsidRDefault="004C735A">
            <w:pPr>
              <w:rPr>
                <w:rFonts w:ascii="Times New Roman" w:hAnsi="Times New Roman" w:cs="Times New Roman"/>
                <w:sz w:val="24"/>
                <w:szCs w:val="24"/>
              </w:rPr>
            </w:pPr>
          </w:p>
        </w:tc>
        <w:tc>
          <w:tcPr>
            <w:tcW w:w="0" w:type="auto"/>
            <w:hideMark/>
          </w:tcPr>
          <w:p w14:paraId="05919E9C" w14:textId="77777777" w:rsidR="004C735A" w:rsidRPr="003A55E4" w:rsidRDefault="004C735A">
            <w:pPr>
              <w:rPr>
                <w:rFonts w:ascii="Times New Roman" w:hAnsi="Times New Roman" w:cs="Times New Roman"/>
                <w:sz w:val="24"/>
                <w:szCs w:val="24"/>
              </w:rPr>
            </w:pPr>
          </w:p>
        </w:tc>
        <w:tc>
          <w:tcPr>
            <w:tcW w:w="0" w:type="auto"/>
            <w:hideMark/>
          </w:tcPr>
          <w:p w14:paraId="3E7E8CCE" w14:textId="77777777" w:rsidR="004C735A" w:rsidRPr="003A55E4" w:rsidRDefault="004C735A">
            <w:pPr>
              <w:rPr>
                <w:rFonts w:ascii="Times New Roman" w:hAnsi="Times New Roman" w:cs="Times New Roman"/>
                <w:sz w:val="24"/>
                <w:szCs w:val="24"/>
              </w:rPr>
            </w:pPr>
          </w:p>
        </w:tc>
      </w:tr>
      <w:tr w:rsidR="003A55E4" w:rsidRPr="003A55E4" w14:paraId="7D554B7A" w14:textId="77777777" w:rsidTr="004C735A">
        <w:tc>
          <w:tcPr>
            <w:tcW w:w="0" w:type="auto"/>
            <w:hideMark/>
          </w:tcPr>
          <w:p w14:paraId="6A27817C"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16</w:t>
            </w:r>
          </w:p>
        </w:tc>
        <w:tc>
          <w:tcPr>
            <w:tcW w:w="0" w:type="auto"/>
            <w:gridSpan w:val="5"/>
            <w:hideMark/>
          </w:tcPr>
          <w:p w14:paraId="089F50D6" w14:textId="77777777" w:rsidR="004C735A" w:rsidRPr="003A55E4" w:rsidRDefault="004C735A">
            <w:pPr>
              <w:rPr>
                <w:rFonts w:ascii="Times New Roman" w:hAnsi="Times New Roman" w:cs="Times New Roman"/>
                <w:sz w:val="24"/>
                <w:szCs w:val="24"/>
              </w:rPr>
            </w:pPr>
            <w:r w:rsidRPr="003A55E4">
              <w:rPr>
                <w:rFonts w:ascii="Times New Roman" w:hAnsi="Times New Roman" w:cs="Times New Roman"/>
                <w:sz w:val="24"/>
                <w:szCs w:val="24"/>
              </w:rPr>
              <w:t>The follow-up practice of credit management is very effective.</w:t>
            </w:r>
          </w:p>
        </w:tc>
        <w:tc>
          <w:tcPr>
            <w:tcW w:w="0" w:type="auto"/>
            <w:hideMark/>
          </w:tcPr>
          <w:p w14:paraId="62ECCC99" w14:textId="77777777" w:rsidR="004C735A" w:rsidRPr="003A55E4" w:rsidRDefault="004C735A">
            <w:pPr>
              <w:rPr>
                <w:rFonts w:ascii="Times New Roman" w:hAnsi="Times New Roman" w:cs="Times New Roman"/>
                <w:sz w:val="24"/>
                <w:szCs w:val="24"/>
              </w:rPr>
            </w:pPr>
          </w:p>
        </w:tc>
        <w:tc>
          <w:tcPr>
            <w:tcW w:w="0" w:type="auto"/>
            <w:hideMark/>
          </w:tcPr>
          <w:p w14:paraId="317205E4" w14:textId="77777777" w:rsidR="004C735A" w:rsidRPr="003A55E4" w:rsidRDefault="004C735A">
            <w:pPr>
              <w:rPr>
                <w:rFonts w:ascii="Times New Roman" w:hAnsi="Times New Roman" w:cs="Times New Roman"/>
                <w:sz w:val="24"/>
                <w:szCs w:val="24"/>
              </w:rPr>
            </w:pPr>
          </w:p>
        </w:tc>
        <w:tc>
          <w:tcPr>
            <w:tcW w:w="0" w:type="auto"/>
            <w:hideMark/>
          </w:tcPr>
          <w:p w14:paraId="7E58BC6A" w14:textId="77777777" w:rsidR="004C735A" w:rsidRPr="003A55E4" w:rsidRDefault="004C735A">
            <w:pPr>
              <w:rPr>
                <w:rFonts w:ascii="Times New Roman" w:hAnsi="Times New Roman" w:cs="Times New Roman"/>
                <w:sz w:val="24"/>
                <w:szCs w:val="24"/>
              </w:rPr>
            </w:pPr>
          </w:p>
        </w:tc>
        <w:tc>
          <w:tcPr>
            <w:tcW w:w="0" w:type="auto"/>
            <w:hideMark/>
          </w:tcPr>
          <w:p w14:paraId="2D411E61" w14:textId="77777777" w:rsidR="004C735A" w:rsidRPr="003A55E4" w:rsidRDefault="004C735A">
            <w:pPr>
              <w:rPr>
                <w:rFonts w:ascii="Times New Roman" w:hAnsi="Times New Roman" w:cs="Times New Roman"/>
                <w:sz w:val="24"/>
                <w:szCs w:val="24"/>
              </w:rPr>
            </w:pPr>
          </w:p>
        </w:tc>
        <w:tc>
          <w:tcPr>
            <w:tcW w:w="0" w:type="auto"/>
            <w:hideMark/>
          </w:tcPr>
          <w:p w14:paraId="36372A0F" w14:textId="77777777" w:rsidR="004C735A" w:rsidRPr="003A55E4" w:rsidRDefault="004C735A">
            <w:pPr>
              <w:rPr>
                <w:rFonts w:ascii="Times New Roman" w:hAnsi="Times New Roman" w:cs="Times New Roman"/>
                <w:sz w:val="24"/>
                <w:szCs w:val="24"/>
              </w:rPr>
            </w:pPr>
          </w:p>
        </w:tc>
      </w:tr>
    </w:tbl>
    <w:p w14:paraId="771FF748" w14:textId="426794D6" w:rsidR="00AE5278" w:rsidRPr="003A55E4" w:rsidRDefault="00E242AF" w:rsidP="00AE5278">
      <w:pPr>
        <w:rPr>
          <w:rFonts w:ascii="Times New Roman" w:hAnsi="Times New Roman" w:cs="Times New Roman"/>
        </w:rPr>
      </w:pPr>
      <w:r w:rsidRPr="003A55E4">
        <w:rPr>
          <w:rFonts w:ascii="Times New Roman" w:hAnsi="Times New Roman" w:cs="Times New Roman"/>
        </w:rPr>
        <w:t xml:space="preserve"> </w:t>
      </w:r>
    </w:p>
    <w:sectPr w:rsidR="00AE5278" w:rsidRPr="003A55E4" w:rsidSect="00D2435A">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D83A8" w14:textId="77777777" w:rsidR="00E06B82" w:rsidRDefault="00E06B82" w:rsidP="00D2435A">
      <w:pPr>
        <w:spacing w:after="0" w:line="240" w:lineRule="auto"/>
      </w:pPr>
      <w:r>
        <w:separator/>
      </w:r>
    </w:p>
  </w:endnote>
  <w:endnote w:type="continuationSeparator" w:id="0">
    <w:p w14:paraId="13480A9A" w14:textId="77777777" w:rsidR="00E06B82" w:rsidRDefault="00E06B82" w:rsidP="00D24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362379"/>
      <w:docPartObj>
        <w:docPartGallery w:val="Page Numbers (Bottom of Page)"/>
        <w:docPartUnique/>
      </w:docPartObj>
    </w:sdtPr>
    <w:sdtEndPr>
      <w:rPr>
        <w:noProof/>
      </w:rPr>
    </w:sdtEndPr>
    <w:sdtContent>
      <w:p w14:paraId="7E3BD104" w14:textId="2810D85D" w:rsidR="00D2435A" w:rsidRDefault="00D243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EA1C62" w14:textId="77777777" w:rsidR="00D2435A" w:rsidRDefault="00D24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467618"/>
      <w:docPartObj>
        <w:docPartGallery w:val="Page Numbers (Bottom of Page)"/>
        <w:docPartUnique/>
      </w:docPartObj>
    </w:sdtPr>
    <w:sdtEndPr>
      <w:rPr>
        <w:noProof/>
      </w:rPr>
    </w:sdtEndPr>
    <w:sdtContent>
      <w:p w14:paraId="1CC7A526" w14:textId="77777777" w:rsidR="00D2435A" w:rsidRDefault="00D243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176E69" w14:textId="77777777" w:rsidR="00D2435A" w:rsidRDefault="00D24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700C8" w14:textId="77777777" w:rsidR="00E06B82" w:rsidRDefault="00E06B82" w:rsidP="00D2435A">
      <w:pPr>
        <w:spacing w:after="0" w:line="240" w:lineRule="auto"/>
      </w:pPr>
      <w:r>
        <w:separator/>
      </w:r>
    </w:p>
  </w:footnote>
  <w:footnote w:type="continuationSeparator" w:id="0">
    <w:p w14:paraId="63BCAB91" w14:textId="77777777" w:rsidR="00E06B82" w:rsidRDefault="00E06B82" w:rsidP="00D24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3A53"/>
    <w:multiLevelType w:val="hybridMultilevel"/>
    <w:tmpl w:val="75361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F299E"/>
    <w:multiLevelType w:val="multilevel"/>
    <w:tmpl w:val="7F44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F65AE"/>
    <w:multiLevelType w:val="multilevel"/>
    <w:tmpl w:val="4516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46624"/>
    <w:multiLevelType w:val="multilevel"/>
    <w:tmpl w:val="7928578C"/>
    <w:lvl w:ilvl="0">
      <w:start w:val="1"/>
      <w:numFmt w:val="decimal"/>
      <w:lvlText w:val="%1"/>
      <w:lvlJc w:val="left"/>
      <w:pPr>
        <w:ind w:left="360" w:hanging="360"/>
      </w:pPr>
    </w:lvl>
    <w:lvl w:ilvl="1">
      <w:start w:val="4"/>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4" w15:restartNumberingAfterBreak="0">
    <w:nsid w:val="19AD2606"/>
    <w:multiLevelType w:val="multilevel"/>
    <w:tmpl w:val="BBB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52338"/>
    <w:multiLevelType w:val="multilevel"/>
    <w:tmpl w:val="A46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E2470"/>
    <w:multiLevelType w:val="multilevel"/>
    <w:tmpl w:val="17AEF42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42002D53"/>
    <w:multiLevelType w:val="hybridMultilevel"/>
    <w:tmpl w:val="5498D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3E4AD4"/>
    <w:multiLevelType w:val="multilevel"/>
    <w:tmpl w:val="F15E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C42C4"/>
    <w:multiLevelType w:val="multilevel"/>
    <w:tmpl w:val="345C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E6645D"/>
    <w:multiLevelType w:val="multilevel"/>
    <w:tmpl w:val="041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74DFF"/>
    <w:multiLevelType w:val="multilevel"/>
    <w:tmpl w:val="0A7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F43AC"/>
    <w:multiLevelType w:val="multilevel"/>
    <w:tmpl w:val="BEC6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732A12"/>
    <w:multiLevelType w:val="multilevel"/>
    <w:tmpl w:val="5724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C02E50"/>
    <w:multiLevelType w:val="multilevel"/>
    <w:tmpl w:val="D36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95AE0"/>
    <w:multiLevelType w:val="multilevel"/>
    <w:tmpl w:val="368C18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71D07"/>
    <w:multiLevelType w:val="multilevel"/>
    <w:tmpl w:val="8A8C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841863"/>
    <w:multiLevelType w:val="multilevel"/>
    <w:tmpl w:val="9294B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5"/>
  </w:num>
  <w:num w:numId="4">
    <w:abstractNumId w:val="7"/>
  </w:num>
  <w:num w:numId="5">
    <w:abstractNumId w:val="14"/>
  </w:num>
  <w:num w:numId="6">
    <w:abstractNumId w:val="17"/>
  </w:num>
  <w:num w:numId="7">
    <w:abstractNumId w:val="0"/>
  </w:num>
  <w:num w:numId="8">
    <w:abstractNumId w:val="16"/>
  </w:num>
  <w:num w:numId="9">
    <w:abstractNumId w:val="15"/>
  </w:num>
  <w:num w:numId="10">
    <w:abstractNumId w:val="9"/>
  </w:num>
  <w:num w:numId="11">
    <w:abstractNumId w:val="8"/>
  </w:num>
  <w:num w:numId="12">
    <w:abstractNumId w:val="13"/>
  </w:num>
  <w:num w:numId="13">
    <w:abstractNumId w:val="6"/>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2"/>
  </w:num>
  <w:num w:numId="21">
    <w:abstractNumId w:val="1"/>
  </w:num>
  <w:num w:numId="22">
    <w:abstractNumId w:val="1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F2"/>
    <w:rsid w:val="00050B25"/>
    <w:rsid w:val="00097FF2"/>
    <w:rsid w:val="000B5313"/>
    <w:rsid w:val="000C351A"/>
    <w:rsid w:val="000C623D"/>
    <w:rsid w:val="000F6F1A"/>
    <w:rsid w:val="00105FF3"/>
    <w:rsid w:val="0011421D"/>
    <w:rsid w:val="0011764F"/>
    <w:rsid w:val="0012121A"/>
    <w:rsid w:val="00132CB7"/>
    <w:rsid w:val="001430E1"/>
    <w:rsid w:val="001476A8"/>
    <w:rsid w:val="001730C1"/>
    <w:rsid w:val="001E2CDF"/>
    <w:rsid w:val="001F5ACF"/>
    <w:rsid w:val="002B3FE9"/>
    <w:rsid w:val="002B79E6"/>
    <w:rsid w:val="00317C39"/>
    <w:rsid w:val="003325EC"/>
    <w:rsid w:val="00395DED"/>
    <w:rsid w:val="003A55E4"/>
    <w:rsid w:val="003C02C7"/>
    <w:rsid w:val="004A21BB"/>
    <w:rsid w:val="004C6318"/>
    <w:rsid w:val="004C735A"/>
    <w:rsid w:val="004E60E5"/>
    <w:rsid w:val="00517845"/>
    <w:rsid w:val="00521DE4"/>
    <w:rsid w:val="00525156"/>
    <w:rsid w:val="0054758E"/>
    <w:rsid w:val="00596210"/>
    <w:rsid w:val="005A5093"/>
    <w:rsid w:val="005B14ED"/>
    <w:rsid w:val="005C66F3"/>
    <w:rsid w:val="00622B7C"/>
    <w:rsid w:val="00653A52"/>
    <w:rsid w:val="00766B46"/>
    <w:rsid w:val="007C0230"/>
    <w:rsid w:val="007C486B"/>
    <w:rsid w:val="007C7B2D"/>
    <w:rsid w:val="008267AD"/>
    <w:rsid w:val="00852A5B"/>
    <w:rsid w:val="00873654"/>
    <w:rsid w:val="008B1F94"/>
    <w:rsid w:val="008C04D6"/>
    <w:rsid w:val="008E268E"/>
    <w:rsid w:val="008E4B0B"/>
    <w:rsid w:val="008F3832"/>
    <w:rsid w:val="00905D03"/>
    <w:rsid w:val="00940D4A"/>
    <w:rsid w:val="00990DBC"/>
    <w:rsid w:val="00994793"/>
    <w:rsid w:val="00995583"/>
    <w:rsid w:val="009A2225"/>
    <w:rsid w:val="009F1045"/>
    <w:rsid w:val="00A06B9D"/>
    <w:rsid w:val="00A15151"/>
    <w:rsid w:val="00A208FA"/>
    <w:rsid w:val="00A253E7"/>
    <w:rsid w:val="00A666D1"/>
    <w:rsid w:val="00A8099D"/>
    <w:rsid w:val="00A9533E"/>
    <w:rsid w:val="00AD25AB"/>
    <w:rsid w:val="00AE5278"/>
    <w:rsid w:val="00AF5853"/>
    <w:rsid w:val="00B072DE"/>
    <w:rsid w:val="00B23812"/>
    <w:rsid w:val="00B55AE1"/>
    <w:rsid w:val="00B70742"/>
    <w:rsid w:val="00BE2614"/>
    <w:rsid w:val="00BE67B0"/>
    <w:rsid w:val="00C1661A"/>
    <w:rsid w:val="00C57B4F"/>
    <w:rsid w:val="00C80547"/>
    <w:rsid w:val="00D02457"/>
    <w:rsid w:val="00D15C67"/>
    <w:rsid w:val="00D2435A"/>
    <w:rsid w:val="00D3117C"/>
    <w:rsid w:val="00D80413"/>
    <w:rsid w:val="00D85424"/>
    <w:rsid w:val="00D913FB"/>
    <w:rsid w:val="00DB4CA0"/>
    <w:rsid w:val="00DC0C12"/>
    <w:rsid w:val="00DF7DBD"/>
    <w:rsid w:val="00E06B82"/>
    <w:rsid w:val="00E242AF"/>
    <w:rsid w:val="00E51D6C"/>
    <w:rsid w:val="00E62B0E"/>
    <w:rsid w:val="00E72282"/>
    <w:rsid w:val="00EA1FE4"/>
    <w:rsid w:val="00EB4F42"/>
    <w:rsid w:val="00EF10E5"/>
    <w:rsid w:val="00F32043"/>
    <w:rsid w:val="00F370AE"/>
    <w:rsid w:val="00F833E9"/>
    <w:rsid w:val="00F90A8C"/>
    <w:rsid w:val="00FA3925"/>
    <w:rsid w:val="00FD36B9"/>
    <w:rsid w:val="00FD5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4232"/>
  <w15:docId w15:val="{7740AF17-4CA0-4E97-8921-D27CD9F9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4B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15C6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15C6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97FF2"/>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A2225"/>
    <w:pPr>
      <w:spacing w:after="160" w:line="256" w:lineRule="auto"/>
      <w:ind w:left="720"/>
      <w:contextualSpacing/>
    </w:pPr>
  </w:style>
  <w:style w:type="character" w:customStyle="1" w:styleId="Heading1Char">
    <w:name w:val="Heading 1 Char"/>
    <w:basedOn w:val="DefaultParagraphFont"/>
    <w:link w:val="Heading1"/>
    <w:uiPriority w:val="9"/>
    <w:rsid w:val="008E4B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4B0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15C6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15C67"/>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D15C67"/>
    <w:rPr>
      <w:b/>
      <w:bCs/>
    </w:rPr>
  </w:style>
  <w:style w:type="paragraph" w:styleId="NormalWeb">
    <w:name w:val="Normal (Web)"/>
    <w:basedOn w:val="Normal"/>
    <w:uiPriority w:val="99"/>
    <w:unhideWhenUsed/>
    <w:rsid w:val="00D15C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7C0230"/>
  </w:style>
  <w:style w:type="character" w:styleId="Emphasis">
    <w:name w:val="Emphasis"/>
    <w:basedOn w:val="DefaultParagraphFont"/>
    <w:uiPriority w:val="20"/>
    <w:qFormat/>
    <w:rsid w:val="0012121A"/>
    <w:rPr>
      <w:i/>
      <w:iCs/>
    </w:rPr>
  </w:style>
  <w:style w:type="paragraph" w:styleId="TOCHeading">
    <w:name w:val="TOC Heading"/>
    <w:basedOn w:val="Heading1"/>
    <w:next w:val="Normal"/>
    <w:uiPriority w:val="39"/>
    <w:semiHidden/>
    <w:unhideWhenUsed/>
    <w:qFormat/>
    <w:rsid w:val="007C486B"/>
    <w:pPr>
      <w:outlineLvl w:val="9"/>
    </w:pPr>
    <w:rPr>
      <w:lang w:eastAsia="ja-JP"/>
    </w:rPr>
  </w:style>
  <w:style w:type="paragraph" w:styleId="TOC1">
    <w:name w:val="toc 1"/>
    <w:basedOn w:val="Normal"/>
    <w:next w:val="Normal"/>
    <w:autoRedefine/>
    <w:uiPriority w:val="39"/>
    <w:unhideWhenUsed/>
    <w:rsid w:val="007C486B"/>
    <w:pPr>
      <w:spacing w:after="100"/>
    </w:pPr>
  </w:style>
  <w:style w:type="paragraph" w:styleId="TOC2">
    <w:name w:val="toc 2"/>
    <w:basedOn w:val="Normal"/>
    <w:next w:val="Normal"/>
    <w:autoRedefine/>
    <w:uiPriority w:val="39"/>
    <w:unhideWhenUsed/>
    <w:rsid w:val="007C486B"/>
    <w:pPr>
      <w:spacing w:after="100"/>
      <w:ind w:left="220"/>
    </w:pPr>
  </w:style>
  <w:style w:type="paragraph" w:styleId="TOC3">
    <w:name w:val="toc 3"/>
    <w:basedOn w:val="Normal"/>
    <w:next w:val="Normal"/>
    <w:autoRedefine/>
    <w:uiPriority w:val="39"/>
    <w:unhideWhenUsed/>
    <w:rsid w:val="007C486B"/>
    <w:pPr>
      <w:spacing w:after="100"/>
      <w:ind w:left="440"/>
    </w:pPr>
  </w:style>
  <w:style w:type="character" w:styleId="Hyperlink">
    <w:name w:val="Hyperlink"/>
    <w:basedOn w:val="DefaultParagraphFont"/>
    <w:uiPriority w:val="99"/>
    <w:unhideWhenUsed/>
    <w:rsid w:val="007C486B"/>
    <w:rPr>
      <w:color w:val="0000FF" w:themeColor="hyperlink"/>
      <w:u w:val="single"/>
    </w:rPr>
  </w:style>
  <w:style w:type="paragraph" w:styleId="BalloonText">
    <w:name w:val="Balloon Text"/>
    <w:basedOn w:val="Normal"/>
    <w:link w:val="BalloonTextChar"/>
    <w:uiPriority w:val="99"/>
    <w:semiHidden/>
    <w:unhideWhenUsed/>
    <w:rsid w:val="007C48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86B"/>
    <w:rPr>
      <w:rFonts w:ascii="Tahoma" w:hAnsi="Tahoma" w:cs="Tahoma"/>
      <w:sz w:val="16"/>
      <w:szCs w:val="16"/>
    </w:rPr>
  </w:style>
  <w:style w:type="table" w:styleId="TableGrid">
    <w:name w:val="Table Grid"/>
    <w:basedOn w:val="TableNormal"/>
    <w:uiPriority w:val="39"/>
    <w:rsid w:val="00B23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4CA0"/>
    <w:pPr>
      <w:spacing w:line="240" w:lineRule="auto"/>
    </w:pPr>
    <w:rPr>
      <w:i/>
      <w:iCs/>
      <w:color w:val="1F497D" w:themeColor="text2"/>
      <w:sz w:val="18"/>
      <w:szCs w:val="18"/>
    </w:rPr>
  </w:style>
  <w:style w:type="paragraph" w:styleId="Header">
    <w:name w:val="header"/>
    <w:basedOn w:val="Normal"/>
    <w:link w:val="HeaderChar"/>
    <w:uiPriority w:val="99"/>
    <w:unhideWhenUsed/>
    <w:rsid w:val="00D24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35A"/>
  </w:style>
  <w:style w:type="paragraph" w:styleId="Footer">
    <w:name w:val="footer"/>
    <w:basedOn w:val="Normal"/>
    <w:link w:val="FooterChar"/>
    <w:uiPriority w:val="99"/>
    <w:unhideWhenUsed/>
    <w:rsid w:val="00D24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35A"/>
  </w:style>
  <w:style w:type="paragraph" w:styleId="TableofFigures">
    <w:name w:val="table of figures"/>
    <w:basedOn w:val="Normal"/>
    <w:next w:val="Normal"/>
    <w:uiPriority w:val="99"/>
    <w:unhideWhenUsed/>
    <w:rsid w:val="00D243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35548">
      <w:bodyDiv w:val="1"/>
      <w:marLeft w:val="0"/>
      <w:marRight w:val="0"/>
      <w:marTop w:val="0"/>
      <w:marBottom w:val="0"/>
      <w:divBdr>
        <w:top w:val="none" w:sz="0" w:space="0" w:color="auto"/>
        <w:left w:val="none" w:sz="0" w:space="0" w:color="auto"/>
        <w:bottom w:val="none" w:sz="0" w:space="0" w:color="auto"/>
        <w:right w:val="none" w:sz="0" w:space="0" w:color="auto"/>
      </w:divBdr>
    </w:div>
    <w:div w:id="113520201">
      <w:bodyDiv w:val="1"/>
      <w:marLeft w:val="0"/>
      <w:marRight w:val="0"/>
      <w:marTop w:val="0"/>
      <w:marBottom w:val="0"/>
      <w:divBdr>
        <w:top w:val="none" w:sz="0" w:space="0" w:color="auto"/>
        <w:left w:val="none" w:sz="0" w:space="0" w:color="auto"/>
        <w:bottom w:val="none" w:sz="0" w:space="0" w:color="auto"/>
        <w:right w:val="none" w:sz="0" w:space="0" w:color="auto"/>
      </w:divBdr>
    </w:div>
    <w:div w:id="185026524">
      <w:bodyDiv w:val="1"/>
      <w:marLeft w:val="0"/>
      <w:marRight w:val="0"/>
      <w:marTop w:val="0"/>
      <w:marBottom w:val="0"/>
      <w:divBdr>
        <w:top w:val="none" w:sz="0" w:space="0" w:color="auto"/>
        <w:left w:val="none" w:sz="0" w:space="0" w:color="auto"/>
        <w:bottom w:val="none" w:sz="0" w:space="0" w:color="auto"/>
        <w:right w:val="none" w:sz="0" w:space="0" w:color="auto"/>
      </w:divBdr>
      <w:divsChild>
        <w:div w:id="1719082767">
          <w:marLeft w:val="0"/>
          <w:marRight w:val="0"/>
          <w:marTop w:val="0"/>
          <w:marBottom w:val="0"/>
          <w:divBdr>
            <w:top w:val="none" w:sz="0" w:space="0" w:color="auto"/>
            <w:left w:val="none" w:sz="0" w:space="0" w:color="auto"/>
            <w:bottom w:val="none" w:sz="0" w:space="0" w:color="auto"/>
            <w:right w:val="none" w:sz="0" w:space="0" w:color="auto"/>
          </w:divBdr>
          <w:divsChild>
            <w:div w:id="1109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669">
      <w:bodyDiv w:val="1"/>
      <w:marLeft w:val="0"/>
      <w:marRight w:val="0"/>
      <w:marTop w:val="0"/>
      <w:marBottom w:val="0"/>
      <w:divBdr>
        <w:top w:val="none" w:sz="0" w:space="0" w:color="auto"/>
        <w:left w:val="none" w:sz="0" w:space="0" w:color="auto"/>
        <w:bottom w:val="none" w:sz="0" w:space="0" w:color="auto"/>
        <w:right w:val="none" w:sz="0" w:space="0" w:color="auto"/>
      </w:divBdr>
    </w:div>
    <w:div w:id="291444038">
      <w:bodyDiv w:val="1"/>
      <w:marLeft w:val="0"/>
      <w:marRight w:val="0"/>
      <w:marTop w:val="0"/>
      <w:marBottom w:val="0"/>
      <w:divBdr>
        <w:top w:val="none" w:sz="0" w:space="0" w:color="auto"/>
        <w:left w:val="none" w:sz="0" w:space="0" w:color="auto"/>
        <w:bottom w:val="none" w:sz="0" w:space="0" w:color="auto"/>
        <w:right w:val="none" w:sz="0" w:space="0" w:color="auto"/>
      </w:divBdr>
    </w:div>
    <w:div w:id="332685433">
      <w:bodyDiv w:val="1"/>
      <w:marLeft w:val="0"/>
      <w:marRight w:val="0"/>
      <w:marTop w:val="0"/>
      <w:marBottom w:val="0"/>
      <w:divBdr>
        <w:top w:val="none" w:sz="0" w:space="0" w:color="auto"/>
        <w:left w:val="none" w:sz="0" w:space="0" w:color="auto"/>
        <w:bottom w:val="none" w:sz="0" w:space="0" w:color="auto"/>
        <w:right w:val="none" w:sz="0" w:space="0" w:color="auto"/>
      </w:divBdr>
    </w:div>
    <w:div w:id="344283891">
      <w:bodyDiv w:val="1"/>
      <w:marLeft w:val="0"/>
      <w:marRight w:val="0"/>
      <w:marTop w:val="0"/>
      <w:marBottom w:val="0"/>
      <w:divBdr>
        <w:top w:val="none" w:sz="0" w:space="0" w:color="auto"/>
        <w:left w:val="none" w:sz="0" w:space="0" w:color="auto"/>
        <w:bottom w:val="none" w:sz="0" w:space="0" w:color="auto"/>
        <w:right w:val="none" w:sz="0" w:space="0" w:color="auto"/>
      </w:divBdr>
    </w:div>
    <w:div w:id="346446481">
      <w:bodyDiv w:val="1"/>
      <w:marLeft w:val="0"/>
      <w:marRight w:val="0"/>
      <w:marTop w:val="0"/>
      <w:marBottom w:val="0"/>
      <w:divBdr>
        <w:top w:val="none" w:sz="0" w:space="0" w:color="auto"/>
        <w:left w:val="none" w:sz="0" w:space="0" w:color="auto"/>
        <w:bottom w:val="none" w:sz="0" w:space="0" w:color="auto"/>
        <w:right w:val="none" w:sz="0" w:space="0" w:color="auto"/>
      </w:divBdr>
    </w:div>
    <w:div w:id="352809049">
      <w:bodyDiv w:val="1"/>
      <w:marLeft w:val="0"/>
      <w:marRight w:val="0"/>
      <w:marTop w:val="0"/>
      <w:marBottom w:val="0"/>
      <w:divBdr>
        <w:top w:val="none" w:sz="0" w:space="0" w:color="auto"/>
        <w:left w:val="none" w:sz="0" w:space="0" w:color="auto"/>
        <w:bottom w:val="none" w:sz="0" w:space="0" w:color="auto"/>
        <w:right w:val="none" w:sz="0" w:space="0" w:color="auto"/>
      </w:divBdr>
      <w:divsChild>
        <w:div w:id="755899831">
          <w:marLeft w:val="0"/>
          <w:marRight w:val="0"/>
          <w:marTop w:val="0"/>
          <w:marBottom w:val="0"/>
          <w:divBdr>
            <w:top w:val="none" w:sz="0" w:space="0" w:color="auto"/>
            <w:left w:val="none" w:sz="0" w:space="0" w:color="auto"/>
            <w:bottom w:val="none" w:sz="0" w:space="0" w:color="auto"/>
            <w:right w:val="none" w:sz="0" w:space="0" w:color="auto"/>
          </w:divBdr>
          <w:divsChild>
            <w:div w:id="14122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5950">
      <w:bodyDiv w:val="1"/>
      <w:marLeft w:val="0"/>
      <w:marRight w:val="0"/>
      <w:marTop w:val="0"/>
      <w:marBottom w:val="0"/>
      <w:divBdr>
        <w:top w:val="none" w:sz="0" w:space="0" w:color="auto"/>
        <w:left w:val="none" w:sz="0" w:space="0" w:color="auto"/>
        <w:bottom w:val="none" w:sz="0" w:space="0" w:color="auto"/>
        <w:right w:val="none" w:sz="0" w:space="0" w:color="auto"/>
      </w:divBdr>
      <w:divsChild>
        <w:div w:id="858809625">
          <w:marLeft w:val="0"/>
          <w:marRight w:val="0"/>
          <w:marTop w:val="0"/>
          <w:marBottom w:val="0"/>
          <w:divBdr>
            <w:top w:val="none" w:sz="0" w:space="0" w:color="auto"/>
            <w:left w:val="none" w:sz="0" w:space="0" w:color="auto"/>
            <w:bottom w:val="none" w:sz="0" w:space="0" w:color="auto"/>
            <w:right w:val="none" w:sz="0" w:space="0" w:color="auto"/>
          </w:divBdr>
          <w:divsChild>
            <w:div w:id="1517424682">
              <w:marLeft w:val="0"/>
              <w:marRight w:val="0"/>
              <w:marTop w:val="0"/>
              <w:marBottom w:val="0"/>
              <w:divBdr>
                <w:top w:val="none" w:sz="0" w:space="0" w:color="auto"/>
                <w:left w:val="none" w:sz="0" w:space="0" w:color="auto"/>
                <w:bottom w:val="none" w:sz="0" w:space="0" w:color="auto"/>
                <w:right w:val="none" w:sz="0" w:space="0" w:color="auto"/>
              </w:divBdr>
              <w:divsChild>
                <w:div w:id="658774023">
                  <w:marLeft w:val="0"/>
                  <w:marRight w:val="0"/>
                  <w:marTop w:val="0"/>
                  <w:marBottom w:val="0"/>
                  <w:divBdr>
                    <w:top w:val="none" w:sz="0" w:space="0" w:color="auto"/>
                    <w:left w:val="none" w:sz="0" w:space="0" w:color="auto"/>
                    <w:bottom w:val="none" w:sz="0" w:space="0" w:color="auto"/>
                    <w:right w:val="none" w:sz="0" w:space="0" w:color="auto"/>
                  </w:divBdr>
                  <w:divsChild>
                    <w:div w:id="9742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04572">
          <w:marLeft w:val="0"/>
          <w:marRight w:val="0"/>
          <w:marTop w:val="0"/>
          <w:marBottom w:val="0"/>
          <w:divBdr>
            <w:top w:val="none" w:sz="0" w:space="0" w:color="auto"/>
            <w:left w:val="none" w:sz="0" w:space="0" w:color="auto"/>
            <w:bottom w:val="none" w:sz="0" w:space="0" w:color="auto"/>
            <w:right w:val="none" w:sz="0" w:space="0" w:color="auto"/>
          </w:divBdr>
          <w:divsChild>
            <w:div w:id="1794210660">
              <w:marLeft w:val="0"/>
              <w:marRight w:val="0"/>
              <w:marTop w:val="0"/>
              <w:marBottom w:val="0"/>
              <w:divBdr>
                <w:top w:val="none" w:sz="0" w:space="0" w:color="auto"/>
                <w:left w:val="none" w:sz="0" w:space="0" w:color="auto"/>
                <w:bottom w:val="none" w:sz="0" w:space="0" w:color="auto"/>
                <w:right w:val="none" w:sz="0" w:space="0" w:color="auto"/>
              </w:divBdr>
              <w:divsChild>
                <w:div w:id="1547402855">
                  <w:marLeft w:val="0"/>
                  <w:marRight w:val="0"/>
                  <w:marTop w:val="0"/>
                  <w:marBottom w:val="0"/>
                  <w:divBdr>
                    <w:top w:val="none" w:sz="0" w:space="0" w:color="auto"/>
                    <w:left w:val="none" w:sz="0" w:space="0" w:color="auto"/>
                    <w:bottom w:val="none" w:sz="0" w:space="0" w:color="auto"/>
                    <w:right w:val="none" w:sz="0" w:space="0" w:color="auto"/>
                  </w:divBdr>
                  <w:divsChild>
                    <w:div w:id="2774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45966">
      <w:bodyDiv w:val="1"/>
      <w:marLeft w:val="0"/>
      <w:marRight w:val="0"/>
      <w:marTop w:val="0"/>
      <w:marBottom w:val="0"/>
      <w:divBdr>
        <w:top w:val="none" w:sz="0" w:space="0" w:color="auto"/>
        <w:left w:val="none" w:sz="0" w:space="0" w:color="auto"/>
        <w:bottom w:val="none" w:sz="0" w:space="0" w:color="auto"/>
        <w:right w:val="none" w:sz="0" w:space="0" w:color="auto"/>
      </w:divBdr>
      <w:divsChild>
        <w:div w:id="1454179539">
          <w:marLeft w:val="0"/>
          <w:marRight w:val="0"/>
          <w:marTop w:val="0"/>
          <w:marBottom w:val="0"/>
          <w:divBdr>
            <w:top w:val="none" w:sz="0" w:space="0" w:color="auto"/>
            <w:left w:val="none" w:sz="0" w:space="0" w:color="auto"/>
            <w:bottom w:val="none" w:sz="0" w:space="0" w:color="auto"/>
            <w:right w:val="none" w:sz="0" w:space="0" w:color="auto"/>
          </w:divBdr>
          <w:divsChild>
            <w:div w:id="150204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5211">
      <w:bodyDiv w:val="1"/>
      <w:marLeft w:val="0"/>
      <w:marRight w:val="0"/>
      <w:marTop w:val="0"/>
      <w:marBottom w:val="0"/>
      <w:divBdr>
        <w:top w:val="none" w:sz="0" w:space="0" w:color="auto"/>
        <w:left w:val="none" w:sz="0" w:space="0" w:color="auto"/>
        <w:bottom w:val="none" w:sz="0" w:space="0" w:color="auto"/>
        <w:right w:val="none" w:sz="0" w:space="0" w:color="auto"/>
      </w:divBdr>
      <w:divsChild>
        <w:div w:id="83034189">
          <w:marLeft w:val="0"/>
          <w:marRight w:val="0"/>
          <w:marTop w:val="0"/>
          <w:marBottom w:val="0"/>
          <w:divBdr>
            <w:top w:val="none" w:sz="0" w:space="0" w:color="auto"/>
            <w:left w:val="none" w:sz="0" w:space="0" w:color="auto"/>
            <w:bottom w:val="none" w:sz="0" w:space="0" w:color="auto"/>
            <w:right w:val="none" w:sz="0" w:space="0" w:color="auto"/>
          </w:divBdr>
          <w:divsChild>
            <w:div w:id="1795362480">
              <w:marLeft w:val="0"/>
              <w:marRight w:val="0"/>
              <w:marTop w:val="0"/>
              <w:marBottom w:val="0"/>
              <w:divBdr>
                <w:top w:val="none" w:sz="0" w:space="0" w:color="auto"/>
                <w:left w:val="none" w:sz="0" w:space="0" w:color="auto"/>
                <w:bottom w:val="none" w:sz="0" w:space="0" w:color="auto"/>
                <w:right w:val="none" w:sz="0" w:space="0" w:color="auto"/>
              </w:divBdr>
              <w:divsChild>
                <w:div w:id="1846750147">
                  <w:marLeft w:val="0"/>
                  <w:marRight w:val="0"/>
                  <w:marTop w:val="0"/>
                  <w:marBottom w:val="0"/>
                  <w:divBdr>
                    <w:top w:val="none" w:sz="0" w:space="0" w:color="auto"/>
                    <w:left w:val="none" w:sz="0" w:space="0" w:color="auto"/>
                    <w:bottom w:val="none" w:sz="0" w:space="0" w:color="auto"/>
                    <w:right w:val="none" w:sz="0" w:space="0" w:color="auto"/>
                  </w:divBdr>
                  <w:divsChild>
                    <w:div w:id="1400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6960">
      <w:bodyDiv w:val="1"/>
      <w:marLeft w:val="0"/>
      <w:marRight w:val="0"/>
      <w:marTop w:val="0"/>
      <w:marBottom w:val="0"/>
      <w:divBdr>
        <w:top w:val="none" w:sz="0" w:space="0" w:color="auto"/>
        <w:left w:val="none" w:sz="0" w:space="0" w:color="auto"/>
        <w:bottom w:val="none" w:sz="0" w:space="0" w:color="auto"/>
        <w:right w:val="none" w:sz="0" w:space="0" w:color="auto"/>
      </w:divBdr>
      <w:divsChild>
        <w:div w:id="1966693708">
          <w:marLeft w:val="0"/>
          <w:marRight w:val="0"/>
          <w:marTop w:val="0"/>
          <w:marBottom w:val="0"/>
          <w:divBdr>
            <w:top w:val="none" w:sz="0" w:space="0" w:color="auto"/>
            <w:left w:val="none" w:sz="0" w:space="0" w:color="auto"/>
            <w:bottom w:val="none" w:sz="0" w:space="0" w:color="auto"/>
            <w:right w:val="none" w:sz="0" w:space="0" w:color="auto"/>
          </w:divBdr>
          <w:divsChild>
            <w:div w:id="509180152">
              <w:marLeft w:val="0"/>
              <w:marRight w:val="0"/>
              <w:marTop w:val="0"/>
              <w:marBottom w:val="0"/>
              <w:divBdr>
                <w:top w:val="none" w:sz="0" w:space="0" w:color="auto"/>
                <w:left w:val="none" w:sz="0" w:space="0" w:color="auto"/>
                <w:bottom w:val="none" w:sz="0" w:space="0" w:color="auto"/>
                <w:right w:val="none" w:sz="0" w:space="0" w:color="auto"/>
              </w:divBdr>
              <w:divsChild>
                <w:div w:id="239758494">
                  <w:marLeft w:val="0"/>
                  <w:marRight w:val="0"/>
                  <w:marTop w:val="0"/>
                  <w:marBottom w:val="0"/>
                  <w:divBdr>
                    <w:top w:val="none" w:sz="0" w:space="0" w:color="auto"/>
                    <w:left w:val="none" w:sz="0" w:space="0" w:color="auto"/>
                    <w:bottom w:val="none" w:sz="0" w:space="0" w:color="auto"/>
                    <w:right w:val="none" w:sz="0" w:space="0" w:color="auto"/>
                  </w:divBdr>
                  <w:divsChild>
                    <w:div w:id="659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4765">
          <w:marLeft w:val="0"/>
          <w:marRight w:val="0"/>
          <w:marTop w:val="0"/>
          <w:marBottom w:val="0"/>
          <w:divBdr>
            <w:top w:val="none" w:sz="0" w:space="0" w:color="auto"/>
            <w:left w:val="none" w:sz="0" w:space="0" w:color="auto"/>
            <w:bottom w:val="none" w:sz="0" w:space="0" w:color="auto"/>
            <w:right w:val="none" w:sz="0" w:space="0" w:color="auto"/>
          </w:divBdr>
          <w:divsChild>
            <w:div w:id="952370294">
              <w:marLeft w:val="0"/>
              <w:marRight w:val="0"/>
              <w:marTop w:val="0"/>
              <w:marBottom w:val="0"/>
              <w:divBdr>
                <w:top w:val="none" w:sz="0" w:space="0" w:color="auto"/>
                <w:left w:val="none" w:sz="0" w:space="0" w:color="auto"/>
                <w:bottom w:val="none" w:sz="0" w:space="0" w:color="auto"/>
                <w:right w:val="none" w:sz="0" w:space="0" w:color="auto"/>
              </w:divBdr>
              <w:divsChild>
                <w:div w:id="1567255504">
                  <w:marLeft w:val="0"/>
                  <w:marRight w:val="0"/>
                  <w:marTop w:val="0"/>
                  <w:marBottom w:val="0"/>
                  <w:divBdr>
                    <w:top w:val="none" w:sz="0" w:space="0" w:color="auto"/>
                    <w:left w:val="none" w:sz="0" w:space="0" w:color="auto"/>
                    <w:bottom w:val="none" w:sz="0" w:space="0" w:color="auto"/>
                    <w:right w:val="none" w:sz="0" w:space="0" w:color="auto"/>
                  </w:divBdr>
                  <w:divsChild>
                    <w:div w:id="10410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4726">
      <w:bodyDiv w:val="1"/>
      <w:marLeft w:val="0"/>
      <w:marRight w:val="0"/>
      <w:marTop w:val="0"/>
      <w:marBottom w:val="0"/>
      <w:divBdr>
        <w:top w:val="none" w:sz="0" w:space="0" w:color="auto"/>
        <w:left w:val="none" w:sz="0" w:space="0" w:color="auto"/>
        <w:bottom w:val="none" w:sz="0" w:space="0" w:color="auto"/>
        <w:right w:val="none" w:sz="0" w:space="0" w:color="auto"/>
      </w:divBdr>
    </w:div>
    <w:div w:id="685865824">
      <w:bodyDiv w:val="1"/>
      <w:marLeft w:val="0"/>
      <w:marRight w:val="0"/>
      <w:marTop w:val="0"/>
      <w:marBottom w:val="0"/>
      <w:divBdr>
        <w:top w:val="none" w:sz="0" w:space="0" w:color="auto"/>
        <w:left w:val="none" w:sz="0" w:space="0" w:color="auto"/>
        <w:bottom w:val="none" w:sz="0" w:space="0" w:color="auto"/>
        <w:right w:val="none" w:sz="0" w:space="0" w:color="auto"/>
      </w:divBdr>
      <w:divsChild>
        <w:div w:id="362370061">
          <w:marLeft w:val="0"/>
          <w:marRight w:val="0"/>
          <w:marTop w:val="0"/>
          <w:marBottom w:val="0"/>
          <w:divBdr>
            <w:top w:val="none" w:sz="0" w:space="0" w:color="auto"/>
            <w:left w:val="none" w:sz="0" w:space="0" w:color="auto"/>
            <w:bottom w:val="none" w:sz="0" w:space="0" w:color="auto"/>
            <w:right w:val="none" w:sz="0" w:space="0" w:color="auto"/>
          </w:divBdr>
          <w:divsChild>
            <w:div w:id="64881031">
              <w:marLeft w:val="0"/>
              <w:marRight w:val="0"/>
              <w:marTop w:val="0"/>
              <w:marBottom w:val="0"/>
              <w:divBdr>
                <w:top w:val="none" w:sz="0" w:space="0" w:color="auto"/>
                <w:left w:val="none" w:sz="0" w:space="0" w:color="auto"/>
                <w:bottom w:val="none" w:sz="0" w:space="0" w:color="auto"/>
                <w:right w:val="none" w:sz="0" w:space="0" w:color="auto"/>
              </w:divBdr>
              <w:divsChild>
                <w:div w:id="1209536156">
                  <w:marLeft w:val="0"/>
                  <w:marRight w:val="0"/>
                  <w:marTop w:val="0"/>
                  <w:marBottom w:val="0"/>
                  <w:divBdr>
                    <w:top w:val="none" w:sz="0" w:space="0" w:color="auto"/>
                    <w:left w:val="none" w:sz="0" w:space="0" w:color="auto"/>
                    <w:bottom w:val="none" w:sz="0" w:space="0" w:color="auto"/>
                    <w:right w:val="none" w:sz="0" w:space="0" w:color="auto"/>
                  </w:divBdr>
                  <w:divsChild>
                    <w:div w:id="1158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88656">
          <w:marLeft w:val="0"/>
          <w:marRight w:val="0"/>
          <w:marTop w:val="0"/>
          <w:marBottom w:val="0"/>
          <w:divBdr>
            <w:top w:val="none" w:sz="0" w:space="0" w:color="auto"/>
            <w:left w:val="none" w:sz="0" w:space="0" w:color="auto"/>
            <w:bottom w:val="none" w:sz="0" w:space="0" w:color="auto"/>
            <w:right w:val="none" w:sz="0" w:space="0" w:color="auto"/>
          </w:divBdr>
          <w:divsChild>
            <w:div w:id="353964819">
              <w:marLeft w:val="0"/>
              <w:marRight w:val="0"/>
              <w:marTop w:val="0"/>
              <w:marBottom w:val="0"/>
              <w:divBdr>
                <w:top w:val="none" w:sz="0" w:space="0" w:color="auto"/>
                <w:left w:val="none" w:sz="0" w:space="0" w:color="auto"/>
                <w:bottom w:val="none" w:sz="0" w:space="0" w:color="auto"/>
                <w:right w:val="none" w:sz="0" w:space="0" w:color="auto"/>
              </w:divBdr>
              <w:divsChild>
                <w:div w:id="1186598947">
                  <w:marLeft w:val="0"/>
                  <w:marRight w:val="0"/>
                  <w:marTop w:val="0"/>
                  <w:marBottom w:val="0"/>
                  <w:divBdr>
                    <w:top w:val="none" w:sz="0" w:space="0" w:color="auto"/>
                    <w:left w:val="none" w:sz="0" w:space="0" w:color="auto"/>
                    <w:bottom w:val="none" w:sz="0" w:space="0" w:color="auto"/>
                    <w:right w:val="none" w:sz="0" w:space="0" w:color="auto"/>
                  </w:divBdr>
                  <w:divsChild>
                    <w:div w:id="5846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49180">
      <w:bodyDiv w:val="1"/>
      <w:marLeft w:val="0"/>
      <w:marRight w:val="0"/>
      <w:marTop w:val="0"/>
      <w:marBottom w:val="0"/>
      <w:divBdr>
        <w:top w:val="none" w:sz="0" w:space="0" w:color="auto"/>
        <w:left w:val="none" w:sz="0" w:space="0" w:color="auto"/>
        <w:bottom w:val="none" w:sz="0" w:space="0" w:color="auto"/>
        <w:right w:val="none" w:sz="0" w:space="0" w:color="auto"/>
      </w:divBdr>
      <w:divsChild>
        <w:div w:id="943347012">
          <w:marLeft w:val="0"/>
          <w:marRight w:val="0"/>
          <w:marTop w:val="0"/>
          <w:marBottom w:val="200"/>
          <w:divBdr>
            <w:top w:val="none" w:sz="0" w:space="0" w:color="auto"/>
            <w:left w:val="none" w:sz="0" w:space="0" w:color="auto"/>
            <w:bottom w:val="none" w:sz="0" w:space="0" w:color="auto"/>
            <w:right w:val="none" w:sz="0" w:space="0" w:color="auto"/>
          </w:divBdr>
        </w:div>
      </w:divsChild>
    </w:div>
    <w:div w:id="701251817">
      <w:bodyDiv w:val="1"/>
      <w:marLeft w:val="0"/>
      <w:marRight w:val="0"/>
      <w:marTop w:val="0"/>
      <w:marBottom w:val="0"/>
      <w:divBdr>
        <w:top w:val="none" w:sz="0" w:space="0" w:color="auto"/>
        <w:left w:val="none" w:sz="0" w:space="0" w:color="auto"/>
        <w:bottom w:val="none" w:sz="0" w:space="0" w:color="auto"/>
        <w:right w:val="none" w:sz="0" w:space="0" w:color="auto"/>
      </w:divBdr>
    </w:div>
    <w:div w:id="716245456">
      <w:bodyDiv w:val="1"/>
      <w:marLeft w:val="0"/>
      <w:marRight w:val="0"/>
      <w:marTop w:val="0"/>
      <w:marBottom w:val="0"/>
      <w:divBdr>
        <w:top w:val="none" w:sz="0" w:space="0" w:color="auto"/>
        <w:left w:val="none" w:sz="0" w:space="0" w:color="auto"/>
        <w:bottom w:val="none" w:sz="0" w:space="0" w:color="auto"/>
        <w:right w:val="none" w:sz="0" w:space="0" w:color="auto"/>
      </w:divBdr>
      <w:divsChild>
        <w:div w:id="1542010773">
          <w:marLeft w:val="0"/>
          <w:marRight w:val="0"/>
          <w:marTop w:val="0"/>
          <w:marBottom w:val="0"/>
          <w:divBdr>
            <w:top w:val="none" w:sz="0" w:space="0" w:color="auto"/>
            <w:left w:val="none" w:sz="0" w:space="0" w:color="auto"/>
            <w:bottom w:val="none" w:sz="0" w:space="0" w:color="auto"/>
            <w:right w:val="none" w:sz="0" w:space="0" w:color="auto"/>
          </w:divBdr>
          <w:divsChild>
            <w:div w:id="505749592">
              <w:marLeft w:val="0"/>
              <w:marRight w:val="0"/>
              <w:marTop w:val="0"/>
              <w:marBottom w:val="0"/>
              <w:divBdr>
                <w:top w:val="none" w:sz="0" w:space="0" w:color="auto"/>
                <w:left w:val="none" w:sz="0" w:space="0" w:color="auto"/>
                <w:bottom w:val="none" w:sz="0" w:space="0" w:color="auto"/>
                <w:right w:val="none" w:sz="0" w:space="0" w:color="auto"/>
              </w:divBdr>
              <w:divsChild>
                <w:div w:id="2032149807">
                  <w:marLeft w:val="0"/>
                  <w:marRight w:val="0"/>
                  <w:marTop w:val="0"/>
                  <w:marBottom w:val="0"/>
                  <w:divBdr>
                    <w:top w:val="none" w:sz="0" w:space="0" w:color="auto"/>
                    <w:left w:val="none" w:sz="0" w:space="0" w:color="auto"/>
                    <w:bottom w:val="none" w:sz="0" w:space="0" w:color="auto"/>
                    <w:right w:val="none" w:sz="0" w:space="0" w:color="auto"/>
                  </w:divBdr>
                  <w:divsChild>
                    <w:div w:id="3788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4015">
          <w:marLeft w:val="0"/>
          <w:marRight w:val="0"/>
          <w:marTop w:val="0"/>
          <w:marBottom w:val="0"/>
          <w:divBdr>
            <w:top w:val="none" w:sz="0" w:space="0" w:color="auto"/>
            <w:left w:val="none" w:sz="0" w:space="0" w:color="auto"/>
            <w:bottom w:val="none" w:sz="0" w:space="0" w:color="auto"/>
            <w:right w:val="none" w:sz="0" w:space="0" w:color="auto"/>
          </w:divBdr>
          <w:divsChild>
            <w:div w:id="772020200">
              <w:marLeft w:val="0"/>
              <w:marRight w:val="0"/>
              <w:marTop w:val="0"/>
              <w:marBottom w:val="0"/>
              <w:divBdr>
                <w:top w:val="none" w:sz="0" w:space="0" w:color="auto"/>
                <w:left w:val="none" w:sz="0" w:space="0" w:color="auto"/>
                <w:bottom w:val="none" w:sz="0" w:space="0" w:color="auto"/>
                <w:right w:val="none" w:sz="0" w:space="0" w:color="auto"/>
              </w:divBdr>
              <w:divsChild>
                <w:div w:id="1619533240">
                  <w:marLeft w:val="0"/>
                  <w:marRight w:val="0"/>
                  <w:marTop w:val="0"/>
                  <w:marBottom w:val="0"/>
                  <w:divBdr>
                    <w:top w:val="none" w:sz="0" w:space="0" w:color="auto"/>
                    <w:left w:val="none" w:sz="0" w:space="0" w:color="auto"/>
                    <w:bottom w:val="none" w:sz="0" w:space="0" w:color="auto"/>
                    <w:right w:val="none" w:sz="0" w:space="0" w:color="auto"/>
                  </w:divBdr>
                  <w:divsChild>
                    <w:div w:id="14229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8706">
      <w:bodyDiv w:val="1"/>
      <w:marLeft w:val="0"/>
      <w:marRight w:val="0"/>
      <w:marTop w:val="0"/>
      <w:marBottom w:val="0"/>
      <w:divBdr>
        <w:top w:val="none" w:sz="0" w:space="0" w:color="auto"/>
        <w:left w:val="none" w:sz="0" w:space="0" w:color="auto"/>
        <w:bottom w:val="none" w:sz="0" w:space="0" w:color="auto"/>
        <w:right w:val="none" w:sz="0" w:space="0" w:color="auto"/>
      </w:divBdr>
    </w:div>
    <w:div w:id="750615883">
      <w:bodyDiv w:val="1"/>
      <w:marLeft w:val="0"/>
      <w:marRight w:val="0"/>
      <w:marTop w:val="0"/>
      <w:marBottom w:val="0"/>
      <w:divBdr>
        <w:top w:val="none" w:sz="0" w:space="0" w:color="auto"/>
        <w:left w:val="none" w:sz="0" w:space="0" w:color="auto"/>
        <w:bottom w:val="none" w:sz="0" w:space="0" w:color="auto"/>
        <w:right w:val="none" w:sz="0" w:space="0" w:color="auto"/>
      </w:divBdr>
    </w:div>
    <w:div w:id="753431406">
      <w:bodyDiv w:val="1"/>
      <w:marLeft w:val="0"/>
      <w:marRight w:val="0"/>
      <w:marTop w:val="0"/>
      <w:marBottom w:val="0"/>
      <w:divBdr>
        <w:top w:val="none" w:sz="0" w:space="0" w:color="auto"/>
        <w:left w:val="none" w:sz="0" w:space="0" w:color="auto"/>
        <w:bottom w:val="none" w:sz="0" w:space="0" w:color="auto"/>
        <w:right w:val="none" w:sz="0" w:space="0" w:color="auto"/>
      </w:divBdr>
      <w:divsChild>
        <w:div w:id="2101829984">
          <w:marLeft w:val="0"/>
          <w:marRight w:val="0"/>
          <w:marTop w:val="0"/>
          <w:marBottom w:val="0"/>
          <w:divBdr>
            <w:top w:val="none" w:sz="0" w:space="0" w:color="auto"/>
            <w:left w:val="none" w:sz="0" w:space="0" w:color="auto"/>
            <w:bottom w:val="none" w:sz="0" w:space="0" w:color="auto"/>
            <w:right w:val="none" w:sz="0" w:space="0" w:color="auto"/>
          </w:divBdr>
          <w:divsChild>
            <w:div w:id="2049991874">
              <w:marLeft w:val="0"/>
              <w:marRight w:val="0"/>
              <w:marTop w:val="0"/>
              <w:marBottom w:val="0"/>
              <w:divBdr>
                <w:top w:val="none" w:sz="0" w:space="0" w:color="auto"/>
                <w:left w:val="none" w:sz="0" w:space="0" w:color="auto"/>
                <w:bottom w:val="none" w:sz="0" w:space="0" w:color="auto"/>
                <w:right w:val="none" w:sz="0" w:space="0" w:color="auto"/>
              </w:divBdr>
              <w:divsChild>
                <w:div w:id="1473794377">
                  <w:marLeft w:val="0"/>
                  <w:marRight w:val="0"/>
                  <w:marTop w:val="0"/>
                  <w:marBottom w:val="0"/>
                  <w:divBdr>
                    <w:top w:val="none" w:sz="0" w:space="0" w:color="auto"/>
                    <w:left w:val="none" w:sz="0" w:space="0" w:color="auto"/>
                    <w:bottom w:val="none" w:sz="0" w:space="0" w:color="auto"/>
                    <w:right w:val="none" w:sz="0" w:space="0" w:color="auto"/>
                  </w:divBdr>
                  <w:divsChild>
                    <w:div w:id="14525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8744">
          <w:marLeft w:val="0"/>
          <w:marRight w:val="0"/>
          <w:marTop w:val="0"/>
          <w:marBottom w:val="0"/>
          <w:divBdr>
            <w:top w:val="none" w:sz="0" w:space="0" w:color="auto"/>
            <w:left w:val="none" w:sz="0" w:space="0" w:color="auto"/>
            <w:bottom w:val="none" w:sz="0" w:space="0" w:color="auto"/>
            <w:right w:val="none" w:sz="0" w:space="0" w:color="auto"/>
          </w:divBdr>
          <w:divsChild>
            <w:div w:id="2002269908">
              <w:marLeft w:val="0"/>
              <w:marRight w:val="0"/>
              <w:marTop w:val="0"/>
              <w:marBottom w:val="0"/>
              <w:divBdr>
                <w:top w:val="none" w:sz="0" w:space="0" w:color="auto"/>
                <w:left w:val="none" w:sz="0" w:space="0" w:color="auto"/>
                <w:bottom w:val="none" w:sz="0" w:space="0" w:color="auto"/>
                <w:right w:val="none" w:sz="0" w:space="0" w:color="auto"/>
              </w:divBdr>
              <w:divsChild>
                <w:div w:id="1192496098">
                  <w:marLeft w:val="0"/>
                  <w:marRight w:val="0"/>
                  <w:marTop w:val="0"/>
                  <w:marBottom w:val="0"/>
                  <w:divBdr>
                    <w:top w:val="none" w:sz="0" w:space="0" w:color="auto"/>
                    <w:left w:val="none" w:sz="0" w:space="0" w:color="auto"/>
                    <w:bottom w:val="none" w:sz="0" w:space="0" w:color="auto"/>
                    <w:right w:val="none" w:sz="0" w:space="0" w:color="auto"/>
                  </w:divBdr>
                  <w:divsChild>
                    <w:div w:id="12507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60470">
      <w:bodyDiv w:val="1"/>
      <w:marLeft w:val="0"/>
      <w:marRight w:val="0"/>
      <w:marTop w:val="0"/>
      <w:marBottom w:val="0"/>
      <w:divBdr>
        <w:top w:val="none" w:sz="0" w:space="0" w:color="auto"/>
        <w:left w:val="none" w:sz="0" w:space="0" w:color="auto"/>
        <w:bottom w:val="none" w:sz="0" w:space="0" w:color="auto"/>
        <w:right w:val="none" w:sz="0" w:space="0" w:color="auto"/>
      </w:divBdr>
    </w:div>
    <w:div w:id="769811486">
      <w:bodyDiv w:val="1"/>
      <w:marLeft w:val="0"/>
      <w:marRight w:val="0"/>
      <w:marTop w:val="0"/>
      <w:marBottom w:val="0"/>
      <w:divBdr>
        <w:top w:val="none" w:sz="0" w:space="0" w:color="auto"/>
        <w:left w:val="none" w:sz="0" w:space="0" w:color="auto"/>
        <w:bottom w:val="none" w:sz="0" w:space="0" w:color="auto"/>
        <w:right w:val="none" w:sz="0" w:space="0" w:color="auto"/>
      </w:divBdr>
    </w:div>
    <w:div w:id="843588873">
      <w:bodyDiv w:val="1"/>
      <w:marLeft w:val="0"/>
      <w:marRight w:val="0"/>
      <w:marTop w:val="0"/>
      <w:marBottom w:val="0"/>
      <w:divBdr>
        <w:top w:val="none" w:sz="0" w:space="0" w:color="auto"/>
        <w:left w:val="none" w:sz="0" w:space="0" w:color="auto"/>
        <w:bottom w:val="none" w:sz="0" w:space="0" w:color="auto"/>
        <w:right w:val="none" w:sz="0" w:space="0" w:color="auto"/>
      </w:divBdr>
    </w:div>
    <w:div w:id="874121773">
      <w:bodyDiv w:val="1"/>
      <w:marLeft w:val="0"/>
      <w:marRight w:val="0"/>
      <w:marTop w:val="0"/>
      <w:marBottom w:val="0"/>
      <w:divBdr>
        <w:top w:val="none" w:sz="0" w:space="0" w:color="auto"/>
        <w:left w:val="none" w:sz="0" w:space="0" w:color="auto"/>
        <w:bottom w:val="none" w:sz="0" w:space="0" w:color="auto"/>
        <w:right w:val="none" w:sz="0" w:space="0" w:color="auto"/>
      </w:divBdr>
    </w:div>
    <w:div w:id="897858951">
      <w:bodyDiv w:val="1"/>
      <w:marLeft w:val="0"/>
      <w:marRight w:val="0"/>
      <w:marTop w:val="0"/>
      <w:marBottom w:val="0"/>
      <w:divBdr>
        <w:top w:val="none" w:sz="0" w:space="0" w:color="auto"/>
        <w:left w:val="none" w:sz="0" w:space="0" w:color="auto"/>
        <w:bottom w:val="none" w:sz="0" w:space="0" w:color="auto"/>
        <w:right w:val="none" w:sz="0" w:space="0" w:color="auto"/>
      </w:divBdr>
    </w:div>
    <w:div w:id="943653868">
      <w:bodyDiv w:val="1"/>
      <w:marLeft w:val="0"/>
      <w:marRight w:val="0"/>
      <w:marTop w:val="0"/>
      <w:marBottom w:val="0"/>
      <w:divBdr>
        <w:top w:val="none" w:sz="0" w:space="0" w:color="auto"/>
        <w:left w:val="none" w:sz="0" w:space="0" w:color="auto"/>
        <w:bottom w:val="none" w:sz="0" w:space="0" w:color="auto"/>
        <w:right w:val="none" w:sz="0" w:space="0" w:color="auto"/>
      </w:divBdr>
    </w:div>
    <w:div w:id="946547889">
      <w:bodyDiv w:val="1"/>
      <w:marLeft w:val="0"/>
      <w:marRight w:val="0"/>
      <w:marTop w:val="0"/>
      <w:marBottom w:val="0"/>
      <w:divBdr>
        <w:top w:val="none" w:sz="0" w:space="0" w:color="auto"/>
        <w:left w:val="none" w:sz="0" w:space="0" w:color="auto"/>
        <w:bottom w:val="none" w:sz="0" w:space="0" w:color="auto"/>
        <w:right w:val="none" w:sz="0" w:space="0" w:color="auto"/>
      </w:divBdr>
      <w:divsChild>
        <w:div w:id="935941364">
          <w:marLeft w:val="0"/>
          <w:marRight w:val="0"/>
          <w:marTop w:val="0"/>
          <w:marBottom w:val="0"/>
          <w:divBdr>
            <w:top w:val="none" w:sz="0" w:space="0" w:color="auto"/>
            <w:left w:val="none" w:sz="0" w:space="0" w:color="auto"/>
            <w:bottom w:val="none" w:sz="0" w:space="0" w:color="auto"/>
            <w:right w:val="none" w:sz="0" w:space="0" w:color="auto"/>
          </w:divBdr>
          <w:divsChild>
            <w:div w:id="18105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4519">
      <w:bodyDiv w:val="1"/>
      <w:marLeft w:val="0"/>
      <w:marRight w:val="0"/>
      <w:marTop w:val="0"/>
      <w:marBottom w:val="0"/>
      <w:divBdr>
        <w:top w:val="none" w:sz="0" w:space="0" w:color="auto"/>
        <w:left w:val="none" w:sz="0" w:space="0" w:color="auto"/>
        <w:bottom w:val="none" w:sz="0" w:space="0" w:color="auto"/>
        <w:right w:val="none" w:sz="0" w:space="0" w:color="auto"/>
      </w:divBdr>
      <w:divsChild>
        <w:div w:id="901452550">
          <w:marLeft w:val="0"/>
          <w:marRight w:val="0"/>
          <w:marTop w:val="0"/>
          <w:marBottom w:val="0"/>
          <w:divBdr>
            <w:top w:val="none" w:sz="0" w:space="0" w:color="auto"/>
            <w:left w:val="none" w:sz="0" w:space="0" w:color="auto"/>
            <w:bottom w:val="none" w:sz="0" w:space="0" w:color="auto"/>
            <w:right w:val="none" w:sz="0" w:space="0" w:color="auto"/>
          </w:divBdr>
          <w:divsChild>
            <w:div w:id="1623682934">
              <w:marLeft w:val="0"/>
              <w:marRight w:val="0"/>
              <w:marTop w:val="0"/>
              <w:marBottom w:val="0"/>
              <w:divBdr>
                <w:top w:val="none" w:sz="0" w:space="0" w:color="auto"/>
                <w:left w:val="none" w:sz="0" w:space="0" w:color="auto"/>
                <w:bottom w:val="none" w:sz="0" w:space="0" w:color="auto"/>
                <w:right w:val="none" w:sz="0" w:space="0" w:color="auto"/>
              </w:divBdr>
              <w:divsChild>
                <w:div w:id="1901475756">
                  <w:marLeft w:val="0"/>
                  <w:marRight w:val="0"/>
                  <w:marTop w:val="0"/>
                  <w:marBottom w:val="0"/>
                  <w:divBdr>
                    <w:top w:val="none" w:sz="0" w:space="0" w:color="auto"/>
                    <w:left w:val="none" w:sz="0" w:space="0" w:color="auto"/>
                    <w:bottom w:val="none" w:sz="0" w:space="0" w:color="auto"/>
                    <w:right w:val="none" w:sz="0" w:space="0" w:color="auto"/>
                  </w:divBdr>
                  <w:divsChild>
                    <w:div w:id="13418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12196">
          <w:marLeft w:val="0"/>
          <w:marRight w:val="0"/>
          <w:marTop w:val="0"/>
          <w:marBottom w:val="0"/>
          <w:divBdr>
            <w:top w:val="none" w:sz="0" w:space="0" w:color="auto"/>
            <w:left w:val="none" w:sz="0" w:space="0" w:color="auto"/>
            <w:bottom w:val="none" w:sz="0" w:space="0" w:color="auto"/>
            <w:right w:val="none" w:sz="0" w:space="0" w:color="auto"/>
          </w:divBdr>
          <w:divsChild>
            <w:div w:id="2046756874">
              <w:marLeft w:val="0"/>
              <w:marRight w:val="0"/>
              <w:marTop w:val="0"/>
              <w:marBottom w:val="0"/>
              <w:divBdr>
                <w:top w:val="none" w:sz="0" w:space="0" w:color="auto"/>
                <w:left w:val="none" w:sz="0" w:space="0" w:color="auto"/>
                <w:bottom w:val="none" w:sz="0" w:space="0" w:color="auto"/>
                <w:right w:val="none" w:sz="0" w:space="0" w:color="auto"/>
              </w:divBdr>
              <w:divsChild>
                <w:div w:id="1175997692">
                  <w:marLeft w:val="0"/>
                  <w:marRight w:val="0"/>
                  <w:marTop w:val="0"/>
                  <w:marBottom w:val="0"/>
                  <w:divBdr>
                    <w:top w:val="none" w:sz="0" w:space="0" w:color="auto"/>
                    <w:left w:val="none" w:sz="0" w:space="0" w:color="auto"/>
                    <w:bottom w:val="none" w:sz="0" w:space="0" w:color="auto"/>
                    <w:right w:val="none" w:sz="0" w:space="0" w:color="auto"/>
                  </w:divBdr>
                  <w:divsChild>
                    <w:div w:id="1513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80411">
      <w:bodyDiv w:val="1"/>
      <w:marLeft w:val="0"/>
      <w:marRight w:val="0"/>
      <w:marTop w:val="0"/>
      <w:marBottom w:val="0"/>
      <w:divBdr>
        <w:top w:val="none" w:sz="0" w:space="0" w:color="auto"/>
        <w:left w:val="none" w:sz="0" w:space="0" w:color="auto"/>
        <w:bottom w:val="none" w:sz="0" w:space="0" w:color="auto"/>
        <w:right w:val="none" w:sz="0" w:space="0" w:color="auto"/>
      </w:divBdr>
    </w:div>
    <w:div w:id="1101532398">
      <w:bodyDiv w:val="1"/>
      <w:marLeft w:val="0"/>
      <w:marRight w:val="0"/>
      <w:marTop w:val="0"/>
      <w:marBottom w:val="0"/>
      <w:divBdr>
        <w:top w:val="none" w:sz="0" w:space="0" w:color="auto"/>
        <w:left w:val="none" w:sz="0" w:space="0" w:color="auto"/>
        <w:bottom w:val="none" w:sz="0" w:space="0" w:color="auto"/>
        <w:right w:val="none" w:sz="0" w:space="0" w:color="auto"/>
      </w:divBdr>
      <w:divsChild>
        <w:div w:id="1434588098">
          <w:marLeft w:val="0"/>
          <w:marRight w:val="0"/>
          <w:marTop w:val="0"/>
          <w:marBottom w:val="0"/>
          <w:divBdr>
            <w:top w:val="none" w:sz="0" w:space="0" w:color="auto"/>
            <w:left w:val="none" w:sz="0" w:space="0" w:color="auto"/>
            <w:bottom w:val="none" w:sz="0" w:space="0" w:color="auto"/>
            <w:right w:val="none" w:sz="0" w:space="0" w:color="auto"/>
          </w:divBdr>
          <w:divsChild>
            <w:div w:id="1804037063">
              <w:marLeft w:val="0"/>
              <w:marRight w:val="0"/>
              <w:marTop w:val="0"/>
              <w:marBottom w:val="0"/>
              <w:divBdr>
                <w:top w:val="none" w:sz="0" w:space="0" w:color="auto"/>
                <w:left w:val="none" w:sz="0" w:space="0" w:color="auto"/>
                <w:bottom w:val="none" w:sz="0" w:space="0" w:color="auto"/>
                <w:right w:val="none" w:sz="0" w:space="0" w:color="auto"/>
              </w:divBdr>
              <w:divsChild>
                <w:div w:id="1136265373">
                  <w:marLeft w:val="0"/>
                  <w:marRight w:val="0"/>
                  <w:marTop w:val="0"/>
                  <w:marBottom w:val="0"/>
                  <w:divBdr>
                    <w:top w:val="none" w:sz="0" w:space="0" w:color="auto"/>
                    <w:left w:val="none" w:sz="0" w:space="0" w:color="auto"/>
                    <w:bottom w:val="none" w:sz="0" w:space="0" w:color="auto"/>
                    <w:right w:val="none" w:sz="0" w:space="0" w:color="auto"/>
                  </w:divBdr>
                  <w:divsChild>
                    <w:div w:id="7152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30926">
          <w:marLeft w:val="0"/>
          <w:marRight w:val="0"/>
          <w:marTop w:val="0"/>
          <w:marBottom w:val="0"/>
          <w:divBdr>
            <w:top w:val="none" w:sz="0" w:space="0" w:color="auto"/>
            <w:left w:val="none" w:sz="0" w:space="0" w:color="auto"/>
            <w:bottom w:val="none" w:sz="0" w:space="0" w:color="auto"/>
            <w:right w:val="none" w:sz="0" w:space="0" w:color="auto"/>
          </w:divBdr>
          <w:divsChild>
            <w:div w:id="1707289879">
              <w:marLeft w:val="0"/>
              <w:marRight w:val="0"/>
              <w:marTop w:val="0"/>
              <w:marBottom w:val="0"/>
              <w:divBdr>
                <w:top w:val="none" w:sz="0" w:space="0" w:color="auto"/>
                <w:left w:val="none" w:sz="0" w:space="0" w:color="auto"/>
                <w:bottom w:val="none" w:sz="0" w:space="0" w:color="auto"/>
                <w:right w:val="none" w:sz="0" w:space="0" w:color="auto"/>
              </w:divBdr>
              <w:divsChild>
                <w:div w:id="917909957">
                  <w:marLeft w:val="0"/>
                  <w:marRight w:val="0"/>
                  <w:marTop w:val="0"/>
                  <w:marBottom w:val="0"/>
                  <w:divBdr>
                    <w:top w:val="none" w:sz="0" w:space="0" w:color="auto"/>
                    <w:left w:val="none" w:sz="0" w:space="0" w:color="auto"/>
                    <w:bottom w:val="none" w:sz="0" w:space="0" w:color="auto"/>
                    <w:right w:val="none" w:sz="0" w:space="0" w:color="auto"/>
                  </w:divBdr>
                  <w:divsChild>
                    <w:div w:id="2103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23186">
      <w:bodyDiv w:val="1"/>
      <w:marLeft w:val="0"/>
      <w:marRight w:val="0"/>
      <w:marTop w:val="0"/>
      <w:marBottom w:val="0"/>
      <w:divBdr>
        <w:top w:val="none" w:sz="0" w:space="0" w:color="auto"/>
        <w:left w:val="none" w:sz="0" w:space="0" w:color="auto"/>
        <w:bottom w:val="none" w:sz="0" w:space="0" w:color="auto"/>
        <w:right w:val="none" w:sz="0" w:space="0" w:color="auto"/>
      </w:divBdr>
    </w:div>
    <w:div w:id="1208447214">
      <w:bodyDiv w:val="1"/>
      <w:marLeft w:val="0"/>
      <w:marRight w:val="0"/>
      <w:marTop w:val="0"/>
      <w:marBottom w:val="0"/>
      <w:divBdr>
        <w:top w:val="none" w:sz="0" w:space="0" w:color="auto"/>
        <w:left w:val="none" w:sz="0" w:space="0" w:color="auto"/>
        <w:bottom w:val="none" w:sz="0" w:space="0" w:color="auto"/>
        <w:right w:val="none" w:sz="0" w:space="0" w:color="auto"/>
      </w:divBdr>
    </w:div>
    <w:div w:id="1394305314">
      <w:bodyDiv w:val="1"/>
      <w:marLeft w:val="0"/>
      <w:marRight w:val="0"/>
      <w:marTop w:val="0"/>
      <w:marBottom w:val="0"/>
      <w:divBdr>
        <w:top w:val="none" w:sz="0" w:space="0" w:color="auto"/>
        <w:left w:val="none" w:sz="0" w:space="0" w:color="auto"/>
        <w:bottom w:val="none" w:sz="0" w:space="0" w:color="auto"/>
        <w:right w:val="none" w:sz="0" w:space="0" w:color="auto"/>
      </w:divBdr>
      <w:divsChild>
        <w:div w:id="23992414">
          <w:marLeft w:val="0"/>
          <w:marRight w:val="0"/>
          <w:marTop w:val="0"/>
          <w:marBottom w:val="0"/>
          <w:divBdr>
            <w:top w:val="none" w:sz="0" w:space="0" w:color="auto"/>
            <w:left w:val="none" w:sz="0" w:space="0" w:color="auto"/>
            <w:bottom w:val="none" w:sz="0" w:space="0" w:color="auto"/>
            <w:right w:val="none" w:sz="0" w:space="0" w:color="auto"/>
          </w:divBdr>
          <w:divsChild>
            <w:div w:id="107967983">
              <w:marLeft w:val="0"/>
              <w:marRight w:val="0"/>
              <w:marTop w:val="0"/>
              <w:marBottom w:val="0"/>
              <w:divBdr>
                <w:top w:val="none" w:sz="0" w:space="0" w:color="auto"/>
                <w:left w:val="none" w:sz="0" w:space="0" w:color="auto"/>
                <w:bottom w:val="none" w:sz="0" w:space="0" w:color="auto"/>
                <w:right w:val="none" w:sz="0" w:space="0" w:color="auto"/>
              </w:divBdr>
              <w:divsChild>
                <w:div w:id="1892762589">
                  <w:marLeft w:val="0"/>
                  <w:marRight w:val="0"/>
                  <w:marTop w:val="0"/>
                  <w:marBottom w:val="0"/>
                  <w:divBdr>
                    <w:top w:val="none" w:sz="0" w:space="0" w:color="auto"/>
                    <w:left w:val="none" w:sz="0" w:space="0" w:color="auto"/>
                    <w:bottom w:val="none" w:sz="0" w:space="0" w:color="auto"/>
                    <w:right w:val="none" w:sz="0" w:space="0" w:color="auto"/>
                  </w:divBdr>
                  <w:divsChild>
                    <w:div w:id="462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656878">
          <w:marLeft w:val="0"/>
          <w:marRight w:val="0"/>
          <w:marTop w:val="0"/>
          <w:marBottom w:val="0"/>
          <w:divBdr>
            <w:top w:val="none" w:sz="0" w:space="0" w:color="auto"/>
            <w:left w:val="none" w:sz="0" w:space="0" w:color="auto"/>
            <w:bottom w:val="none" w:sz="0" w:space="0" w:color="auto"/>
            <w:right w:val="none" w:sz="0" w:space="0" w:color="auto"/>
          </w:divBdr>
          <w:divsChild>
            <w:div w:id="246230277">
              <w:marLeft w:val="0"/>
              <w:marRight w:val="0"/>
              <w:marTop w:val="0"/>
              <w:marBottom w:val="0"/>
              <w:divBdr>
                <w:top w:val="none" w:sz="0" w:space="0" w:color="auto"/>
                <w:left w:val="none" w:sz="0" w:space="0" w:color="auto"/>
                <w:bottom w:val="none" w:sz="0" w:space="0" w:color="auto"/>
                <w:right w:val="none" w:sz="0" w:space="0" w:color="auto"/>
              </w:divBdr>
              <w:divsChild>
                <w:div w:id="381638135">
                  <w:marLeft w:val="0"/>
                  <w:marRight w:val="0"/>
                  <w:marTop w:val="0"/>
                  <w:marBottom w:val="0"/>
                  <w:divBdr>
                    <w:top w:val="none" w:sz="0" w:space="0" w:color="auto"/>
                    <w:left w:val="none" w:sz="0" w:space="0" w:color="auto"/>
                    <w:bottom w:val="none" w:sz="0" w:space="0" w:color="auto"/>
                    <w:right w:val="none" w:sz="0" w:space="0" w:color="auto"/>
                  </w:divBdr>
                  <w:divsChild>
                    <w:div w:id="14690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227336">
      <w:bodyDiv w:val="1"/>
      <w:marLeft w:val="0"/>
      <w:marRight w:val="0"/>
      <w:marTop w:val="0"/>
      <w:marBottom w:val="0"/>
      <w:divBdr>
        <w:top w:val="none" w:sz="0" w:space="0" w:color="auto"/>
        <w:left w:val="none" w:sz="0" w:space="0" w:color="auto"/>
        <w:bottom w:val="none" w:sz="0" w:space="0" w:color="auto"/>
        <w:right w:val="none" w:sz="0" w:space="0" w:color="auto"/>
      </w:divBdr>
    </w:div>
    <w:div w:id="1556503018">
      <w:bodyDiv w:val="1"/>
      <w:marLeft w:val="0"/>
      <w:marRight w:val="0"/>
      <w:marTop w:val="0"/>
      <w:marBottom w:val="0"/>
      <w:divBdr>
        <w:top w:val="none" w:sz="0" w:space="0" w:color="auto"/>
        <w:left w:val="none" w:sz="0" w:space="0" w:color="auto"/>
        <w:bottom w:val="none" w:sz="0" w:space="0" w:color="auto"/>
        <w:right w:val="none" w:sz="0" w:space="0" w:color="auto"/>
      </w:divBdr>
    </w:div>
    <w:div w:id="1589001471">
      <w:bodyDiv w:val="1"/>
      <w:marLeft w:val="0"/>
      <w:marRight w:val="0"/>
      <w:marTop w:val="0"/>
      <w:marBottom w:val="0"/>
      <w:divBdr>
        <w:top w:val="none" w:sz="0" w:space="0" w:color="auto"/>
        <w:left w:val="none" w:sz="0" w:space="0" w:color="auto"/>
        <w:bottom w:val="none" w:sz="0" w:space="0" w:color="auto"/>
        <w:right w:val="none" w:sz="0" w:space="0" w:color="auto"/>
      </w:divBdr>
    </w:div>
    <w:div w:id="1599291521">
      <w:bodyDiv w:val="1"/>
      <w:marLeft w:val="0"/>
      <w:marRight w:val="0"/>
      <w:marTop w:val="0"/>
      <w:marBottom w:val="0"/>
      <w:divBdr>
        <w:top w:val="none" w:sz="0" w:space="0" w:color="auto"/>
        <w:left w:val="none" w:sz="0" w:space="0" w:color="auto"/>
        <w:bottom w:val="none" w:sz="0" w:space="0" w:color="auto"/>
        <w:right w:val="none" w:sz="0" w:space="0" w:color="auto"/>
      </w:divBdr>
    </w:div>
    <w:div w:id="1825311520">
      <w:bodyDiv w:val="1"/>
      <w:marLeft w:val="0"/>
      <w:marRight w:val="0"/>
      <w:marTop w:val="0"/>
      <w:marBottom w:val="0"/>
      <w:divBdr>
        <w:top w:val="none" w:sz="0" w:space="0" w:color="auto"/>
        <w:left w:val="none" w:sz="0" w:space="0" w:color="auto"/>
        <w:bottom w:val="none" w:sz="0" w:space="0" w:color="auto"/>
        <w:right w:val="none" w:sz="0" w:space="0" w:color="auto"/>
      </w:divBdr>
      <w:divsChild>
        <w:div w:id="969632444">
          <w:marLeft w:val="0"/>
          <w:marRight w:val="0"/>
          <w:marTop w:val="0"/>
          <w:marBottom w:val="0"/>
          <w:divBdr>
            <w:top w:val="none" w:sz="0" w:space="0" w:color="auto"/>
            <w:left w:val="none" w:sz="0" w:space="0" w:color="auto"/>
            <w:bottom w:val="none" w:sz="0" w:space="0" w:color="auto"/>
            <w:right w:val="none" w:sz="0" w:space="0" w:color="auto"/>
          </w:divBdr>
          <w:divsChild>
            <w:div w:id="376974564">
              <w:marLeft w:val="0"/>
              <w:marRight w:val="0"/>
              <w:marTop w:val="0"/>
              <w:marBottom w:val="0"/>
              <w:divBdr>
                <w:top w:val="none" w:sz="0" w:space="0" w:color="auto"/>
                <w:left w:val="none" w:sz="0" w:space="0" w:color="auto"/>
                <w:bottom w:val="none" w:sz="0" w:space="0" w:color="auto"/>
                <w:right w:val="none" w:sz="0" w:space="0" w:color="auto"/>
              </w:divBdr>
              <w:divsChild>
                <w:div w:id="940995105">
                  <w:marLeft w:val="0"/>
                  <w:marRight w:val="0"/>
                  <w:marTop w:val="0"/>
                  <w:marBottom w:val="0"/>
                  <w:divBdr>
                    <w:top w:val="none" w:sz="0" w:space="0" w:color="auto"/>
                    <w:left w:val="none" w:sz="0" w:space="0" w:color="auto"/>
                    <w:bottom w:val="none" w:sz="0" w:space="0" w:color="auto"/>
                    <w:right w:val="none" w:sz="0" w:space="0" w:color="auto"/>
                  </w:divBdr>
                  <w:divsChild>
                    <w:div w:id="5131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4389">
          <w:marLeft w:val="0"/>
          <w:marRight w:val="0"/>
          <w:marTop w:val="0"/>
          <w:marBottom w:val="0"/>
          <w:divBdr>
            <w:top w:val="none" w:sz="0" w:space="0" w:color="auto"/>
            <w:left w:val="none" w:sz="0" w:space="0" w:color="auto"/>
            <w:bottom w:val="none" w:sz="0" w:space="0" w:color="auto"/>
            <w:right w:val="none" w:sz="0" w:space="0" w:color="auto"/>
          </w:divBdr>
          <w:divsChild>
            <w:div w:id="1959406055">
              <w:marLeft w:val="0"/>
              <w:marRight w:val="0"/>
              <w:marTop w:val="0"/>
              <w:marBottom w:val="0"/>
              <w:divBdr>
                <w:top w:val="none" w:sz="0" w:space="0" w:color="auto"/>
                <w:left w:val="none" w:sz="0" w:space="0" w:color="auto"/>
                <w:bottom w:val="none" w:sz="0" w:space="0" w:color="auto"/>
                <w:right w:val="none" w:sz="0" w:space="0" w:color="auto"/>
              </w:divBdr>
              <w:divsChild>
                <w:div w:id="1325551668">
                  <w:marLeft w:val="0"/>
                  <w:marRight w:val="0"/>
                  <w:marTop w:val="0"/>
                  <w:marBottom w:val="0"/>
                  <w:divBdr>
                    <w:top w:val="none" w:sz="0" w:space="0" w:color="auto"/>
                    <w:left w:val="none" w:sz="0" w:space="0" w:color="auto"/>
                    <w:bottom w:val="none" w:sz="0" w:space="0" w:color="auto"/>
                    <w:right w:val="none" w:sz="0" w:space="0" w:color="auto"/>
                  </w:divBdr>
                  <w:divsChild>
                    <w:div w:id="15113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934771">
      <w:bodyDiv w:val="1"/>
      <w:marLeft w:val="0"/>
      <w:marRight w:val="0"/>
      <w:marTop w:val="0"/>
      <w:marBottom w:val="0"/>
      <w:divBdr>
        <w:top w:val="none" w:sz="0" w:space="0" w:color="auto"/>
        <w:left w:val="none" w:sz="0" w:space="0" w:color="auto"/>
        <w:bottom w:val="none" w:sz="0" w:space="0" w:color="auto"/>
        <w:right w:val="none" w:sz="0" w:space="0" w:color="auto"/>
      </w:divBdr>
    </w:div>
    <w:div w:id="1887446950">
      <w:bodyDiv w:val="1"/>
      <w:marLeft w:val="0"/>
      <w:marRight w:val="0"/>
      <w:marTop w:val="0"/>
      <w:marBottom w:val="0"/>
      <w:divBdr>
        <w:top w:val="none" w:sz="0" w:space="0" w:color="auto"/>
        <w:left w:val="none" w:sz="0" w:space="0" w:color="auto"/>
        <w:bottom w:val="none" w:sz="0" w:space="0" w:color="auto"/>
        <w:right w:val="none" w:sz="0" w:space="0" w:color="auto"/>
      </w:divBdr>
    </w:div>
    <w:div w:id="1986204949">
      <w:bodyDiv w:val="1"/>
      <w:marLeft w:val="0"/>
      <w:marRight w:val="0"/>
      <w:marTop w:val="0"/>
      <w:marBottom w:val="0"/>
      <w:divBdr>
        <w:top w:val="none" w:sz="0" w:space="0" w:color="auto"/>
        <w:left w:val="none" w:sz="0" w:space="0" w:color="auto"/>
        <w:bottom w:val="none" w:sz="0" w:space="0" w:color="auto"/>
        <w:right w:val="none" w:sz="0" w:space="0" w:color="auto"/>
      </w:divBdr>
    </w:div>
    <w:div w:id="2019574690">
      <w:bodyDiv w:val="1"/>
      <w:marLeft w:val="0"/>
      <w:marRight w:val="0"/>
      <w:marTop w:val="0"/>
      <w:marBottom w:val="0"/>
      <w:divBdr>
        <w:top w:val="none" w:sz="0" w:space="0" w:color="auto"/>
        <w:left w:val="none" w:sz="0" w:space="0" w:color="auto"/>
        <w:bottom w:val="none" w:sz="0" w:space="0" w:color="auto"/>
        <w:right w:val="none" w:sz="0" w:space="0" w:color="auto"/>
      </w:divBdr>
      <w:divsChild>
        <w:div w:id="535001450">
          <w:marLeft w:val="0"/>
          <w:marRight w:val="0"/>
          <w:marTop w:val="0"/>
          <w:marBottom w:val="0"/>
          <w:divBdr>
            <w:top w:val="none" w:sz="0" w:space="0" w:color="auto"/>
            <w:left w:val="none" w:sz="0" w:space="0" w:color="auto"/>
            <w:bottom w:val="none" w:sz="0" w:space="0" w:color="auto"/>
            <w:right w:val="none" w:sz="0" w:space="0" w:color="auto"/>
          </w:divBdr>
          <w:divsChild>
            <w:div w:id="1035352262">
              <w:marLeft w:val="0"/>
              <w:marRight w:val="0"/>
              <w:marTop w:val="0"/>
              <w:marBottom w:val="0"/>
              <w:divBdr>
                <w:top w:val="none" w:sz="0" w:space="0" w:color="auto"/>
                <w:left w:val="none" w:sz="0" w:space="0" w:color="auto"/>
                <w:bottom w:val="none" w:sz="0" w:space="0" w:color="auto"/>
                <w:right w:val="none" w:sz="0" w:space="0" w:color="auto"/>
              </w:divBdr>
              <w:divsChild>
                <w:div w:id="1859199744">
                  <w:marLeft w:val="0"/>
                  <w:marRight w:val="0"/>
                  <w:marTop w:val="0"/>
                  <w:marBottom w:val="0"/>
                  <w:divBdr>
                    <w:top w:val="none" w:sz="0" w:space="0" w:color="auto"/>
                    <w:left w:val="none" w:sz="0" w:space="0" w:color="auto"/>
                    <w:bottom w:val="none" w:sz="0" w:space="0" w:color="auto"/>
                    <w:right w:val="none" w:sz="0" w:space="0" w:color="auto"/>
                  </w:divBdr>
                  <w:divsChild>
                    <w:div w:id="967735891">
                      <w:marLeft w:val="0"/>
                      <w:marRight w:val="0"/>
                      <w:marTop w:val="0"/>
                      <w:marBottom w:val="0"/>
                      <w:divBdr>
                        <w:top w:val="none" w:sz="0" w:space="0" w:color="auto"/>
                        <w:left w:val="none" w:sz="0" w:space="0" w:color="auto"/>
                        <w:bottom w:val="none" w:sz="0" w:space="0" w:color="auto"/>
                        <w:right w:val="none" w:sz="0" w:space="0" w:color="auto"/>
                      </w:divBdr>
                      <w:divsChild>
                        <w:div w:id="102307002">
                          <w:marLeft w:val="0"/>
                          <w:marRight w:val="0"/>
                          <w:marTop w:val="0"/>
                          <w:marBottom w:val="0"/>
                          <w:divBdr>
                            <w:top w:val="none" w:sz="0" w:space="0" w:color="auto"/>
                            <w:left w:val="none" w:sz="0" w:space="0" w:color="auto"/>
                            <w:bottom w:val="none" w:sz="0" w:space="0" w:color="auto"/>
                            <w:right w:val="none" w:sz="0" w:space="0" w:color="auto"/>
                          </w:divBdr>
                          <w:divsChild>
                            <w:div w:id="1557201807">
                              <w:marLeft w:val="0"/>
                              <w:marRight w:val="0"/>
                              <w:marTop w:val="0"/>
                              <w:marBottom w:val="0"/>
                              <w:divBdr>
                                <w:top w:val="none" w:sz="0" w:space="0" w:color="auto"/>
                                <w:left w:val="none" w:sz="0" w:space="0" w:color="auto"/>
                                <w:bottom w:val="none" w:sz="0" w:space="0" w:color="auto"/>
                                <w:right w:val="none" w:sz="0" w:space="0" w:color="auto"/>
                              </w:divBdr>
                              <w:divsChild>
                                <w:div w:id="131294878">
                                  <w:marLeft w:val="0"/>
                                  <w:marRight w:val="0"/>
                                  <w:marTop w:val="0"/>
                                  <w:marBottom w:val="0"/>
                                  <w:divBdr>
                                    <w:top w:val="none" w:sz="0" w:space="0" w:color="auto"/>
                                    <w:left w:val="none" w:sz="0" w:space="0" w:color="auto"/>
                                    <w:bottom w:val="none" w:sz="0" w:space="0" w:color="auto"/>
                                    <w:right w:val="none" w:sz="0" w:space="0" w:color="auto"/>
                                  </w:divBdr>
                                  <w:divsChild>
                                    <w:div w:id="12271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90465">
      <w:bodyDiv w:val="1"/>
      <w:marLeft w:val="0"/>
      <w:marRight w:val="0"/>
      <w:marTop w:val="0"/>
      <w:marBottom w:val="0"/>
      <w:divBdr>
        <w:top w:val="none" w:sz="0" w:space="0" w:color="auto"/>
        <w:left w:val="none" w:sz="0" w:space="0" w:color="auto"/>
        <w:bottom w:val="none" w:sz="0" w:space="0" w:color="auto"/>
        <w:right w:val="none" w:sz="0" w:space="0" w:color="auto"/>
      </w:divBdr>
    </w:div>
    <w:div w:id="2051949559">
      <w:bodyDiv w:val="1"/>
      <w:marLeft w:val="0"/>
      <w:marRight w:val="0"/>
      <w:marTop w:val="0"/>
      <w:marBottom w:val="0"/>
      <w:divBdr>
        <w:top w:val="none" w:sz="0" w:space="0" w:color="auto"/>
        <w:left w:val="none" w:sz="0" w:space="0" w:color="auto"/>
        <w:bottom w:val="none" w:sz="0" w:space="0" w:color="auto"/>
        <w:right w:val="none" w:sz="0" w:space="0" w:color="auto"/>
      </w:divBdr>
      <w:divsChild>
        <w:div w:id="1173642883">
          <w:marLeft w:val="0"/>
          <w:marRight w:val="0"/>
          <w:marTop w:val="0"/>
          <w:marBottom w:val="0"/>
          <w:divBdr>
            <w:top w:val="none" w:sz="0" w:space="0" w:color="auto"/>
            <w:left w:val="none" w:sz="0" w:space="0" w:color="auto"/>
            <w:bottom w:val="none" w:sz="0" w:space="0" w:color="auto"/>
            <w:right w:val="none" w:sz="0" w:space="0" w:color="auto"/>
          </w:divBdr>
          <w:divsChild>
            <w:div w:id="1785924334">
              <w:marLeft w:val="0"/>
              <w:marRight w:val="0"/>
              <w:marTop w:val="0"/>
              <w:marBottom w:val="0"/>
              <w:divBdr>
                <w:top w:val="none" w:sz="0" w:space="0" w:color="auto"/>
                <w:left w:val="none" w:sz="0" w:space="0" w:color="auto"/>
                <w:bottom w:val="none" w:sz="0" w:space="0" w:color="auto"/>
                <w:right w:val="none" w:sz="0" w:space="0" w:color="auto"/>
              </w:divBdr>
              <w:divsChild>
                <w:div w:id="888955583">
                  <w:marLeft w:val="0"/>
                  <w:marRight w:val="0"/>
                  <w:marTop w:val="0"/>
                  <w:marBottom w:val="0"/>
                  <w:divBdr>
                    <w:top w:val="none" w:sz="0" w:space="0" w:color="auto"/>
                    <w:left w:val="none" w:sz="0" w:space="0" w:color="auto"/>
                    <w:bottom w:val="none" w:sz="0" w:space="0" w:color="auto"/>
                    <w:right w:val="none" w:sz="0" w:space="0" w:color="auto"/>
                  </w:divBdr>
                  <w:divsChild>
                    <w:div w:id="1524444228">
                      <w:marLeft w:val="0"/>
                      <w:marRight w:val="0"/>
                      <w:marTop w:val="0"/>
                      <w:marBottom w:val="0"/>
                      <w:divBdr>
                        <w:top w:val="none" w:sz="0" w:space="0" w:color="auto"/>
                        <w:left w:val="none" w:sz="0" w:space="0" w:color="auto"/>
                        <w:bottom w:val="none" w:sz="0" w:space="0" w:color="auto"/>
                        <w:right w:val="none" w:sz="0" w:space="0" w:color="auto"/>
                      </w:divBdr>
                      <w:divsChild>
                        <w:div w:id="1713840893">
                          <w:marLeft w:val="0"/>
                          <w:marRight w:val="0"/>
                          <w:marTop w:val="0"/>
                          <w:marBottom w:val="0"/>
                          <w:divBdr>
                            <w:top w:val="none" w:sz="0" w:space="0" w:color="auto"/>
                            <w:left w:val="none" w:sz="0" w:space="0" w:color="auto"/>
                            <w:bottom w:val="none" w:sz="0" w:space="0" w:color="auto"/>
                            <w:right w:val="none" w:sz="0" w:space="0" w:color="auto"/>
                          </w:divBdr>
                          <w:divsChild>
                            <w:div w:id="752969971">
                              <w:marLeft w:val="0"/>
                              <w:marRight w:val="0"/>
                              <w:marTop w:val="0"/>
                              <w:marBottom w:val="0"/>
                              <w:divBdr>
                                <w:top w:val="none" w:sz="0" w:space="0" w:color="auto"/>
                                <w:left w:val="none" w:sz="0" w:space="0" w:color="auto"/>
                                <w:bottom w:val="none" w:sz="0" w:space="0" w:color="auto"/>
                                <w:right w:val="none" w:sz="0" w:space="0" w:color="auto"/>
                              </w:divBdr>
                              <w:divsChild>
                                <w:div w:id="821776607">
                                  <w:marLeft w:val="0"/>
                                  <w:marRight w:val="0"/>
                                  <w:marTop w:val="0"/>
                                  <w:marBottom w:val="0"/>
                                  <w:divBdr>
                                    <w:top w:val="none" w:sz="0" w:space="0" w:color="auto"/>
                                    <w:left w:val="none" w:sz="0" w:space="0" w:color="auto"/>
                                    <w:bottom w:val="none" w:sz="0" w:space="0" w:color="auto"/>
                                    <w:right w:val="none" w:sz="0" w:space="0" w:color="auto"/>
                                  </w:divBdr>
                                  <w:divsChild>
                                    <w:div w:id="295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844813">
      <w:bodyDiv w:val="1"/>
      <w:marLeft w:val="0"/>
      <w:marRight w:val="0"/>
      <w:marTop w:val="0"/>
      <w:marBottom w:val="0"/>
      <w:divBdr>
        <w:top w:val="none" w:sz="0" w:space="0" w:color="auto"/>
        <w:left w:val="none" w:sz="0" w:space="0" w:color="auto"/>
        <w:bottom w:val="none" w:sz="0" w:space="0" w:color="auto"/>
        <w:right w:val="none" w:sz="0" w:space="0" w:color="auto"/>
      </w:divBdr>
    </w:div>
    <w:div w:id="208348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rgenia.com/sampling" TargetMode="External"/><Relationship Id="rId5" Type="http://schemas.openxmlformats.org/officeDocument/2006/relationships/webSettings" Target="webSettings.xml"/><Relationship Id="rId10" Type="http://schemas.openxmlformats.org/officeDocument/2006/relationships/hyperlink" Target="http://www.gowerpublishing.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3E29E-1160-44DC-A4DD-72C0982C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12712</Words>
  <Characters>72460</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gemeda tolesa</cp:lastModifiedBy>
  <cp:revision>2</cp:revision>
  <dcterms:created xsi:type="dcterms:W3CDTF">2025-03-10T14:19:00Z</dcterms:created>
  <dcterms:modified xsi:type="dcterms:W3CDTF">2025-03-10T14:19:00Z</dcterms:modified>
</cp:coreProperties>
</file>