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312" w:lineRule="auto"/>
      </w:pPr>
      <w:r>
        <w:rPr>
          <w:rFonts w:ascii="Arial" w:hAnsi="Arial"/>
          <w:b/>
          <w:color w:val="0C1C36"/>
          <w:sz w:val="44"/>
        </w:rPr>
        <w:t>Annex Answer Template</w:t>
      </w:r>
    </w:p>
    <w:p>
      <w:pPr>
        <w:spacing w:before="0" w:after="200" w:line="312" w:lineRule="auto"/>
      </w:pPr>
      <w:r>
        <w:rPr>
          <w:rFonts w:ascii="Arial" w:hAnsi="Arial"/>
          <w:b w:val="0"/>
          <w:color w:val="152E56"/>
          <w:sz w:val="22"/>
        </w:rPr>
        <w:t>Applied statistical literacy exercise  •  Research Concept Note  •  Research Masterclass for Clinicians</w:t>
      </w:r>
    </w:p>
    <w:p>
      <w:pPr>
        <w:spacing w:before="320" w:after="200" w:line="312" w:lineRule="auto"/>
        <w:keepNext/>
        <w:pBdr>
          <w:bottom w:val="single" w:sz="12" w:space="4" w:color="D32F2F"/>
        </w:pBdr>
      </w:pPr>
      <w:r>
        <w:rPr>
          <w:rFonts w:ascii="Arial" w:hAnsi="Arial"/>
          <w:b/>
          <w:color w:val="0C1C36"/>
          <w:sz w:val="32"/>
        </w:rPr>
        <w:t>Your details</w:t>
      </w:r>
    </w:p>
    <w:tbl>
      <w:tblPr>
        <w:tblW w:type="auto" w:w="0"/>
        <w:tblLook w:firstColumn="1" w:firstRow="1" w:lastColumn="0" w:lastRow="0" w:noHBand="0" w:noVBand="1" w:val="04A0"/>
        <w:tblBorders>
          <w:top w:val="nil"/>
          <w:left w:val="nil"/>
          <w:bottom w:val="nil"/>
          <w:right w:val="nil"/>
          <w:insideH w:val="nil"/>
          <w:insideV w:val="nil"/>
        </w:tblBorders>
        <w:tblW w:w="9637" w:type="dxa"/>
        <w:tblLayout w:type="fixed"/>
      </w:tblPr>
      <w:tblGrid>
        <w:gridCol w:w="9637"/>
      </w:tblGrid>
      <w:tr>
        <w:tc>
          <w:tcPr>
            <w:tcW w:type="dxa" w:w="9638"/>
            <w:tcBorders>
              <w:top w:val="single" w:sz="6" w:color="DDE3EC"/>
              <w:left w:val="single" w:sz="6" w:color="DDE3EC"/>
              <w:bottom w:val="single" w:sz="6" w:color="DDE3EC"/>
              <w:right w:val="single" w:sz="6" w:color="DDE3EC"/>
            </w:tcBorders>
            <w:tcMar>
              <w:top w:w="140" w:type="dxa"/>
              <w:bottom w:w="140" w:type="dxa"/>
              <w:left w:w="220" w:type="dxa"/>
              <w:right w:w="220" w:type="dxa"/>
            </w:tcMar>
          </w:tcPr>
          <w:tbl>
            <w:tblPr>
              <w:tblW w:type="auto" w:w="0"/>
              <w:tblLook w:firstColumn="1" w:firstRow="1" w:lastColumn="0" w:lastRow="0" w:noHBand="0" w:noVBand="1" w:val="04A0"/>
              <w:tblBorders>
                <w:top w:val="nil"/>
                <w:left w:val="nil"/>
                <w:bottom w:val="nil"/>
                <w:right w:val="nil"/>
                <w:insideH w:val="nil"/>
                <w:insideV w:val="nil"/>
              </w:tblBorders>
              <w:tblW w:w="9127" w:type="dxa"/>
              <w:tblLayout w:type="fixed"/>
            </w:tblPr>
            <w:tblGrid>
              <w:gridCol w:w="3651"/>
              <w:gridCol w:w="5476"/>
            </w:tblGrid>
            <w:tr>
              <w:trPr>
                <w:tblHeader w:val="true"/>
              </w:trPr>
              <w:tc>
                <w:tcPr>
                  <w:tcW w:type="dxa" w:w="3651"/>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color w:val="98A3B4"/>
                      <w:sz w:val="15"/>
                    </w:rPr>
                    <w:t>ITEM</w:t>
                  </w:r>
                </w:p>
              </w:tc>
              <w:tc>
                <w:tcPr>
                  <w:tcW w:type="dxa" w:w="5477"/>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color w:val="98A3B4"/>
                      <w:sz w:val="15"/>
                    </w:rPr>
                    <w:t>YOUR ANSWER</w:t>
                  </w:r>
                </w:p>
              </w:tc>
            </w:tr>
            <w:tr>
              <w:trPr>
                <w:trHeight w:val="510"/>
              </w:trPr>
              <w:tc>
                <w:tcPr>
                  <w:tcW w:type="dxa" w:w="3651"/>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val="0"/>
                      <w:color w:val="152E56"/>
                      <w:sz w:val="19"/>
                    </w:rPr>
                    <w:t>Name</w:t>
                  </w:r>
                </w:p>
              </w:tc>
              <w:tc>
                <w:tcPr>
                  <w:tcW w:type="dxa" w:w="5477"/>
                  <w:tcBorders>
                    <w:top w:val="nil"/>
                    <w:left w:val="nil"/>
                    <w:bottom w:val="single" w:sz="6" w:color="DDE3EC"/>
                    <w:right w:val="nil"/>
                  </w:tcBorders>
                  <w:tcMar>
                    <w:top w:w="70" w:type="dxa"/>
                    <w:bottom w:w="70" w:type="dxa"/>
                    <w:left w:w="90" w:type="dxa"/>
                    <w:right w:w="90" w:type="dxa"/>
                  </w:tcMar>
                </w:tcPr>
                <w:p>
                  <w:pPr>
                    <w:spacing w:before="0" w:after="0" w:line="288" w:lineRule="auto"/>
                  </w:pPr>
                </w:p>
              </w:tc>
            </w:tr>
            <w:tr>
              <w:trPr>
                <w:trHeight w:val="510"/>
              </w:trPr>
              <w:tc>
                <w:tcPr>
                  <w:tcW w:type="dxa" w:w="3651"/>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val="0"/>
                      <w:color w:val="152E56"/>
                      <w:sz w:val="19"/>
                    </w:rPr>
                    <w:t>Table chosen (from the dropdown)</w:t>
                  </w:r>
                </w:p>
              </w:tc>
              <w:tc>
                <w:tcPr>
                  <w:tcW w:type="dxa" w:w="5477"/>
                  <w:tcBorders>
                    <w:top w:val="nil"/>
                    <w:left w:val="nil"/>
                    <w:bottom w:val="single" w:sz="6" w:color="DDE3EC"/>
                    <w:right w:val="nil"/>
                  </w:tcBorders>
                  <w:tcMar>
                    <w:top w:w="70" w:type="dxa"/>
                    <w:bottom w:w="70" w:type="dxa"/>
                    <w:left w:w="90" w:type="dxa"/>
                    <w:right w:w="90" w:type="dxa"/>
                  </w:tcMar>
                </w:tcPr>
                <w:p>
                  <w:pPr>
                    <w:spacing w:before="0" w:after="0" w:line="288" w:lineRule="auto"/>
                  </w:pPr>
                </w:p>
              </w:tc>
            </w:tr>
            <w:tr>
              <w:trPr>
                <w:trHeight w:val="510"/>
              </w:trPr>
              <w:tc>
                <w:tcPr>
                  <w:tcW w:type="dxa" w:w="3651"/>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val="0"/>
                      <w:color w:val="152E56"/>
                      <w:sz w:val="19"/>
                    </w:rPr>
                    <w:t>Calculator workbook file name (Surname_Firstname_Calculator.xlsx)</w:t>
                  </w:r>
                </w:p>
              </w:tc>
              <w:tc>
                <w:tcPr>
                  <w:tcW w:type="dxa" w:w="5477"/>
                  <w:tcBorders>
                    <w:top w:val="nil"/>
                    <w:left w:val="nil"/>
                    <w:bottom w:val="single" w:sz="6" w:color="DDE3EC"/>
                    <w:right w:val="nil"/>
                  </w:tcBorders>
                  <w:tcMar>
                    <w:top w:w="70" w:type="dxa"/>
                    <w:bottom w:w="70" w:type="dxa"/>
                    <w:left w:w="90" w:type="dxa"/>
                    <w:right w:w="90" w:type="dxa"/>
                  </w:tcMar>
                </w:tcPr>
                <w:p>
                  <w:pPr>
                    <w:spacing w:before="0" w:after="0" w:line="288" w:lineRule="auto"/>
                  </w:pPr>
                </w:p>
              </w:tc>
            </w:tr>
          </w:tbl>
          <w:p/>
        </w:tc>
      </w:tr>
    </w:tbl>
    <w:p>
      <w:pPr>
        <w:spacing w:before="0" w:after="80" w:line="240" w:lineRule="auto"/>
      </w:pPr>
    </w:p>
    <w:p>
      <w:pPr>
        <w:spacing w:before="320" w:after="200" w:line="312" w:lineRule="auto"/>
        <w:keepNext/>
        <w:pBdr>
          <w:bottom w:val="single" w:sz="12" w:space="4" w:color="D32F2F"/>
        </w:pBdr>
      </w:pPr>
      <w:r>
        <w:rPr>
          <w:rFonts w:ascii="Arial" w:hAnsi="Arial"/>
          <w:b/>
          <w:color w:val="0C1C36"/>
          <w:sz w:val="32"/>
        </w:rPr>
        <w:t>Your results</w:t>
      </w:r>
    </w:p>
    <w:tbl>
      <w:tblPr>
        <w:tblW w:type="auto" w:w="0"/>
        <w:tblLook w:firstColumn="1" w:firstRow="1" w:lastColumn="0" w:lastRow="0" w:noHBand="0" w:noVBand="1" w:val="04A0"/>
        <w:tblBorders>
          <w:top w:val="nil"/>
          <w:left w:val="nil"/>
          <w:bottom w:val="nil"/>
          <w:right w:val="nil"/>
          <w:insideH w:val="nil"/>
          <w:insideV w:val="nil"/>
        </w:tblBorders>
        <w:tblW w:w="9637" w:type="dxa"/>
        <w:tblLayout w:type="fixed"/>
      </w:tblPr>
      <w:tblGrid>
        <w:gridCol w:w="9637"/>
      </w:tblGrid>
      <w:tr>
        <w:tc>
          <w:tcPr>
            <w:tcW w:type="dxa" w:w="9638"/>
            <w:tcBorders>
              <w:top w:val="single" w:sz="6" w:color="DDE3EC"/>
              <w:left w:val="single" w:sz="6" w:color="DDE3EC"/>
              <w:bottom w:val="single" w:sz="6" w:color="DDE3EC"/>
              <w:right w:val="single" w:sz="6" w:color="DDE3EC"/>
            </w:tcBorders>
            <w:tcMar>
              <w:top w:w="140" w:type="dxa"/>
              <w:bottom w:w="140" w:type="dxa"/>
              <w:left w:w="220" w:type="dxa"/>
              <w:right w:w="220" w:type="dxa"/>
            </w:tcMar>
          </w:tcPr>
          <w:p>
            <w:pPr>
              <w:spacing w:before="0" w:after="100" w:line="312" w:lineRule="auto"/>
            </w:pPr>
            <w:r>
              <w:rPr>
                <w:rFonts w:ascii="Arial" w:hAnsi="Arial"/>
                <w:b w:val="0"/>
                <w:color w:val="152E56"/>
                <w:sz w:val="21"/>
              </w:rPr>
              <w:t>Copy the "My results" sheet from the calculator workbook and paste it into the box below (select the cells, copy, and paste into Word). It must include your own interpretation, written in the yellow box on the "My results" sheet.</w:t>
            </w:r>
          </w:p>
          <w:tbl>
            <w:tblPr>
              <w:tblW w:type="auto" w:w="0"/>
              <w:tblLook w:firstColumn="1" w:firstRow="1" w:lastColumn="0" w:lastRow="0" w:noHBand="0" w:noVBand="1" w:val="04A0"/>
              <w:tblBorders>
                <w:top w:val="nil"/>
                <w:left w:val="nil"/>
                <w:bottom w:val="nil"/>
                <w:right w:val="nil"/>
                <w:insideH w:val="nil"/>
                <w:insideV w:val="nil"/>
              </w:tblBorders>
              <w:tblW w:w="9127" w:type="dxa"/>
              <w:tblLayout w:type="fixed"/>
            </w:tblPr>
            <w:tblGrid>
              <w:gridCol w:w="9127"/>
            </w:tblGrid>
            <w:tr>
              <w:trPr>
                <w:tblHeader w:val="true"/>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color w:val="98A3B4"/>
                      <w:sz w:val="15"/>
                    </w:rPr>
                    <w:t>PASTE YOUR "MY RESULTS" SHEET HERE</w:t>
                  </w:r>
                </w:p>
              </w:tc>
            </w:tr>
            <w:tr>
              <w:trPr>
                <w:trHeight w:val="5102"/>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p>
              </w:tc>
            </w:tr>
          </w:tbl>
          <w:p/>
        </w:tc>
      </w:tr>
    </w:tbl>
    <w:p>
      <w:pPr>
        <w:spacing w:before="0" w:after="80" w:line="240" w:lineRule="auto"/>
      </w:pPr>
    </w:p>
    <w:p>
      <w:pPr>
        <w:spacing w:before="320" w:after="200" w:line="312" w:lineRule="auto"/>
        <w:keepNext/>
        <w:pBdr>
          <w:bottom w:val="single" w:sz="12" w:space="4" w:color="D32F2F"/>
        </w:pBdr>
      </w:pPr>
      <w:r>
        <w:rPr>
          <w:rFonts w:ascii="Arial" w:hAnsi="Arial"/>
          <w:b/>
          <w:color w:val="0C1C36"/>
          <w:sz w:val="32"/>
        </w:rPr>
        <w:t>Interpretation</w:t>
      </w:r>
    </w:p>
    <w:tbl>
      <w:tblPr>
        <w:tblW w:type="auto" w:w="0"/>
        <w:tblLook w:firstColumn="1" w:firstRow="1" w:lastColumn="0" w:lastRow="0" w:noHBand="0" w:noVBand="1" w:val="04A0"/>
        <w:tblBorders>
          <w:top w:val="nil"/>
          <w:left w:val="nil"/>
          <w:bottom w:val="nil"/>
          <w:right w:val="nil"/>
          <w:insideH w:val="nil"/>
          <w:insideV w:val="nil"/>
        </w:tblBorders>
        <w:tblW w:w="9637" w:type="dxa"/>
        <w:tblLayout w:type="fixed"/>
      </w:tblPr>
      <w:tblGrid>
        <w:gridCol w:w="9637"/>
      </w:tblGrid>
      <w:tr>
        <w:tc>
          <w:tcPr>
            <w:tcW w:type="dxa" w:w="9638"/>
            <w:tcBorders>
              <w:top w:val="single" w:sz="6" w:color="DDE3EC"/>
              <w:left w:val="single" w:sz="6" w:color="DDE3EC"/>
              <w:bottom w:val="single" w:sz="6" w:color="DDE3EC"/>
              <w:right w:val="single" w:sz="6" w:color="DDE3EC"/>
            </w:tcBorders>
            <w:tcMar>
              <w:top w:w="140" w:type="dxa"/>
              <w:bottom w:w="140" w:type="dxa"/>
              <w:left w:w="220" w:type="dxa"/>
              <w:right w:w="220" w:type="dxa"/>
            </w:tcMar>
          </w:tcPr>
          <w:p>
            <w:pPr>
              <w:spacing w:before="0" w:after="100" w:line="312" w:lineRule="auto"/>
            </w:pPr>
            <w:r>
              <w:rPr>
                <w:rFonts w:ascii="Arial" w:hAnsi="Arial"/>
                <w:b/>
                <w:color w:val="0C1C36"/>
                <w:sz w:val="21"/>
              </w:rPr>
              <w:t>1. What measure of occurrence is shown (prevalence or risk), and which two groups are compared?</w:t>
            </w:r>
          </w:p>
          <w:tbl>
            <w:tblPr>
              <w:tblW w:type="auto" w:w="0"/>
              <w:tblLook w:firstColumn="1" w:firstRow="1" w:lastColumn="0" w:lastRow="0" w:noHBand="0" w:noVBand="1" w:val="04A0"/>
              <w:tblBorders>
                <w:top w:val="nil"/>
                <w:left w:val="nil"/>
                <w:bottom w:val="nil"/>
                <w:right w:val="nil"/>
                <w:insideH w:val="nil"/>
                <w:insideV w:val="nil"/>
              </w:tblBorders>
              <w:tblW w:w="9127" w:type="dxa"/>
              <w:tblLayout w:type="fixed"/>
            </w:tblPr>
            <w:tblGrid>
              <w:gridCol w:w="9127"/>
            </w:tblGrid>
            <w:tr>
              <w:trPr>
                <w:tblHeader w:val="true"/>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color w:val="98A3B4"/>
                      <w:sz w:val="15"/>
                    </w:rPr>
                    <w:t>ANSWER</w:t>
                  </w:r>
                </w:p>
              </w:tc>
            </w:tr>
            <w:tr>
              <w:trPr>
                <w:trHeight w:val="1814"/>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p>
              </w:tc>
            </w:tr>
          </w:tbl>
          <w:p/>
          <w:p>
            <w:pPr>
              <w:spacing w:before="0" w:after="40" w:line="240" w:lineRule="auto"/>
            </w:pPr>
          </w:p>
          <w:p>
            <w:pPr>
              <w:spacing w:before="0" w:after="100" w:line="312" w:lineRule="auto"/>
            </w:pPr>
            <w:r>
              <w:rPr>
                <w:rFonts w:ascii="Arial" w:hAnsi="Arial"/>
                <w:b/>
                <w:color w:val="0C1C36"/>
                <w:sz w:val="21"/>
              </w:rPr>
              <w:t>2. Does the 95% confidence interval include 1? What does that tell you about whether the groups truly differ, and is the difference large enough to matter clinically?</w:t>
            </w:r>
          </w:p>
          <w:tbl>
            <w:tblPr>
              <w:tblW w:type="auto" w:w="0"/>
              <w:tblLook w:firstColumn="1" w:firstRow="1" w:lastColumn="0" w:lastRow="0" w:noHBand="0" w:noVBand="1" w:val="04A0"/>
              <w:tblBorders>
                <w:top w:val="nil"/>
                <w:left w:val="nil"/>
                <w:bottom w:val="nil"/>
                <w:right w:val="nil"/>
                <w:insideH w:val="nil"/>
                <w:insideV w:val="nil"/>
              </w:tblBorders>
              <w:tblW w:w="9127" w:type="dxa"/>
              <w:tblLayout w:type="fixed"/>
            </w:tblPr>
            <w:tblGrid>
              <w:gridCol w:w="9127"/>
            </w:tblGrid>
            <w:tr>
              <w:trPr>
                <w:tblHeader w:val="true"/>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color w:val="98A3B4"/>
                      <w:sz w:val="15"/>
                    </w:rPr>
                    <w:t>ANSWER</w:t>
                  </w:r>
                </w:p>
              </w:tc>
            </w:tr>
            <w:tr>
              <w:trPr>
                <w:trHeight w:val="1814"/>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p>
              </w:tc>
            </w:tr>
          </w:tbl>
          <w:p/>
          <w:p>
            <w:pPr>
              <w:spacing w:before="0" w:after="40" w:line="240" w:lineRule="auto"/>
            </w:pPr>
          </w:p>
          <w:p>
            <w:pPr>
              <w:spacing w:before="0" w:after="100" w:line="312" w:lineRule="auto"/>
            </w:pPr>
            <w:r>
              <w:rPr>
                <w:rFonts w:ascii="Arial" w:hAnsi="Arial"/>
                <w:b/>
                <w:color w:val="0C1C36"/>
                <w:sz w:val="21"/>
              </w:rPr>
              <w:t>3. Name one limitation of this comparison, and how it could affect the result.</w:t>
            </w:r>
          </w:p>
          <w:tbl>
            <w:tblPr>
              <w:tblW w:type="auto" w:w="0"/>
              <w:tblLook w:firstColumn="1" w:firstRow="1" w:lastColumn="0" w:lastRow="0" w:noHBand="0" w:noVBand="1" w:val="04A0"/>
              <w:tblBorders>
                <w:top w:val="nil"/>
                <w:left w:val="nil"/>
                <w:bottom w:val="nil"/>
                <w:right w:val="nil"/>
                <w:insideH w:val="nil"/>
                <w:insideV w:val="nil"/>
              </w:tblBorders>
              <w:tblW w:w="9127" w:type="dxa"/>
              <w:tblLayout w:type="fixed"/>
            </w:tblPr>
            <w:tblGrid>
              <w:gridCol w:w="9127"/>
            </w:tblGrid>
            <w:tr>
              <w:trPr>
                <w:tblHeader w:val="true"/>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r>
                    <w:rPr>
                      <w:rFonts w:ascii="Arial" w:hAnsi="Arial"/>
                      <w:b/>
                      <w:color w:val="98A3B4"/>
                      <w:sz w:val="15"/>
                    </w:rPr>
                    <w:t>ANSWER</w:t>
                  </w:r>
                </w:p>
              </w:tc>
            </w:tr>
            <w:tr>
              <w:trPr>
                <w:trHeight w:val="1814"/>
              </w:trPr>
              <w:tc>
                <w:tcPr>
                  <w:tcW w:type="dxa" w:w="9128"/>
                  <w:tcBorders>
                    <w:top w:val="nil"/>
                    <w:left w:val="nil"/>
                    <w:bottom w:val="single" w:sz="6" w:color="DDE3EC"/>
                    <w:right w:val="nil"/>
                  </w:tcBorders>
                  <w:tcMar>
                    <w:top w:w="70" w:type="dxa"/>
                    <w:bottom w:w="70" w:type="dxa"/>
                    <w:left w:w="90" w:type="dxa"/>
                    <w:right w:w="90" w:type="dxa"/>
                  </w:tcMar>
                </w:tcPr>
                <w:p>
                  <w:pPr>
                    <w:spacing w:before="0" w:after="0" w:line="288" w:lineRule="auto"/>
                  </w:pPr>
                </w:p>
              </w:tc>
            </w:tr>
          </w:tbl>
          <w:p/>
        </w:tc>
      </w:tr>
    </w:tbl>
    <w:p>
      <w:pPr>
        <w:spacing w:before="0" w:after="80" w:line="240" w:lineRule="auto"/>
      </w:pP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8A3B4"/>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DE3EC"/>
      </w:pBdr>
    </w:pPr>
    <w:r>
      <w:rPr>
        <w:rFonts w:ascii="Arial" w:hAnsi="Arial"/>
        <w:b w:val="0"/>
        <w:color w:val="98A3B4"/>
        <w:sz w:val="17"/>
      </w:rPr>
      <w:t>Newlands Clinic  •  Research Masterclass for Clinicians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52E5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