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7CDB" w14:textId="14C5E1C1" w:rsidR="00477DE0" w:rsidRDefault="00A626D8">
      <w:pPr>
        <w:spacing w:before="2880" w:after="240"/>
      </w:pPr>
      <w:r>
        <w:rPr>
          <w:b/>
          <w:bCs/>
          <w:color w:val="1F4E79"/>
          <w:sz w:val="48"/>
          <w:szCs w:val="48"/>
        </w:rPr>
        <w:t>Solidification Processing Under Microgravity vs. 1g:</w:t>
      </w:r>
    </w:p>
    <w:p w14:paraId="090FD2AD" w14:textId="77777777" w:rsidR="00477DE0" w:rsidRDefault="00A626D8">
      <w:pPr>
        <w:spacing w:after="480"/>
      </w:pPr>
      <w:r>
        <w:rPr>
          <w:b/>
          <w:bCs/>
          <w:color w:val="2E75B6"/>
          <w:sz w:val="36"/>
          <w:szCs w:val="36"/>
        </w:rPr>
        <w:t>A Systematic Literature Review and Comparative Analysis</w:t>
      </w:r>
    </w:p>
    <w:p w14:paraId="3F11E6A7" w14:textId="77777777" w:rsidR="00477DE0" w:rsidRDefault="00A626D8">
      <w:pPr>
        <w:spacing w:after="160"/>
      </w:pPr>
      <w:r>
        <w:rPr>
          <w:color w:val="444444"/>
          <w:sz w:val="24"/>
          <w:szCs w:val="24"/>
        </w:rPr>
        <w:t>Based on the Framework of Flemings' Solidification Processing (10 Chapters)</w:t>
      </w:r>
    </w:p>
    <w:p w14:paraId="2CCA6A2A" w14:textId="77777777" w:rsidR="00477DE0" w:rsidRDefault="00A626D8">
      <w:pPr>
        <w:spacing w:after="80"/>
      </w:pPr>
      <w:r>
        <w:rPr>
          <w:color w:val="666666"/>
        </w:rPr>
        <w:t>Prepared for: RaviTeja — PhD Literature Review</w:t>
      </w:r>
    </w:p>
    <w:p w14:paraId="6C578A66" w14:textId="77777777" w:rsidR="00477DE0" w:rsidRDefault="00A626D8">
      <w:pPr>
        <w:spacing w:after="80"/>
      </w:pPr>
      <w:r>
        <w:rPr>
          <w:color w:val="666666"/>
        </w:rPr>
        <w:t>Date: April 2026</w:t>
      </w:r>
    </w:p>
    <w:p w14:paraId="75654D48" w14:textId="77777777" w:rsidR="00477DE0" w:rsidRDefault="00A626D8">
      <w:pPr>
        <w:spacing w:after="80"/>
      </w:pPr>
      <w:r>
        <w:rPr>
          <w:color w:val="666666"/>
          <w:sz w:val="20"/>
          <w:szCs w:val="20"/>
        </w:rPr>
        <w:t>Searches conducted: 20 Consensus deep-dive searches | Unique papers reviewed: ~180+</w:t>
      </w:r>
    </w:p>
    <w:p w14:paraId="4A52C874" w14:textId="77777777" w:rsidR="00477DE0" w:rsidRDefault="00A626D8">
      <w:r>
        <w:br w:type="page"/>
      </w:r>
    </w:p>
    <w:p w14:paraId="64E0E95F" w14:textId="77777777" w:rsidR="00477DE0" w:rsidRDefault="00A626D8">
      <w:pPr>
        <w:pStyle w:val="Heading1"/>
      </w:pPr>
      <w:bookmarkStart w:id="0" w:name="_Toc227762105"/>
      <w:r>
        <w:lastRenderedPageBreak/>
        <w:t>Table of Contents</w:t>
      </w:r>
      <w:bookmarkEnd w:id="0"/>
    </w:p>
    <w:sdt>
      <w:sdtPr>
        <w:rPr>
          <w:rFonts w:ascii="Arial" w:eastAsia="Arial" w:hAnsi="Arial" w:cs="Arial"/>
          <w:b w:val="0"/>
          <w:bCs w:val="0"/>
          <w:color w:val="auto"/>
          <w:sz w:val="22"/>
          <w:szCs w:val="22"/>
          <w:lang w:val="en-AU" w:eastAsia="en-GB"/>
        </w:rPr>
        <w:id w:val="521286546"/>
        <w:docPartObj>
          <w:docPartGallery w:val="Table of Contents"/>
          <w:docPartUnique/>
        </w:docPartObj>
      </w:sdtPr>
      <w:sdtEndPr>
        <w:rPr>
          <w:noProof/>
        </w:rPr>
      </w:sdtEndPr>
      <w:sdtContent>
        <w:p w14:paraId="526C6281" w14:textId="30783B56" w:rsidR="0021249E" w:rsidRDefault="0021249E">
          <w:pPr>
            <w:pStyle w:val="TOCHeading"/>
          </w:pPr>
          <w:r>
            <w:t>Table of Contents</w:t>
          </w:r>
        </w:p>
        <w:p w14:paraId="314D29F7" w14:textId="65FA0209" w:rsidR="0021249E" w:rsidRDefault="0021249E">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7762105" w:history="1">
            <w:r w:rsidRPr="00327BFE">
              <w:rPr>
                <w:rStyle w:val="Hyperlink"/>
                <w:noProof/>
              </w:rPr>
              <w:t>Table of Contents</w:t>
            </w:r>
            <w:r>
              <w:rPr>
                <w:noProof/>
                <w:webHidden/>
              </w:rPr>
              <w:tab/>
            </w:r>
            <w:r>
              <w:rPr>
                <w:noProof/>
                <w:webHidden/>
              </w:rPr>
              <w:fldChar w:fldCharType="begin"/>
            </w:r>
            <w:r>
              <w:rPr>
                <w:noProof/>
                <w:webHidden/>
              </w:rPr>
              <w:instrText xml:space="preserve"> PAGEREF _Toc227762105 \h </w:instrText>
            </w:r>
            <w:r>
              <w:rPr>
                <w:noProof/>
                <w:webHidden/>
              </w:rPr>
            </w:r>
            <w:r>
              <w:rPr>
                <w:noProof/>
                <w:webHidden/>
              </w:rPr>
              <w:fldChar w:fldCharType="separate"/>
            </w:r>
            <w:r>
              <w:rPr>
                <w:noProof/>
                <w:webHidden/>
              </w:rPr>
              <w:t>2</w:t>
            </w:r>
            <w:r>
              <w:rPr>
                <w:noProof/>
                <w:webHidden/>
              </w:rPr>
              <w:fldChar w:fldCharType="end"/>
            </w:r>
          </w:hyperlink>
        </w:p>
        <w:p w14:paraId="784FC437" w14:textId="328A838E" w:rsidR="0021249E" w:rsidRDefault="0021249E">
          <w:pPr>
            <w:pStyle w:val="TOC1"/>
            <w:tabs>
              <w:tab w:val="right" w:leader="dot" w:pos="9350"/>
            </w:tabs>
            <w:rPr>
              <w:noProof/>
            </w:rPr>
          </w:pPr>
          <w:hyperlink w:anchor="_Toc227762106" w:history="1">
            <w:r w:rsidRPr="00327BFE">
              <w:rPr>
                <w:rStyle w:val="Hyperlink"/>
                <w:noProof/>
              </w:rPr>
              <w:t>Section 1: Topic Overview</w:t>
            </w:r>
            <w:r>
              <w:rPr>
                <w:noProof/>
                <w:webHidden/>
              </w:rPr>
              <w:tab/>
            </w:r>
            <w:r>
              <w:rPr>
                <w:noProof/>
                <w:webHidden/>
              </w:rPr>
              <w:fldChar w:fldCharType="begin"/>
            </w:r>
            <w:r>
              <w:rPr>
                <w:noProof/>
                <w:webHidden/>
              </w:rPr>
              <w:instrText xml:space="preserve"> PAGEREF _Toc227762106 \h </w:instrText>
            </w:r>
            <w:r>
              <w:rPr>
                <w:noProof/>
                <w:webHidden/>
              </w:rPr>
            </w:r>
            <w:r>
              <w:rPr>
                <w:noProof/>
                <w:webHidden/>
              </w:rPr>
              <w:fldChar w:fldCharType="separate"/>
            </w:r>
            <w:r>
              <w:rPr>
                <w:noProof/>
                <w:webHidden/>
              </w:rPr>
              <w:t>3</w:t>
            </w:r>
            <w:r>
              <w:rPr>
                <w:noProof/>
                <w:webHidden/>
              </w:rPr>
              <w:fldChar w:fldCharType="end"/>
            </w:r>
          </w:hyperlink>
        </w:p>
        <w:p w14:paraId="272769DE" w14:textId="326E86F9" w:rsidR="0021249E" w:rsidRDefault="0021249E">
          <w:pPr>
            <w:pStyle w:val="TOC1"/>
            <w:tabs>
              <w:tab w:val="right" w:leader="dot" w:pos="9350"/>
            </w:tabs>
            <w:rPr>
              <w:noProof/>
            </w:rPr>
          </w:pPr>
          <w:hyperlink w:anchor="_Toc227762107" w:history="1">
            <w:r w:rsidRPr="00327BFE">
              <w:rPr>
                <w:rStyle w:val="Hyperlink"/>
                <w:noProof/>
              </w:rPr>
              <w:t>Section 2: Start Here — Priority Reading Order</w:t>
            </w:r>
            <w:r>
              <w:rPr>
                <w:noProof/>
                <w:webHidden/>
              </w:rPr>
              <w:tab/>
            </w:r>
            <w:r>
              <w:rPr>
                <w:noProof/>
                <w:webHidden/>
              </w:rPr>
              <w:fldChar w:fldCharType="begin"/>
            </w:r>
            <w:r>
              <w:rPr>
                <w:noProof/>
                <w:webHidden/>
              </w:rPr>
              <w:instrText xml:space="preserve"> PAGEREF _Toc227762107 \h </w:instrText>
            </w:r>
            <w:r>
              <w:rPr>
                <w:noProof/>
                <w:webHidden/>
              </w:rPr>
            </w:r>
            <w:r>
              <w:rPr>
                <w:noProof/>
                <w:webHidden/>
              </w:rPr>
              <w:fldChar w:fldCharType="separate"/>
            </w:r>
            <w:r>
              <w:rPr>
                <w:noProof/>
                <w:webHidden/>
              </w:rPr>
              <w:t>4</w:t>
            </w:r>
            <w:r>
              <w:rPr>
                <w:noProof/>
                <w:webHidden/>
              </w:rPr>
              <w:fldChar w:fldCharType="end"/>
            </w:r>
          </w:hyperlink>
        </w:p>
        <w:p w14:paraId="2E15351A" w14:textId="1A11CF7B" w:rsidR="0021249E" w:rsidRDefault="0021249E">
          <w:pPr>
            <w:pStyle w:val="TOC1"/>
            <w:tabs>
              <w:tab w:val="right" w:leader="dot" w:pos="9350"/>
            </w:tabs>
            <w:rPr>
              <w:noProof/>
            </w:rPr>
          </w:pPr>
          <w:hyperlink w:anchor="_Toc227762108" w:history="1">
            <w:r w:rsidRPr="00327BFE">
              <w:rPr>
                <w:rStyle w:val="Hyperlink"/>
                <w:noProof/>
              </w:rPr>
              <w:t>Section 3: How the Field Got Here</w:t>
            </w:r>
            <w:r>
              <w:rPr>
                <w:noProof/>
                <w:webHidden/>
              </w:rPr>
              <w:tab/>
            </w:r>
            <w:r>
              <w:rPr>
                <w:noProof/>
                <w:webHidden/>
              </w:rPr>
              <w:fldChar w:fldCharType="begin"/>
            </w:r>
            <w:r>
              <w:rPr>
                <w:noProof/>
                <w:webHidden/>
              </w:rPr>
              <w:instrText xml:space="preserve"> PAGEREF _Toc227762108 \h </w:instrText>
            </w:r>
            <w:r>
              <w:rPr>
                <w:noProof/>
                <w:webHidden/>
              </w:rPr>
            </w:r>
            <w:r>
              <w:rPr>
                <w:noProof/>
                <w:webHidden/>
              </w:rPr>
              <w:fldChar w:fldCharType="separate"/>
            </w:r>
            <w:r>
              <w:rPr>
                <w:noProof/>
                <w:webHidden/>
              </w:rPr>
              <w:t>6</w:t>
            </w:r>
            <w:r>
              <w:rPr>
                <w:noProof/>
                <w:webHidden/>
              </w:rPr>
              <w:fldChar w:fldCharType="end"/>
            </w:r>
          </w:hyperlink>
        </w:p>
        <w:p w14:paraId="7EA2FCE9" w14:textId="27EB81A4" w:rsidR="0021249E" w:rsidRDefault="0021249E">
          <w:pPr>
            <w:pStyle w:val="TOC1"/>
            <w:tabs>
              <w:tab w:val="right" w:leader="dot" w:pos="9350"/>
            </w:tabs>
            <w:rPr>
              <w:noProof/>
            </w:rPr>
          </w:pPr>
          <w:hyperlink w:anchor="_Toc227762109" w:history="1">
            <w:r w:rsidRPr="00327BFE">
              <w:rPr>
                <w:rStyle w:val="Hyperlink"/>
                <w:noProof/>
              </w:rPr>
              <w:t>Section 4: Sub-Area Guides</w:t>
            </w:r>
            <w:r>
              <w:rPr>
                <w:noProof/>
                <w:webHidden/>
              </w:rPr>
              <w:tab/>
            </w:r>
            <w:r>
              <w:rPr>
                <w:noProof/>
                <w:webHidden/>
              </w:rPr>
              <w:fldChar w:fldCharType="begin"/>
            </w:r>
            <w:r>
              <w:rPr>
                <w:noProof/>
                <w:webHidden/>
              </w:rPr>
              <w:instrText xml:space="preserve"> PAGEREF _Toc227762109 \h </w:instrText>
            </w:r>
            <w:r>
              <w:rPr>
                <w:noProof/>
                <w:webHidden/>
              </w:rPr>
            </w:r>
            <w:r>
              <w:rPr>
                <w:noProof/>
                <w:webHidden/>
              </w:rPr>
              <w:fldChar w:fldCharType="separate"/>
            </w:r>
            <w:r>
              <w:rPr>
                <w:noProof/>
                <w:webHidden/>
              </w:rPr>
              <w:t>8</w:t>
            </w:r>
            <w:r>
              <w:rPr>
                <w:noProof/>
                <w:webHidden/>
              </w:rPr>
              <w:fldChar w:fldCharType="end"/>
            </w:r>
          </w:hyperlink>
        </w:p>
        <w:p w14:paraId="4DCD6803" w14:textId="766591F4" w:rsidR="0021249E" w:rsidRDefault="0021249E">
          <w:pPr>
            <w:pStyle w:val="TOC2"/>
            <w:tabs>
              <w:tab w:val="right" w:leader="dot" w:pos="9350"/>
            </w:tabs>
            <w:rPr>
              <w:noProof/>
            </w:rPr>
          </w:pPr>
          <w:hyperlink w:anchor="_Toc227762110" w:history="1">
            <w:r w:rsidRPr="00327BFE">
              <w:rPr>
                <w:rStyle w:val="Hyperlink"/>
                <w:noProof/>
              </w:rPr>
              <w:t>4.1  Fluid Flow, Natural Convection, and Macrosegregation (Flemings Ch. 7; also Ch. 1, 5)</w:t>
            </w:r>
            <w:r>
              <w:rPr>
                <w:noProof/>
                <w:webHidden/>
              </w:rPr>
              <w:tab/>
            </w:r>
            <w:r>
              <w:rPr>
                <w:noProof/>
                <w:webHidden/>
              </w:rPr>
              <w:fldChar w:fldCharType="begin"/>
            </w:r>
            <w:r>
              <w:rPr>
                <w:noProof/>
                <w:webHidden/>
              </w:rPr>
              <w:instrText xml:space="preserve"> PAGEREF _Toc227762110 \h </w:instrText>
            </w:r>
            <w:r>
              <w:rPr>
                <w:noProof/>
                <w:webHidden/>
              </w:rPr>
            </w:r>
            <w:r>
              <w:rPr>
                <w:noProof/>
                <w:webHidden/>
              </w:rPr>
              <w:fldChar w:fldCharType="separate"/>
            </w:r>
            <w:r>
              <w:rPr>
                <w:noProof/>
                <w:webHidden/>
              </w:rPr>
              <w:t>8</w:t>
            </w:r>
            <w:r>
              <w:rPr>
                <w:noProof/>
                <w:webHidden/>
              </w:rPr>
              <w:fldChar w:fldCharType="end"/>
            </w:r>
          </w:hyperlink>
        </w:p>
        <w:p w14:paraId="5C1C0E2F" w14:textId="74A2E3F2" w:rsidR="0021249E" w:rsidRDefault="0021249E">
          <w:pPr>
            <w:pStyle w:val="TOC3"/>
            <w:tabs>
              <w:tab w:val="right" w:leader="dot" w:pos="9350"/>
            </w:tabs>
            <w:rPr>
              <w:noProof/>
            </w:rPr>
          </w:pPr>
          <w:hyperlink w:anchor="_Toc227762111" w:history="1">
            <w:r w:rsidRPr="00327BFE">
              <w:rPr>
                <w:rStyle w:val="Hyperlink"/>
                <w:noProof/>
              </w:rPr>
              <w:t>What the 1g Framework Predicts</w:t>
            </w:r>
            <w:r>
              <w:rPr>
                <w:noProof/>
                <w:webHidden/>
              </w:rPr>
              <w:tab/>
            </w:r>
            <w:r>
              <w:rPr>
                <w:noProof/>
                <w:webHidden/>
              </w:rPr>
              <w:fldChar w:fldCharType="begin"/>
            </w:r>
            <w:r>
              <w:rPr>
                <w:noProof/>
                <w:webHidden/>
              </w:rPr>
              <w:instrText xml:space="preserve"> PAGEREF _Toc227762111 \h </w:instrText>
            </w:r>
            <w:r>
              <w:rPr>
                <w:noProof/>
                <w:webHidden/>
              </w:rPr>
            </w:r>
            <w:r>
              <w:rPr>
                <w:noProof/>
                <w:webHidden/>
              </w:rPr>
              <w:fldChar w:fldCharType="separate"/>
            </w:r>
            <w:r>
              <w:rPr>
                <w:noProof/>
                <w:webHidden/>
              </w:rPr>
              <w:t>8</w:t>
            </w:r>
            <w:r>
              <w:rPr>
                <w:noProof/>
                <w:webHidden/>
              </w:rPr>
              <w:fldChar w:fldCharType="end"/>
            </w:r>
          </w:hyperlink>
        </w:p>
        <w:p w14:paraId="3B590BC6" w14:textId="7BEC7DB3" w:rsidR="0021249E" w:rsidRDefault="0021249E">
          <w:pPr>
            <w:pStyle w:val="TOC3"/>
            <w:tabs>
              <w:tab w:val="right" w:leader="dot" w:pos="9350"/>
            </w:tabs>
            <w:rPr>
              <w:noProof/>
            </w:rPr>
          </w:pPr>
          <w:hyperlink w:anchor="_Toc227762112" w:history="1">
            <w:r w:rsidRPr="00327BFE">
              <w:rPr>
                <w:rStyle w:val="Hyperlink"/>
                <w:noProof/>
              </w:rPr>
              <w:t>What Microgravity Experiments Reveal</w:t>
            </w:r>
            <w:r>
              <w:rPr>
                <w:noProof/>
                <w:webHidden/>
              </w:rPr>
              <w:tab/>
            </w:r>
            <w:r>
              <w:rPr>
                <w:noProof/>
                <w:webHidden/>
              </w:rPr>
              <w:fldChar w:fldCharType="begin"/>
            </w:r>
            <w:r>
              <w:rPr>
                <w:noProof/>
                <w:webHidden/>
              </w:rPr>
              <w:instrText xml:space="preserve"> PAGEREF _Toc227762112 \h </w:instrText>
            </w:r>
            <w:r>
              <w:rPr>
                <w:noProof/>
                <w:webHidden/>
              </w:rPr>
            </w:r>
            <w:r>
              <w:rPr>
                <w:noProof/>
                <w:webHidden/>
              </w:rPr>
              <w:fldChar w:fldCharType="separate"/>
            </w:r>
            <w:r>
              <w:rPr>
                <w:noProof/>
                <w:webHidden/>
              </w:rPr>
              <w:t>8</w:t>
            </w:r>
            <w:r>
              <w:rPr>
                <w:noProof/>
                <w:webHidden/>
              </w:rPr>
              <w:fldChar w:fldCharType="end"/>
            </w:r>
          </w:hyperlink>
        </w:p>
        <w:p w14:paraId="62257794" w14:textId="09F053F2" w:rsidR="0021249E" w:rsidRDefault="0021249E">
          <w:pPr>
            <w:pStyle w:val="TOC3"/>
            <w:tabs>
              <w:tab w:val="right" w:leader="dot" w:pos="9350"/>
            </w:tabs>
            <w:rPr>
              <w:noProof/>
            </w:rPr>
          </w:pPr>
          <w:hyperlink w:anchor="_Toc227762113" w:history="1">
            <w:r w:rsidRPr="00327BFE">
              <w:rPr>
                <w:rStyle w:val="Hyperlink"/>
                <w:noProof/>
              </w:rPr>
              <w:t>Key Papers for This Sub-Area</w:t>
            </w:r>
            <w:r>
              <w:rPr>
                <w:noProof/>
                <w:webHidden/>
              </w:rPr>
              <w:tab/>
            </w:r>
            <w:r>
              <w:rPr>
                <w:noProof/>
                <w:webHidden/>
              </w:rPr>
              <w:fldChar w:fldCharType="begin"/>
            </w:r>
            <w:r>
              <w:rPr>
                <w:noProof/>
                <w:webHidden/>
              </w:rPr>
              <w:instrText xml:space="preserve"> PAGEREF _Toc227762113 \h </w:instrText>
            </w:r>
            <w:r>
              <w:rPr>
                <w:noProof/>
                <w:webHidden/>
              </w:rPr>
            </w:r>
            <w:r>
              <w:rPr>
                <w:noProof/>
                <w:webHidden/>
              </w:rPr>
              <w:fldChar w:fldCharType="separate"/>
            </w:r>
            <w:r>
              <w:rPr>
                <w:noProof/>
                <w:webHidden/>
              </w:rPr>
              <w:t>8</w:t>
            </w:r>
            <w:r>
              <w:rPr>
                <w:noProof/>
                <w:webHidden/>
              </w:rPr>
              <w:fldChar w:fldCharType="end"/>
            </w:r>
          </w:hyperlink>
        </w:p>
        <w:p w14:paraId="52696200" w14:textId="68A75293" w:rsidR="0021249E" w:rsidRDefault="0021249E">
          <w:pPr>
            <w:pStyle w:val="TOC2"/>
            <w:tabs>
              <w:tab w:val="right" w:leader="dot" w:pos="9350"/>
            </w:tabs>
            <w:rPr>
              <w:noProof/>
            </w:rPr>
          </w:pPr>
          <w:hyperlink w:anchor="_Toc227762114" w:history="1">
            <w:r w:rsidRPr="00327BFE">
              <w:rPr>
                <w:rStyle w:val="Hyperlink"/>
                <w:noProof/>
              </w:rPr>
              <w:t>4.2  Dendritic and Cellular Solidification Microstructure (Flemings Ch. 3, 5)</w:t>
            </w:r>
            <w:r>
              <w:rPr>
                <w:noProof/>
                <w:webHidden/>
              </w:rPr>
              <w:tab/>
            </w:r>
            <w:r>
              <w:rPr>
                <w:noProof/>
                <w:webHidden/>
              </w:rPr>
              <w:fldChar w:fldCharType="begin"/>
            </w:r>
            <w:r>
              <w:rPr>
                <w:noProof/>
                <w:webHidden/>
              </w:rPr>
              <w:instrText xml:space="preserve"> PAGEREF _Toc227762114 \h </w:instrText>
            </w:r>
            <w:r>
              <w:rPr>
                <w:noProof/>
                <w:webHidden/>
              </w:rPr>
            </w:r>
            <w:r>
              <w:rPr>
                <w:noProof/>
                <w:webHidden/>
              </w:rPr>
              <w:fldChar w:fldCharType="separate"/>
            </w:r>
            <w:r>
              <w:rPr>
                <w:noProof/>
                <w:webHidden/>
              </w:rPr>
              <w:t>8</w:t>
            </w:r>
            <w:r>
              <w:rPr>
                <w:noProof/>
                <w:webHidden/>
              </w:rPr>
              <w:fldChar w:fldCharType="end"/>
            </w:r>
          </w:hyperlink>
        </w:p>
        <w:p w14:paraId="2FE16FCB" w14:textId="09B465CA" w:rsidR="0021249E" w:rsidRDefault="0021249E">
          <w:pPr>
            <w:pStyle w:val="TOC3"/>
            <w:tabs>
              <w:tab w:val="right" w:leader="dot" w:pos="9350"/>
            </w:tabs>
            <w:rPr>
              <w:noProof/>
            </w:rPr>
          </w:pPr>
          <w:hyperlink w:anchor="_Toc227762115" w:history="1">
            <w:r w:rsidRPr="00327BFE">
              <w:rPr>
                <w:rStyle w:val="Hyperlink"/>
                <w:noProof/>
              </w:rPr>
              <w:t>What the 1g Framework Predicts</w:t>
            </w:r>
            <w:r>
              <w:rPr>
                <w:noProof/>
                <w:webHidden/>
              </w:rPr>
              <w:tab/>
            </w:r>
            <w:r>
              <w:rPr>
                <w:noProof/>
                <w:webHidden/>
              </w:rPr>
              <w:fldChar w:fldCharType="begin"/>
            </w:r>
            <w:r>
              <w:rPr>
                <w:noProof/>
                <w:webHidden/>
              </w:rPr>
              <w:instrText xml:space="preserve"> PAGEREF _Toc227762115 \h </w:instrText>
            </w:r>
            <w:r>
              <w:rPr>
                <w:noProof/>
                <w:webHidden/>
              </w:rPr>
            </w:r>
            <w:r>
              <w:rPr>
                <w:noProof/>
                <w:webHidden/>
              </w:rPr>
              <w:fldChar w:fldCharType="separate"/>
            </w:r>
            <w:r>
              <w:rPr>
                <w:noProof/>
                <w:webHidden/>
              </w:rPr>
              <w:t>9</w:t>
            </w:r>
            <w:r>
              <w:rPr>
                <w:noProof/>
                <w:webHidden/>
              </w:rPr>
              <w:fldChar w:fldCharType="end"/>
            </w:r>
          </w:hyperlink>
        </w:p>
        <w:p w14:paraId="768A97C2" w14:textId="00A6476E" w:rsidR="0021249E" w:rsidRDefault="0021249E">
          <w:pPr>
            <w:pStyle w:val="TOC3"/>
            <w:tabs>
              <w:tab w:val="right" w:leader="dot" w:pos="9350"/>
            </w:tabs>
            <w:rPr>
              <w:noProof/>
            </w:rPr>
          </w:pPr>
          <w:hyperlink w:anchor="_Toc227762116" w:history="1">
            <w:r w:rsidRPr="00327BFE">
              <w:rPr>
                <w:rStyle w:val="Hyperlink"/>
                <w:noProof/>
              </w:rPr>
              <w:t>What Microgravity Experiments Reveal</w:t>
            </w:r>
            <w:r>
              <w:rPr>
                <w:noProof/>
                <w:webHidden/>
              </w:rPr>
              <w:tab/>
            </w:r>
            <w:r>
              <w:rPr>
                <w:noProof/>
                <w:webHidden/>
              </w:rPr>
              <w:fldChar w:fldCharType="begin"/>
            </w:r>
            <w:r>
              <w:rPr>
                <w:noProof/>
                <w:webHidden/>
              </w:rPr>
              <w:instrText xml:space="preserve"> PAGEREF _Toc227762116 \h </w:instrText>
            </w:r>
            <w:r>
              <w:rPr>
                <w:noProof/>
                <w:webHidden/>
              </w:rPr>
            </w:r>
            <w:r>
              <w:rPr>
                <w:noProof/>
                <w:webHidden/>
              </w:rPr>
              <w:fldChar w:fldCharType="separate"/>
            </w:r>
            <w:r>
              <w:rPr>
                <w:noProof/>
                <w:webHidden/>
              </w:rPr>
              <w:t>9</w:t>
            </w:r>
            <w:r>
              <w:rPr>
                <w:noProof/>
                <w:webHidden/>
              </w:rPr>
              <w:fldChar w:fldCharType="end"/>
            </w:r>
          </w:hyperlink>
        </w:p>
        <w:p w14:paraId="3DECE596" w14:textId="057145F9" w:rsidR="0021249E" w:rsidRDefault="0021249E">
          <w:pPr>
            <w:pStyle w:val="TOC3"/>
            <w:tabs>
              <w:tab w:val="right" w:leader="dot" w:pos="9350"/>
            </w:tabs>
            <w:rPr>
              <w:noProof/>
            </w:rPr>
          </w:pPr>
          <w:hyperlink w:anchor="_Toc227762117" w:history="1">
            <w:r w:rsidRPr="00327BFE">
              <w:rPr>
                <w:rStyle w:val="Hyperlink"/>
                <w:noProof/>
              </w:rPr>
              <w:t>Key Papers for This Sub-Area</w:t>
            </w:r>
            <w:r>
              <w:rPr>
                <w:noProof/>
                <w:webHidden/>
              </w:rPr>
              <w:tab/>
            </w:r>
            <w:r>
              <w:rPr>
                <w:noProof/>
                <w:webHidden/>
              </w:rPr>
              <w:fldChar w:fldCharType="begin"/>
            </w:r>
            <w:r>
              <w:rPr>
                <w:noProof/>
                <w:webHidden/>
              </w:rPr>
              <w:instrText xml:space="preserve"> PAGEREF _Toc227762117 \h </w:instrText>
            </w:r>
            <w:r>
              <w:rPr>
                <w:noProof/>
                <w:webHidden/>
              </w:rPr>
            </w:r>
            <w:r>
              <w:rPr>
                <w:noProof/>
                <w:webHidden/>
              </w:rPr>
              <w:fldChar w:fldCharType="separate"/>
            </w:r>
            <w:r>
              <w:rPr>
                <w:noProof/>
                <w:webHidden/>
              </w:rPr>
              <w:t>9</w:t>
            </w:r>
            <w:r>
              <w:rPr>
                <w:noProof/>
                <w:webHidden/>
              </w:rPr>
              <w:fldChar w:fldCharType="end"/>
            </w:r>
          </w:hyperlink>
        </w:p>
        <w:p w14:paraId="44308BED" w14:textId="4722D3CA" w:rsidR="0021249E" w:rsidRDefault="0021249E">
          <w:pPr>
            <w:pStyle w:val="TOC2"/>
            <w:tabs>
              <w:tab w:val="right" w:leader="dot" w:pos="9350"/>
            </w:tabs>
            <w:rPr>
              <w:noProof/>
            </w:rPr>
          </w:pPr>
          <w:hyperlink w:anchor="_Toc227762118" w:history="1">
            <w:r w:rsidRPr="00327BFE">
              <w:rPr>
                <w:rStyle w:val="Hyperlink"/>
                <w:noProof/>
              </w:rPr>
              <w:t>4.3  Eutectic and Polyphase Solidification (Flemings Ch. 4, 6)</w:t>
            </w:r>
            <w:r>
              <w:rPr>
                <w:noProof/>
                <w:webHidden/>
              </w:rPr>
              <w:tab/>
            </w:r>
            <w:r>
              <w:rPr>
                <w:noProof/>
                <w:webHidden/>
              </w:rPr>
              <w:fldChar w:fldCharType="begin"/>
            </w:r>
            <w:r>
              <w:rPr>
                <w:noProof/>
                <w:webHidden/>
              </w:rPr>
              <w:instrText xml:space="preserve"> PAGEREF _Toc227762118 \h </w:instrText>
            </w:r>
            <w:r>
              <w:rPr>
                <w:noProof/>
                <w:webHidden/>
              </w:rPr>
            </w:r>
            <w:r>
              <w:rPr>
                <w:noProof/>
                <w:webHidden/>
              </w:rPr>
              <w:fldChar w:fldCharType="separate"/>
            </w:r>
            <w:r>
              <w:rPr>
                <w:noProof/>
                <w:webHidden/>
              </w:rPr>
              <w:t>9</w:t>
            </w:r>
            <w:r>
              <w:rPr>
                <w:noProof/>
                <w:webHidden/>
              </w:rPr>
              <w:fldChar w:fldCharType="end"/>
            </w:r>
          </w:hyperlink>
        </w:p>
        <w:p w14:paraId="1574D42C" w14:textId="5C6FD647" w:rsidR="0021249E" w:rsidRDefault="0021249E">
          <w:pPr>
            <w:pStyle w:val="TOC3"/>
            <w:tabs>
              <w:tab w:val="right" w:leader="dot" w:pos="9350"/>
            </w:tabs>
            <w:rPr>
              <w:noProof/>
            </w:rPr>
          </w:pPr>
          <w:hyperlink w:anchor="_Toc227762119" w:history="1">
            <w:r w:rsidRPr="00327BFE">
              <w:rPr>
                <w:rStyle w:val="Hyperlink"/>
                <w:noProof/>
              </w:rPr>
              <w:t>What the 1g Framework Predicts</w:t>
            </w:r>
            <w:r>
              <w:rPr>
                <w:noProof/>
                <w:webHidden/>
              </w:rPr>
              <w:tab/>
            </w:r>
            <w:r>
              <w:rPr>
                <w:noProof/>
                <w:webHidden/>
              </w:rPr>
              <w:fldChar w:fldCharType="begin"/>
            </w:r>
            <w:r>
              <w:rPr>
                <w:noProof/>
                <w:webHidden/>
              </w:rPr>
              <w:instrText xml:space="preserve"> PAGEREF _Toc227762119 \h </w:instrText>
            </w:r>
            <w:r>
              <w:rPr>
                <w:noProof/>
                <w:webHidden/>
              </w:rPr>
            </w:r>
            <w:r>
              <w:rPr>
                <w:noProof/>
                <w:webHidden/>
              </w:rPr>
              <w:fldChar w:fldCharType="separate"/>
            </w:r>
            <w:r>
              <w:rPr>
                <w:noProof/>
                <w:webHidden/>
              </w:rPr>
              <w:t>9</w:t>
            </w:r>
            <w:r>
              <w:rPr>
                <w:noProof/>
                <w:webHidden/>
              </w:rPr>
              <w:fldChar w:fldCharType="end"/>
            </w:r>
          </w:hyperlink>
        </w:p>
        <w:p w14:paraId="3DFC63FE" w14:textId="3D4AD00F" w:rsidR="0021249E" w:rsidRDefault="0021249E">
          <w:pPr>
            <w:pStyle w:val="TOC3"/>
            <w:tabs>
              <w:tab w:val="right" w:leader="dot" w:pos="9350"/>
            </w:tabs>
            <w:rPr>
              <w:noProof/>
            </w:rPr>
          </w:pPr>
          <w:hyperlink w:anchor="_Toc227762120" w:history="1">
            <w:r w:rsidRPr="00327BFE">
              <w:rPr>
                <w:rStyle w:val="Hyperlink"/>
                <w:noProof/>
              </w:rPr>
              <w:t>What Microgravity Experiments Reveal</w:t>
            </w:r>
            <w:r>
              <w:rPr>
                <w:noProof/>
                <w:webHidden/>
              </w:rPr>
              <w:tab/>
            </w:r>
            <w:r>
              <w:rPr>
                <w:noProof/>
                <w:webHidden/>
              </w:rPr>
              <w:fldChar w:fldCharType="begin"/>
            </w:r>
            <w:r>
              <w:rPr>
                <w:noProof/>
                <w:webHidden/>
              </w:rPr>
              <w:instrText xml:space="preserve"> PAGEREF _Toc227762120 \h </w:instrText>
            </w:r>
            <w:r>
              <w:rPr>
                <w:noProof/>
                <w:webHidden/>
              </w:rPr>
            </w:r>
            <w:r>
              <w:rPr>
                <w:noProof/>
                <w:webHidden/>
              </w:rPr>
              <w:fldChar w:fldCharType="separate"/>
            </w:r>
            <w:r>
              <w:rPr>
                <w:noProof/>
                <w:webHidden/>
              </w:rPr>
              <w:t>10</w:t>
            </w:r>
            <w:r>
              <w:rPr>
                <w:noProof/>
                <w:webHidden/>
              </w:rPr>
              <w:fldChar w:fldCharType="end"/>
            </w:r>
          </w:hyperlink>
        </w:p>
        <w:p w14:paraId="1694D01B" w14:textId="390A4862" w:rsidR="0021249E" w:rsidRDefault="0021249E">
          <w:pPr>
            <w:pStyle w:val="TOC3"/>
            <w:tabs>
              <w:tab w:val="right" w:leader="dot" w:pos="9350"/>
            </w:tabs>
            <w:rPr>
              <w:noProof/>
            </w:rPr>
          </w:pPr>
          <w:hyperlink w:anchor="_Toc227762121" w:history="1">
            <w:r w:rsidRPr="00327BFE">
              <w:rPr>
                <w:rStyle w:val="Hyperlink"/>
                <w:noProof/>
              </w:rPr>
              <w:t>Key Papers for This Sub-Area</w:t>
            </w:r>
            <w:r>
              <w:rPr>
                <w:noProof/>
                <w:webHidden/>
              </w:rPr>
              <w:tab/>
            </w:r>
            <w:r>
              <w:rPr>
                <w:noProof/>
                <w:webHidden/>
              </w:rPr>
              <w:fldChar w:fldCharType="begin"/>
            </w:r>
            <w:r>
              <w:rPr>
                <w:noProof/>
                <w:webHidden/>
              </w:rPr>
              <w:instrText xml:space="preserve"> PAGEREF _Toc227762121 \h </w:instrText>
            </w:r>
            <w:r>
              <w:rPr>
                <w:noProof/>
                <w:webHidden/>
              </w:rPr>
            </w:r>
            <w:r>
              <w:rPr>
                <w:noProof/>
                <w:webHidden/>
              </w:rPr>
              <w:fldChar w:fldCharType="separate"/>
            </w:r>
            <w:r>
              <w:rPr>
                <w:noProof/>
                <w:webHidden/>
              </w:rPr>
              <w:t>10</w:t>
            </w:r>
            <w:r>
              <w:rPr>
                <w:noProof/>
                <w:webHidden/>
              </w:rPr>
              <w:fldChar w:fldCharType="end"/>
            </w:r>
          </w:hyperlink>
        </w:p>
        <w:p w14:paraId="66006490" w14:textId="20E8E229" w:rsidR="0021249E" w:rsidRDefault="0021249E">
          <w:pPr>
            <w:pStyle w:val="TOC2"/>
            <w:tabs>
              <w:tab w:val="right" w:leader="dot" w:pos="9350"/>
            </w:tabs>
            <w:rPr>
              <w:noProof/>
            </w:rPr>
          </w:pPr>
          <w:hyperlink w:anchor="_Toc227762122" w:history="1">
            <w:r w:rsidRPr="00327BFE">
              <w:rPr>
                <w:rStyle w:val="Hyperlink"/>
                <w:noProof/>
              </w:rPr>
              <w:t>4.4  Nucleation, Undercooling, and Interface Kinetics (Flemings Ch. 9, parts of Ch. 5 and 8)</w:t>
            </w:r>
            <w:r>
              <w:rPr>
                <w:noProof/>
                <w:webHidden/>
              </w:rPr>
              <w:tab/>
            </w:r>
            <w:r>
              <w:rPr>
                <w:noProof/>
                <w:webHidden/>
              </w:rPr>
              <w:fldChar w:fldCharType="begin"/>
            </w:r>
            <w:r>
              <w:rPr>
                <w:noProof/>
                <w:webHidden/>
              </w:rPr>
              <w:instrText xml:space="preserve"> PAGEREF _Toc227762122 \h </w:instrText>
            </w:r>
            <w:r>
              <w:rPr>
                <w:noProof/>
                <w:webHidden/>
              </w:rPr>
            </w:r>
            <w:r>
              <w:rPr>
                <w:noProof/>
                <w:webHidden/>
              </w:rPr>
              <w:fldChar w:fldCharType="separate"/>
            </w:r>
            <w:r>
              <w:rPr>
                <w:noProof/>
                <w:webHidden/>
              </w:rPr>
              <w:t>10</w:t>
            </w:r>
            <w:r>
              <w:rPr>
                <w:noProof/>
                <w:webHidden/>
              </w:rPr>
              <w:fldChar w:fldCharType="end"/>
            </w:r>
          </w:hyperlink>
        </w:p>
        <w:p w14:paraId="381ED077" w14:textId="207D7AC6" w:rsidR="0021249E" w:rsidRDefault="0021249E">
          <w:pPr>
            <w:pStyle w:val="TOC3"/>
            <w:tabs>
              <w:tab w:val="right" w:leader="dot" w:pos="9350"/>
            </w:tabs>
            <w:rPr>
              <w:noProof/>
            </w:rPr>
          </w:pPr>
          <w:hyperlink w:anchor="_Toc227762123" w:history="1">
            <w:r w:rsidRPr="00327BFE">
              <w:rPr>
                <w:rStyle w:val="Hyperlink"/>
                <w:noProof/>
              </w:rPr>
              <w:t>What the 1g Framework Predicts</w:t>
            </w:r>
            <w:r>
              <w:rPr>
                <w:noProof/>
                <w:webHidden/>
              </w:rPr>
              <w:tab/>
            </w:r>
            <w:r>
              <w:rPr>
                <w:noProof/>
                <w:webHidden/>
              </w:rPr>
              <w:fldChar w:fldCharType="begin"/>
            </w:r>
            <w:r>
              <w:rPr>
                <w:noProof/>
                <w:webHidden/>
              </w:rPr>
              <w:instrText xml:space="preserve"> PAGEREF _Toc227762123 \h </w:instrText>
            </w:r>
            <w:r>
              <w:rPr>
                <w:noProof/>
                <w:webHidden/>
              </w:rPr>
            </w:r>
            <w:r>
              <w:rPr>
                <w:noProof/>
                <w:webHidden/>
              </w:rPr>
              <w:fldChar w:fldCharType="separate"/>
            </w:r>
            <w:r>
              <w:rPr>
                <w:noProof/>
                <w:webHidden/>
              </w:rPr>
              <w:t>10</w:t>
            </w:r>
            <w:r>
              <w:rPr>
                <w:noProof/>
                <w:webHidden/>
              </w:rPr>
              <w:fldChar w:fldCharType="end"/>
            </w:r>
          </w:hyperlink>
        </w:p>
        <w:p w14:paraId="11302B24" w14:textId="6FFAEB66" w:rsidR="0021249E" w:rsidRDefault="0021249E">
          <w:pPr>
            <w:pStyle w:val="TOC3"/>
            <w:tabs>
              <w:tab w:val="right" w:leader="dot" w:pos="9350"/>
            </w:tabs>
            <w:rPr>
              <w:noProof/>
            </w:rPr>
          </w:pPr>
          <w:hyperlink w:anchor="_Toc227762124" w:history="1">
            <w:r w:rsidRPr="00327BFE">
              <w:rPr>
                <w:rStyle w:val="Hyperlink"/>
                <w:noProof/>
              </w:rPr>
              <w:t>What Microgravity Experiments Reveal</w:t>
            </w:r>
            <w:r>
              <w:rPr>
                <w:noProof/>
                <w:webHidden/>
              </w:rPr>
              <w:tab/>
            </w:r>
            <w:r>
              <w:rPr>
                <w:noProof/>
                <w:webHidden/>
              </w:rPr>
              <w:fldChar w:fldCharType="begin"/>
            </w:r>
            <w:r>
              <w:rPr>
                <w:noProof/>
                <w:webHidden/>
              </w:rPr>
              <w:instrText xml:space="preserve"> PAGEREF _Toc227762124 \h </w:instrText>
            </w:r>
            <w:r>
              <w:rPr>
                <w:noProof/>
                <w:webHidden/>
              </w:rPr>
            </w:r>
            <w:r>
              <w:rPr>
                <w:noProof/>
                <w:webHidden/>
              </w:rPr>
              <w:fldChar w:fldCharType="separate"/>
            </w:r>
            <w:r>
              <w:rPr>
                <w:noProof/>
                <w:webHidden/>
              </w:rPr>
              <w:t>11</w:t>
            </w:r>
            <w:r>
              <w:rPr>
                <w:noProof/>
                <w:webHidden/>
              </w:rPr>
              <w:fldChar w:fldCharType="end"/>
            </w:r>
          </w:hyperlink>
        </w:p>
        <w:p w14:paraId="7FF3C99C" w14:textId="24A6E0E7" w:rsidR="0021249E" w:rsidRDefault="0021249E">
          <w:pPr>
            <w:pStyle w:val="TOC3"/>
            <w:tabs>
              <w:tab w:val="right" w:leader="dot" w:pos="9350"/>
            </w:tabs>
            <w:rPr>
              <w:noProof/>
            </w:rPr>
          </w:pPr>
          <w:hyperlink w:anchor="_Toc227762125" w:history="1">
            <w:r w:rsidRPr="00327BFE">
              <w:rPr>
                <w:rStyle w:val="Hyperlink"/>
                <w:noProof/>
              </w:rPr>
              <w:t>Key Papers for This Sub-Area</w:t>
            </w:r>
            <w:r>
              <w:rPr>
                <w:noProof/>
                <w:webHidden/>
              </w:rPr>
              <w:tab/>
            </w:r>
            <w:r>
              <w:rPr>
                <w:noProof/>
                <w:webHidden/>
              </w:rPr>
              <w:fldChar w:fldCharType="begin"/>
            </w:r>
            <w:r>
              <w:rPr>
                <w:noProof/>
                <w:webHidden/>
              </w:rPr>
              <w:instrText xml:space="preserve"> PAGEREF _Toc227762125 \h </w:instrText>
            </w:r>
            <w:r>
              <w:rPr>
                <w:noProof/>
                <w:webHidden/>
              </w:rPr>
            </w:r>
            <w:r>
              <w:rPr>
                <w:noProof/>
                <w:webHidden/>
              </w:rPr>
              <w:fldChar w:fldCharType="separate"/>
            </w:r>
            <w:r>
              <w:rPr>
                <w:noProof/>
                <w:webHidden/>
              </w:rPr>
              <w:t>11</w:t>
            </w:r>
            <w:r>
              <w:rPr>
                <w:noProof/>
                <w:webHidden/>
              </w:rPr>
              <w:fldChar w:fldCharType="end"/>
            </w:r>
          </w:hyperlink>
        </w:p>
        <w:p w14:paraId="468A5517" w14:textId="1DF447A1" w:rsidR="0021249E" w:rsidRDefault="0021249E">
          <w:pPr>
            <w:pStyle w:val="TOC2"/>
            <w:tabs>
              <w:tab w:val="right" w:leader="dot" w:pos="9350"/>
            </w:tabs>
            <w:rPr>
              <w:noProof/>
            </w:rPr>
          </w:pPr>
          <w:hyperlink w:anchor="_Toc227762126" w:history="1">
            <w:r w:rsidRPr="00327BFE">
              <w:rPr>
                <w:rStyle w:val="Hyperlink"/>
                <w:noProof/>
              </w:rPr>
              <w:t>4.5  Thermophysical Properties, Heat Flow, and Plane-Front Solidification (Flemings Ch. 1, 2, 8)</w:t>
            </w:r>
            <w:r>
              <w:rPr>
                <w:noProof/>
                <w:webHidden/>
              </w:rPr>
              <w:tab/>
            </w:r>
            <w:r>
              <w:rPr>
                <w:noProof/>
                <w:webHidden/>
              </w:rPr>
              <w:fldChar w:fldCharType="begin"/>
            </w:r>
            <w:r>
              <w:rPr>
                <w:noProof/>
                <w:webHidden/>
              </w:rPr>
              <w:instrText xml:space="preserve"> PAGEREF _Toc227762126 \h </w:instrText>
            </w:r>
            <w:r>
              <w:rPr>
                <w:noProof/>
                <w:webHidden/>
              </w:rPr>
            </w:r>
            <w:r>
              <w:rPr>
                <w:noProof/>
                <w:webHidden/>
              </w:rPr>
              <w:fldChar w:fldCharType="separate"/>
            </w:r>
            <w:r>
              <w:rPr>
                <w:noProof/>
                <w:webHidden/>
              </w:rPr>
              <w:t>11</w:t>
            </w:r>
            <w:r>
              <w:rPr>
                <w:noProof/>
                <w:webHidden/>
              </w:rPr>
              <w:fldChar w:fldCharType="end"/>
            </w:r>
          </w:hyperlink>
        </w:p>
        <w:p w14:paraId="43EF3117" w14:textId="489EF2EC" w:rsidR="0021249E" w:rsidRDefault="0021249E">
          <w:pPr>
            <w:pStyle w:val="TOC3"/>
            <w:tabs>
              <w:tab w:val="right" w:leader="dot" w:pos="9350"/>
            </w:tabs>
            <w:rPr>
              <w:noProof/>
            </w:rPr>
          </w:pPr>
          <w:hyperlink w:anchor="_Toc227762127" w:history="1">
            <w:r w:rsidRPr="00327BFE">
              <w:rPr>
                <w:rStyle w:val="Hyperlink"/>
                <w:noProof/>
              </w:rPr>
              <w:t>What the 1g Framework Predicts</w:t>
            </w:r>
            <w:r>
              <w:rPr>
                <w:noProof/>
                <w:webHidden/>
              </w:rPr>
              <w:tab/>
            </w:r>
            <w:r>
              <w:rPr>
                <w:noProof/>
                <w:webHidden/>
              </w:rPr>
              <w:fldChar w:fldCharType="begin"/>
            </w:r>
            <w:r>
              <w:rPr>
                <w:noProof/>
                <w:webHidden/>
              </w:rPr>
              <w:instrText xml:space="preserve"> PAGEREF _Toc227762127 \h </w:instrText>
            </w:r>
            <w:r>
              <w:rPr>
                <w:noProof/>
                <w:webHidden/>
              </w:rPr>
            </w:r>
            <w:r>
              <w:rPr>
                <w:noProof/>
                <w:webHidden/>
              </w:rPr>
              <w:fldChar w:fldCharType="separate"/>
            </w:r>
            <w:r>
              <w:rPr>
                <w:noProof/>
                <w:webHidden/>
              </w:rPr>
              <w:t>11</w:t>
            </w:r>
            <w:r>
              <w:rPr>
                <w:noProof/>
                <w:webHidden/>
              </w:rPr>
              <w:fldChar w:fldCharType="end"/>
            </w:r>
          </w:hyperlink>
        </w:p>
        <w:p w14:paraId="4A3B221C" w14:textId="11605DE5" w:rsidR="0021249E" w:rsidRDefault="0021249E">
          <w:pPr>
            <w:pStyle w:val="TOC3"/>
            <w:tabs>
              <w:tab w:val="right" w:leader="dot" w:pos="9350"/>
            </w:tabs>
            <w:rPr>
              <w:noProof/>
            </w:rPr>
          </w:pPr>
          <w:hyperlink w:anchor="_Toc227762128" w:history="1">
            <w:r w:rsidRPr="00327BFE">
              <w:rPr>
                <w:rStyle w:val="Hyperlink"/>
                <w:noProof/>
              </w:rPr>
              <w:t>What Microgravity Experiments Reveal</w:t>
            </w:r>
            <w:r>
              <w:rPr>
                <w:noProof/>
                <w:webHidden/>
              </w:rPr>
              <w:tab/>
            </w:r>
            <w:r>
              <w:rPr>
                <w:noProof/>
                <w:webHidden/>
              </w:rPr>
              <w:fldChar w:fldCharType="begin"/>
            </w:r>
            <w:r>
              <w:rPr>
                <w:noProof/>
                <w:webHidden/>
              </w:rPr>
              <w:instrText xml:space="preserve"> PAGEREF _Toc227762128 \h </w:instrText>
            </w:r>
            <w:r>
              <w:rPr>
                <w:noProof/>
                <w:webHidden/>
              </w:rPr>
            </w:r>
            <w:r>
              <w:rPr>
                <w:noProof/>
                <w:webHidden/>
              </w:rPr>
              <w:fldChar w:fldCharType="separate"/>
            </w:r>
            <w:r>
              <w:rPr>
                <w:noProof/>
                <w:webHidden/>
              </w:rPr>
              <w:t>12</w:t>
            </w:r>
            <w:r>
              <w:rPr>
                <w:noProof/>
                <w:webHidden/>
              </w:rPr>
              <w:fldChar w:fldCharType="end"/>
            </w:r>
          </w:hyperlink>
        </w:p>
        <w:p w14:paraId="59987572" w14:textId="21925164" w:rsidR="0021249E" w:rsidRDefault="0021249E">
          <w:pPr>
            <w:pStyle w:val="TOC3"/>
            <w:tabs>
              <w:tab w:val="right" w:leader="dot" w:pos="9350"/>
            </w:tabs>
            <w:rPr>
              <w:noProof/>
            </w:rPr>
          </w:pPr>
          <w:hyperlink w:anchor="_Toc227762129" w:history="1">
            <w:r w:rsidRPr="00327BFE">
              <w:rPr>
                <w:rStyle w:val="Hyperlink"/>
                <w:noProof/>
              </w:rPr>
              <w:t>Key Papers for This Sub-Area</w:t>
            </w:r>
            <w:r>
              <w:rPr>
                <w:noProof/>
                <w:webHidden/>
              </w:rPr>
              <w:tab/>
            </w:r>
            <w:r>
              <w:rPr>
                <w:noProof/>
                <w:webHidden/>
              </w:rPr>
              <w:fldChar w:fldCharType="begin"/>
            </w:r>
            <w:r>
              <w:rPr>
                <w:noProof/>
                <w:webHidden/>
              </w:rPr>
              <w:instrText xml:space="preserve"> PAGEREF _Toc227762129 \h </w:instrText>
            </w:r>
            <w:r>
              <w:rPr>
                <w:noProof/>
                <w:webHidden/>
              </w:rPr>
            </w:r>
            <w:r>
              <w:rPr>
                <w:noProof/>
                <w:webHidden/>
              </w:rPr>
              <w:fldChar w:fldCharType="separate"/>
            </w:r>
            <w:r>
              <w:rPr>
                <w:noProof/>
                <w:webHidden/>
              </w:rPr>
              <w:t>12</w:t>
            </w:r>
            <w:r>
              <w:rPr>
                <w:noProof/>
                <w:webHidden/>
              </w:rPr>
              <w:fldChar w:fldCharType="end"/>
            </w:r>
          </w:hyperlink>
        </w:p>
        <w:p w14:paraId="48DE781F" w14:textId="6391DD99" w:rsidR="0021249E" w:rsidRDefault="0021249E">
          <w:pPr>
            <w:pStyle w:val="TOC2"/>
            <w:tabs>
              <w:tab w:val="right" w:leader="dot" w:pos="9350"/>
            </w:tabs>
            <w:rPr>
              <w:noProof/>
            </w:rPr>
          </w:pPr>
          <w:hyperlink w:anchor="_Toc227762130" w:history="1">
            <w:r w:rsidRPr="00327BFE">
              <w:rPr>
                <w:rStyle w:val="Hyperlink"/>
                <w:noProof/>
              </w:rPr>
              <w:t>4.6  Special Topic: Detached (Dewetted) Bridgman Solidification (Flemings Ch. 2, 9)</w:t>
            </w:r>
            <w:r>
              <w:rPr>
                <w:noProof/>
                <w:webHidden/>
              </w:rPr>
              <w:tab/>
            </w:r>
            <w:r>
              <w:rPr>
                <w:noProof/>
                <w:webHidden/>
              </w:rPr>
              <w:fldChar w:fldCharType="begin"/>
            </w:r>
            <w:r>
              <w:rPr>
                <w:noProof/>
                <w:webHidden/>
              </w:rPr>
              <w:instrText xml:space="preserve"> PAGEREF _Toc227762130 \h </w:instrText>
            </w:r>
            <w:r>
              <w:rPr>
                <w:noProof/>
                <w:webHidden/>
              </w:rPr>
            </w:r>
            <w:r>
              <w:rPr>
                <w:noProof/>
                <w:webHidden/>
              </w:rPr>
              <w:fldChar w:fldCharType="separate"/>
            </w:r>
            <w:r>
              <w:rPr>
                <w:noProof/>
                <w:webHidden/>
              </w:rPr>
              <w:t>13</w:t>
            </w:r>
            <w:r>
              <w:rPr>
                <w:noProof/>
                <w:webHidden/>
              </w:rPr>
              <w:fldChar w:fldCharType="end"/>
            </w:r>
          </w:hyperlink>
        </w:p>
        <w:p w14:paraId="19B311B5" w14:textId="09249C17" w:rsidR="0021249E" w:rsidRDefault="0021249E">
          <w:pPr>
            <w:pStyle w:val="TOC1"/>
            <w:tabs>
              <w:tab w:val="right" w:leader="dot" w:pos="9350"/>
            </w:tabs>
            <w:rPr>
              <w:noProof/>
            </w:rPr>
          </w:pPr>
          <w:hyperlink w:anchor="_Toc227762131" w:history="1">
            <w:r w:rsidRPr="00327BFE">
              <w:rPr>
                <w:rStyle w:val="Hyperlink"/>
                <w:noProof/>
              </w:rPr>
              <w:t>Section 5: Key Research Groups and Principal Investigators</w:t>
            </w:r>
            <w:r>
              <w:rPr>
                <w:noProof/>
                <w:webHidden/>
              </w:rPr>
              <w:tab/>
            </w:r>
            <w:r>
              <w:rPr>
                <w:noProof/>
                <w:webHidden/>
              </w:rPr>
              <w:fldChar w:fldCharType="begin"/>
            </w:r>
            <w:r>
              <w:rPr>
                <w:noProof/>
                <w:webHidden/>
              </w:rPr>
              <w:instrText xml:space="preserve"> PAGEREF _Toc227762131 \h </w:instrText>
            </w:r>
            <w:r>
              <w:rPr>
                <w:noProof/>
                <w:webHidden/>
              </w:rPr>
            </w:r>
            <w:r>
              <w:rPr>
                <w:noProof/>
                <w:webHidden/>
              </w:rPr>
              <w:fldChar w:fldCharType="separate"/>
            </w:r>
            <w:r>
              <w:rPr>
                <w:noProof/>
                <w:webHidden/>
              </w:rPr>
              <w:t>14</w:t>
            </w:r>
            <w:r>
              <w:rPr>
                <w:noProof/>
                <w:webHidden/>
              </w:rPr>
              <w:fldChar w:fldCharType="end"/>
            </w:r>
          </w:hyperlink>
        </w:p>
        <w:p w14:paraId="05BB1B6F" w14:textId="6CB23E39" w:rsidR="0021249E" w:rsidRDefault="0021249E">
          <w:pPr>
            <w:pStyle w:val="TOC1"/>
            <w:tabs>
              <w:tab w:val="right" w:leader="dot" w:pos="9350"/>
            </w:tabs>
            <w:rPr>
              <w:noProof/>
            </w:rPr>
          </w:pPr>
          <w:hyperlink w:anchor="_Toc227762132" w:history="1">
            <w:r w:rsidRPr="00327BFE">
              <w:rPr>
                <w:rStyle w:val="Hyperlink"/>
                <w:noProof/>
              </w:rPr>
              <w:t>Section 6: Open Questions and Research Gaps</w:t>
            </w:r>
            <w:r>
              <w:rPr>
                <w:noProof/>
                <w:webHidden/>
              </w:rPr>
              <w:tab/>
            </w:r>
            <w:r>
              <w:rPr>
                <w:noProof/>
                <w:webHidden/>
              </w:rPr>
              <w:fldChar w:fldCharType="begin"/>
            </w:r>
            <w:r>
              <w:rPr>
                <w:noProof/>
                <w:webHidden/>
              </w:rPr>
              <w:instrText xml:space="preserve"> PAGEREF _Toc227762132 \h </w:instrText>
            </w:r>
            <w:r>
              <w:rPr>
                <w:noProof/>
                <w:webHidden/>
              </w:rPr>
            </w:r>
            <w:r>
              <w:rPr>
                <w:noProof/>
                <w:webHidden/>
              </w:rPr>
              <w:fldChar w:fldCharType="separate"/>
            </w:r>
            <w:r>
              <w:rPr>
                <w:noProof/>
                <w:webHidden/>
              </w:rPr>
              <w:t>15</w:t>
            </w:r>
            <w:r>
              <w:rPr>
                <w:noProof/>
                <w:webHidden/>
              </w:rPr>
              <w:fldChar w:fldCharType="end"/>
            </w:r>
          </w:hyperlink>
        </w:p>
        <w:p w14:paraId="76181A28" w14:textId="54C1DD34" w:rsidR="0021249E" w:rsidRDefault="0021249E">
          <w:pPr>
            <w:pStyle w:val="TOC1"/>
            <w:tabs>
              <w:tab w:val="right" w:leader="dot" w:pos="9350"/>
            </w:tabs>
            <w:rPr>
              <w:noProof/>
            </w:rPr>
          </w:pPr>
          <w:hyperlink w:anchor="_Toc227762133" w:history="1">
            <w:r w:rsidRPr="00327BFE">
              <w:rPr>
                <w:rStyle w:val="Hyperlink"/>
                <w:noProof/>
              </w:rPr>
              <w:t>Section 7: Bibliography (Consensus-Sourced Papers)</w:t>
            </w:r>
            <w:r>
              <w:rPr>
                <w:noProof/>
                <w:webHidden/>
              </w:rPr>
              <w:tab/>
            </w:r>
            <w:r>
              <w:rPr>
                <w:noProof/>
                <w:webHidden/>
              </w:rPr>
              <w:fldChar w:fldCharType="begin"/>
            </w:r>
            <w:r>
              <w:rPr>
                <w:noProof/>
                <w:webHidden/>
              </w:rPr>
              <w:instrText xml:space="preserve"> PAGEREF _Toc227762133 \h </w:instrText>
            </w:r>
            <w:r>
              <w:rPr>
                <w:noProof/>
                <w:webHidden/>
              </w:rPr>
            </w:r>
            <w:r>
              <w:rPr>
                <w:noProof/>
                <w:webHidden/>
              </w:rPr>
              <w:fldChar w:fldCharType="separate"/>
            </w:r>
            <w:r>
              <w:rPr>
                <w:noProof/>
                <w:webHidden/>
              </w:rPr>
              <w:t>16</w:t>
            </w:r>
            <w:r>
              <w:rPr>
                <w:noProof/>
                <w:webHidden/>
              </w:rPr>
              <w:fldChar w:fldCharType="end"/>
            </w:r>
          </w:hyperlink>
        </w:p>
        <w:p w14:paraId="15B07083" w14:textId="122647AF" w:rsidR="0021249E" w:rsidRDefault="0021249E">
          <w:pPr>
            <w:pStyle w:val="TOC2"/>
            <w:tabs>
              <w:tab w:val="right" w:leader="dot" w:pos="9350"/>
            </w:tabs>
            <w:rPr>
              <w:noProof/>
            </w:rPr>
          </w:pPr>
          <w:hyperlink w:anchor="_Toc227762134" w:history="1">
            <w:r w:rsidRPr="00327BFE">
              <w:rPr>
                <w:rStyle w:val="Hyperlink"/>
                <w:noProof/>
              </w:rPr>
              <w:t>7.1  Fluid Flow, Convection, and Macrosegregation</w:t>
            </w:r>
            <w:r>
              <w:rPr>
                <w:noProof/>
                <w:webHidden/>
              </w:rPr>
              <w:tab/>
            </w:r>
            <w:r>
              <w:rPr>
                <w:noProof/>
                <w:webHidden/>
              </w:rPr>
              <w:fldChar w:fldCharType="begin"/>
            </w:r>
            <w:r>
              <w:rPr>
                <w:noProof/>
                <w:webHidden/>
              </w:rPr>
              <w:instrText xml:space="preserve"> PAGEREF _Toc227762134 \h </w:instrText>
            </w:r>
            <w:r>
              <w:rPr>
                <w:noProof/>
                <w:webHidden/>
              </w:rPr>
            </w:r>
            <w:r>
              <w:rPr>
                <w:noProof/>
                <w:webHidden/>
              </w:rPr>
              <w:fldChar w:fldCharType="separate"/>
            </w:r>
            <w:r>
              <w:rPr>
                <w:noProof/>
                <w:webHidden/>
              </w:rPr>
              <w:t>16</w:t>
            </w:r>
            <w:r>
              <w:rPr>
                <w:noProof/>
                <w:webHidden/>
              </w:rPr>
              <w:fldChar w:fldCharType="end"/>
            </w:r>
          </w:hyperlink>
        </w:p>
        <w:p w14:paraId="2CD90E5C" w14:textId="3E29963E" w:rsidR="0021249E" w:rsidRDefault="0021249E">
          <w:pPr>
            <w:pStyle w:val="TOC2"/>
            <w:tabs>
              <w:tab w:val="right" w:leader="dot" w:pos="9350"/>
            </w:tabs>
            <w:rPr>
              <w:noProof/>
            </w:rPr>
          </w:pPr>
          <w:hyperlink w:anchor="_Toc227762135" w:history="1">
            <w:r w:rsidRPr="00327BFE">
              <w:rPr>
                <w:rStyle w:val="Hyperlink"/>
                <w:noProof/>
              </w:rPr>
              <w:t>7.2  Dendritic and Cellular Solidification</w:t>
            </w:r>
            <w:r>
              <w:rPr>
                <w:noProof/>
                <w:webHidden/>
              </w:rPr>
              <w:tab/>
            </w:r>
            <w:r>
              <w:rPr>
                <w:noProof/>
                <w:webHidden/>
              </w:rPr>
              <w:fldChar w:fldCharType="begin"/>
            </w:r>
            <w:r>
              <w:rPr>
                <w:noProof/>
                <w:webHidden/>
              </w:rPr>
              <w:instrText xml:space="preserve"> PAGEREF _Toc227762135 \h </w:instrText>
            </w:r>
            <w:r>
              <w:rPr>
                <w:noProof/>
                <w:webHidden/>
              </w:rPr>
            </w:r>
            <w:r>
              <w:rPr>
                <w:noProof/>
                <w:webHidden/>
              </w:rPr>
              <w:fldChar w:fldCharType="separate"/>
            </w:r>
            <w:r>
              <w:rPr>
                <w:noProof/>
                <w:webHidden/>
              </w:rPr>
              <w:t>16</w:t>
            </w:r>
            <w:r>
              <w:rPr>
                <w:noProof/>
                <w:webHidden/>
              </w:rPr>
              <w:fldChar w:fldCharType="end"/>
            </w:r>
          </w:hyperlink>
        </w:p>
        <w:p w14:paraId="1E089ED0" w14:textId="299A67AC" w:rsidR="0021249E" w:rsidRDefault="0021249E">
          <w:pPr>
            <w:pStyle w:val="TOC2"/>
            <w:tabs>
              <w:tab w:val="right" w:leader="dot" w:pos="9350"/>
            </w:tabs>
            <w:rPr>
              <w:noProof/>
            </w:rPr>
          </w:pPr>
          <w:hyperlink w:anchor="_Toc227762136" w:history="1">
            <w:r w:rsidRPr="00327BFE">
              <w:rPr>
                <w:rStyle w:val="Hyperlink"/>
                <w:noProof/>
              </w:rPr>
              <w:t>7.3  Eutectic and Polyphase Solidification</w:t>
            </w:r>
            <w:r>
              <w:rPr>
                <w:noProof/>
                <w:webHidden/>
              </w:rPr>
              <w:tab/>
            </w:r>
            <w:r>
              <w:rPr>
                <w:noProof/>
                <w:webHidden/>
              </w:rPr>
              <w:fldChar w:fldCharType="begin"/>
            </w:r>
            <w:r>
              <w:rPr>
                <w:noProof/>
                <w:webHidden/>
              </w:rPr>
              <w:instrText xml:space="preserve"> PAGEREF _Toc227762136 \h </w:instrText>
            </w:r>
            <w:r>
              <w:rPr>
                <w:noProof/>
                <w:webHidden/>
              </w:rPr>
            </w:r>
            <w:r>
              <w:rPr>
                <w:noProof/>
                <w:webHidden/>
              </w:rPr>
              <w:fldChar w:fldCharType="separate"/>
            </w:r>
            <w:r>
              <w:rPr>
                <w:noProof/>
                <w:webHidden/>
              </w:rPr>
              <w:t>17</w:t>
            </w:r>
            <w:r>
              <w:rPr>
                <w:noProof/>
                <w:webHidden/>
              </w:rPr>
              <w:fldChar w:fldCharType="end"/>
            </w:r>
          </w:hyperlink>
        </w:p>
        <w:p w14:paraId="4BC15EAA" w14:textId="3294FE71" w:rsidR="0021249E" w:rsidRDefault="0021249E">
          <w:pPr>
            <w:pStyle w:val="TOC2"/>
            <w:tabs>
              <w:tab w:val="right" w:leader="dot" w:pos="9350"/>
            </w:tabs>
            <w:rPr>
              <w:noProof/>
            </w:rPr>
          </w:pPr>
          <w:hyperlink w:anchor="_Toc227762137" w:history="1">
            <w:r w:rsidRPr="00327BFE">
              <w:rPr>
                <w:rStyle w:val="Hyperlink"/>
                <w:noProof/>
              </w:rPr>
              <w:t>7.4  Nucleation, Undercooling, and Interface Kinetics</w:t>
            </w:r>
            <w:r>
              <w:rPr>
                <w:noProof/>
                <w:webHidden/>
              </w:rPr>
              <w:tab/>
            </w:r>
            <w:r>
              <w:rPr>
                <w:noProof/>
                <w:webHidden/>
              </w:rPr>
              <w:fldChar w:fldCharType="begin"/>
            </w:r>
            <w:r>
              <w:rPr>
                <w:noProof/>
                <w:webHidden/>
              </w:rPr>
              <w:instrText xml:space="preserve"> PAGEREF _Toc227762137 \h </w:instrText>
            </w:r>
            <w:r>
              <w:rPr>
                <w:noProof/>
                <w:webHidden/>
              </w:rPr>
            </w:r>
            <w:r>
              <w:rPr>
                <w:noProof/>
                <w:webHidden/>
              </w:rPr>
              <w:fldChar w:fldCharType="separate"/>
            </w:r>
            <w:r>
              <w:rPr>
                <w:noProof/>
                <w:webHidden/>
              </w:rPr>
              <w:t>17</w:t>
            </w:r>
            <w:r>
              <w:rPr>
                <w:noProof/>
                <w:webHidden/>
              </w:rPr>
              <w:fldChar w:fldCharType="end"/>
            </w:r>
          </w:hyperlink>
        </w:p>
        <w:p w14:paraId="54597613" w14:textId="16D38DCA" w:rsidR="0021249E" w:rsidRDefault="0021249E">
          <w:pPr>
            <w:pStyle w:val="TOC2"/>
            <w:tabs>
              <w:tab w:val="right" w:leader="dot" w:pos="9350"/>
            </w:tabs>
            <w:rPr>
              <w:noProof/>
            </w:rPr>
          </w:pPr>
          <w:hyperlink w:anchor="_Toc227762138" w:history="1">
            <w:r w:rsidRPr="00327BFE">
              <w:rPr>
                <w:rStyle w:val="Hyperlink"/>
                <w:noProof/>
              </w:rPr>
              <w:t>7.5  Thermophysical Properties and Heat Flow</w:t>
            </w:r>
            <w:r>
              <w:rPr>
                <w:noProof/>
                <w:webHidden/>
              </w:rPr>
              <w:tab/>
            </w:r>
            <w:r>
              <w:rPr>
                <w:noProof/>
                <w:webHidden/>
              </w:rPr>
              <w:fldChar w:fldCharType="begin"/>
            </w:r>
            <w:r>
              <w:rPr>
                <w:noProof/>
                <w:webHidden/>
              </w:rPr>
              <w:instrText xml:space="preserve"> PAGEREF _Toc227762138 \h </w:instrText>
            </w:r>
            <w:r>
              <w:rPr>
                <w:noProof/>
                <w:webHidden/>
              </w:rPr>
            </w:r>
            <w:r>
              <w:rPr>
                <w:noProof/>
                <w:webHidden/>
              </w:rPr>
              <w:fldChar w:fldCharType="separate"/>
            </w:r>
            <w:r>
              <w:rPr>
                <w:noProof/>
                <w:webHidden/>
              </w:rPr>
              <w:t>18</w:t>
            </w:r>
            <w:r>
              <w:rPr>
                <w:noProof/>
                <w:webHidden/>
              </w:rPr>
              <w:fldChar w:fldCharType="end"/>
            </w:r>
          </w:hyperlink>
        </w:p>
        <w:p w14:paraId="07139A56" w14:textId="2C8F8B45" w:rsidR="0021249E" w:rsidRDefault="0021249E">
          <w:pPr>
            <w:pStyle w:val="TOC2"/>
            <w:tabs>
              <w:tab w:val="right" w:leader="dot" w:pos="9350"/>
            </w:tabs>
            <w:rPr>
              <w:noProof/>
            </w:rPr>
          </w:pPr>
          <w:hyperlink w:anchor="_Toc227762139" w:history="1">
            <w:r w:rsidRPr="00327BFE">
              <w:rPr>
                <w:rStyle w:val="Hyperlink"/>
                <w:noProof/>
              </w:rPr>
              <w:t>7.6  Detached Solidification and Semiconductor Crystal Growth</w:t>
            </w:r>
            <w:r>
              <w:rPr>
                <w:noProof/>
                <w:webHidden/>
              </w:rPr>
              <w:tab/>
            </w:r>
            <w:r>
              <w:rPr>
                <w:noProof/>
                <w:webHidden/>
              </w:rPr>
              <w:fldChar w:fldCharType="begin"/>
            </w:r>
            <w:r>
              <w:rPr>
                <w:noProof/>
                <w:webHidden/>
              </w:rPr>
              <w:instrText xml:space="preserve"> PAGEREF _Toc227762139 \h </w:instrText>
            </w:r>
            <w:r>
              <w:rPr>
                <w:noProof/>
                <w:webHidden/>
              </w:rPr>
            </w:r>
            <w:r>
              <w:rPr>
                <w:noProof/>
                <w:webHidden/>
              </w:rPr>
              <w:fldChar w:fldCharType="separate"/>
            </w:r>
            <w:r>
              <w:rPr>
                <w:noProof/>
                <w:webHidden/>
              </w:rPr>
              <w:t>18</w:t>
            </w:r>
            <w:r>
              <w:rPr>
                <w:noProof/>
                <w:webHidden/>
              </w:rPr>
              <w:fldChar w:fldCharType="end"/>
            </w:r>
          </w:hyperlink>
        </w:p>
        <w:p w14:paraId="16148A25" w14:textId="0F1208D4" w:rsidR="0021249E" w:rsidRDefault="0021249E">
          <w:pPr>
            <w:pStyle w:val="TOC1"/>
            <w:tabs>
              <w:tab w:val="right" w:leader="dot" w:pos="9350"/>
            </w:tabs>
            <w:rPr>
              <w:noProof/>
            </w:rPr>
          </w:pPr>
          <w:hyperlink w:anchor="_Toc227762140" w:history="1">
            <w:r w:rsidRPr="00327BFE">
              <w:rPr>
                <w:rStyle w:val="Hyperlink"/>
                <w:noProof/>
              </w:rPr>
              <w:t>Section 8: Research Audit Log</w:t>
            </w:r>
            <w:r>
              <w:rPr>
                <w:noProof/>
                <w:webHidden/>
              </w:rPr>
              <w:tab/>
            </w:r>
            <w:r>
              <w:rPr>
                <w:noProof/>
                <w:webHidden/>
              </w:rPr>
              <w:fldChar w:fldCharType="begin"/>
            </w:r>
            <w:r>
              <w:rPr>
                <w:noProof/>
                <w:webHidden/>
              </w:rPr>
              <w:instrText xml:space="preserve"> PAGEREF _Toc227762140 \h </w:instrText>
            </w:r>
            <w:r>
              <w:rPr>
                <w:noProof/>
                <w:webHidden/>
              </w:rPr>
            </w:r>
            <w:r>
              <w:rPr>
                <w:noProof/>
                <w:webHidden/>
              </w:rPr>
              <w:fldChar w:fldCharType="separate"/>
            </w:r>
            <w:r>
              <w:rPr>
                <w:noProof/>
                <w:webHidden/>
              </w:rPr>
              <w:t>19</w:t>
            </w:r>
            <w:r>
              <w:rPr>
                <w:noProof/>
                <w:webHidden/>
              </w:rPr>
              <w:fldChar w:fldCharType="end"/>
            </w:r>
          </w:hyperlink>
        </w:p>
        <w:p w14:paraId="230BCE8C" w14:textId="41E95BEC" w:rsidR="0021249E" w:rsidRDefault="0021249E">
          <w:r>
            <w:rPr>
              <w:b/>
              <w:bCs/>
              <w:noProof/>
            </w:rPr>
            <w:fldChar w:fldCharType="end"/>
          </w:r>
        </w:p>
      </w:sdtContent>
    </w:sdt>
    <w:p w14:paraId="15CAA414" w14:textId="62758B43" w:rsidR="00477DE0" w:rsidRDefault="00477DE0"/>
    <w:p w14:paraId="1A05561B" w14:textId="77777777" w:rsidR="00477DE0" w:rsidRDefault="00A626D8">
      <w:r>
        <w:br w:type="page"/>
      </w:r>
    </w:p>
    <w:p w14:paraId="59C4FE2F" w14:textId="77777777" w:rsidR="00477DE0" w:rsidRDefault="00A626D8">
      <w:pPr>
        <w:pStyle w:val="Heading1"/>
      </w:pPr>
      <w:bookmarkStart w:id="1" w:name="_Toc227762106"/>
      <w:r>
        <w:lastRenderedPageBreak/>
        <w:t>Section 1: Topic Overview</w:t>
      </w:r>
      <w:bookmarkEnd w:id="1"/>
    </w:p>
    <w:p w14:paraId="755829A3" w14:textId="77777777" w:rsidR="00477DE0" w:rsidRDefault="00A626D8" w:rsidP="0021249E">
      <w:pPr>
        <w:spacing w:after="120"/>
        <w:jc w:val="both"/>
      </w:pPr>
      <w:r>
        <w:rPr>
          <w:color w:val="000000"/>
        </w:rPr>
        <w:t xml:space="preserve">The question of how gravity shapes solidification microstructure sits at the heart of materials processing science. In Earth's 1g environment, buoyancy-driven natural convection fundamentally governs solute and thermal transport, driving </w:t>
      </w:r>
      <w:proofErr w:type="spellStart"/>
      <w:r>
        <w:rPr>
          <w:color w:val="000000"/>
        </w:rPr>
        <w:t>macrosegregation</w:t>
      </w:r>
      <w:proofErr w:type="spellEnd"/>
      <w:r>
        <w:rPr>
          <w:color w:val="000000"/>
        </w:rPr>
        <w:t xml:space="preserve"> in castings, altering dendrite tip conditions, modifying the columnar-to-equiaxed transition (CET), promoting freckle channels in large ingots, and controlling gas bubble mobility. Flemings' landmark textbook Solidification Processing (1974) codified the theoretical architecture for understanding these phenomena across heat flow, plane-front solidification, cellular and dendritic growth, polyphase and eutectic alloys, fluid flow, thermodynamics, nucleation, and processing-structure-property relationships — all within the implicit context of Earth gravity.</w:t>
      </w:r>
    </w:p>
    <w:p w14:paraId="524246E1" w14:textId="77777777" w:rsidR="00477DE0" w:rsidRDefault="00A626D8" w:rsidP="0021249E">
      <w:pPr>
        <w:spacing w:after="120"/>
        <w:jc w:val="both"/>
      </w:pPr>
      <w:r>
        <w:rPr>
          <w:color w:val="000000"/>
        </w:rPr>
        <w:t>The microgravity (µg) environment — sustained in the International Space Station (ISS), achieved transiently on sounding rockets (MASER series, TEXUS series), parabolic flights, or in drop tubes — eliminates buoyancy-driven convection and reduces the problem to its diffusion-controlled limit. This creates a powerful comparative platform: µg experiments can isolate diffusive transport to benchmark against Flemings' analytical models, while the 1g counterparts reveal the full convective picture. The result is a rich, decades-long experimental program spanning NASA's Space Shuttle IDGE experiments (1994–1998), ESA's CETSOL/MICAST programs on ISS (2008–present), the DECLIC-DSI directional solidification facility, ISS electromagnetic levitation (ISS-EML) for thermophysical properties, and China's Space Station (CSS, 2021–present) electrostatic levitation experiments on refractory alloys.</w:t>
      </w:r>
    </w:p>
    <w:p w14:paraId="53A5F888" w14:textId="77777777" w:rsidR="00477DE0" w:rsidRDefault="00A626D8" w:rsidP="0021249E">
      <w:pPr>
        <w:spacing w:after="120"/>
        <w:jc w:val="both"/>
      </w:pPr>
      <w:r>
        <w:rPr>
          <w:color w:val="000000"/>
        </w:rPr>
        <w:t>The PICO analytical framework was applied to structure this review: Population = metallic and transparent-</w:t>
      </w:r>
      <w:proofErr w:type="spellStart"/>
      <w:r>
        <w:rPr>
          <w:color w:val="000000"/>
        </w:rPr>
        <w:t>analog</w:t>
      </w:r>
      <w:proofErr w:type="spellEnd"/>
      <w:r>
        <w:rPr>
          <w:color w:val="000000"/>
        </w:rPr>
        <w:t xml:space="preserve"> alloys (Al-Cu, Al-Si, Al-Ni, </w:t>
      </w:r>
      <w:proofErr w:type="spellStart"/>
      <w:r>
        <w:rPr>
          <w:color w:val="000000"/>
        </w:rPr>
        <w:t>succinonitrile</w:t>
      </w:r>
      <w:proofErr w:type="spellEnd"/>
      <w:r>
        <w:rPr>
          <w:color w:val="000000"/>
        </w:rPr>
        <w:t xml:space="preserve">, </w:t>
      </w:r>
      <w:proofErr w:type="spellStart"/>
      <w:r>
        <w:rPr>
          <w:color w:val="000000"/>
        </w:rPr>
        <w:t>GaInSb</w:t>
      </w:r>
      <w:proofErr w:type="spellEnd"/>
      <w:r>
        <w:rPr>
          <w:color w:val="000000"/>
        </w:rPr>
        <w:t xml:space="preserve"> semiconductors, immiscible Al-Bi, Fe-Cu systems, and refractory </w:t>
      </w:r>
      <w:proofErr w:type="spellStart"/>
      <w:r>
        <w:rPr>
          <w:color w:val="000000"/>
        </w:rPr>
        <w:t>NbSi</w:t>
      </w:r>
      <w:proofErr w:type="spellEnd"/>
      <w:r>
        <w:rPr>
          <w:color w:val="000000"/>
        </w:rPr>
        <w:t>/</w:t>
      </w:r>
      <w:proofErr w:type="spellStart"/>
      <w:r>
        <w:rPr>
          <w:color w:val="000000"/>
        </w:rPr>
        <w:t>ZrV</w:t>
      </w:r>
      <w:proofErr w:type="spellEnd"/>
      <w:r>
        <w:rPr>
          <w:color w:val="000000"/>
        </w:rPr>
        <w:t xml:space="preserve">); Intervention = microgravity processing via ISS, sounding rockets, or </w:t>
      </w:r>
      <w:proofErr w:type="spellStart"/>
      <w:r>
        <w:rPr>
          <w:color w:val="000000"/>
        </w:rPr>
        <w:t>containerless</w:t>
      </w:r>
      <w:proofErr w:type="spellEnd"/>
      <w:r>
        <w:rPr>
          <w:color w:val="000000"/>
        </w:rPr>
        <w:t xml:space="preserve"> levitation; Comparison = terrestrial 1g solidification with natural convection as framed by Flemings' canonical analysis; Outcomes = microstructure (DAS, grain structure, CET, eutectic spacing), segregation (macro- and micro-), thermophysical properties, and mechanical performance. Five sub-areas were identified for systematic search: (1) Fluid flow and </w:t>
      </w:r>
      <w:proofErr w:type="spellStart"/>
      <w:r>
        <w:rPr>
          <w:color w:val="000000"/>
        </w:rPr>
        <w:t>macrosegregation</w:t>
      </w:r>
      <w:proofErr w:type="spellEnd"/>
      <w:r>
        <w:rPr>
          <w:color w:val="000000"/>
        </w:rPr>
        <w:t>; (2) Dendritic and cellular solidification; (3) Eutectic and polyphase alloys; (4) Nucleation and undercooling; and (5) Thermophysical properties and heat flow.</w:t>
      </w:r>
    </w:p>
    <w:p w14:paraId="213C6E99" w14:textId="77777777" w:rsidR="00477DE0" w:rsidRDefault="00A626D8" w:rsidP="0021249E">
      <w:pPr>
        <w:spacing w:after="120"/>
        <w:jc w:val="both"/>
      </w:pPr>
      <w:r>
        <w:rPr>
          <w:color w:val="000000"/>
        </w:rPr>
        <w:t>The evidence landscape reveals a robust literature for ISS directional solidification benchmarking (CETSOL, MICAST) and dendrite theory validation (IDGE), a well-developed literature for EML thermophysical property measurement, growing coverage of eutectic pattern dynamics (DECLIC-DSI), and emerging work from the China Space Station. The most persistent gap is a direct, systematic mechanical property comparison between µg- and 1g-solidified commercial alloys — most µg experiments have focused on microstructure characterisation rather than property extraction.</w:t>
      </w:r>
    </w:p>
    <w:p w14:paraId="266B9A5B" w14:textId="77777777" w:rsidR="00477DE0" w:rsidRDefault="00A626D8">
      <w:r>
        <w:br w:type="page"/>
      </w:r>
    </w:p>
    <w:p w14:paraId="090D666F" w14:textId="77777777" w:rsidR="00477DE0" w:rsidRDefault="00A626D8">
      <w:pPr>
        <w:pStyle w:val="Heading1"/>
      </w:pPr>
      <w:bookmarkStart w:id="2" w:name="_Toc227762107"/>
      <w:r>
        <w:lastRenderedPageBreak/>
        <w:t>Section 2: Start Here — Priority Reading Order</w:t>
      </w:r>
      <w:bookmarkEnd w:id="2"/>
    </w:p>
    <w:p w14:paraId="621F6DD7" w14:textId="77777777" w:rsidR="00477DE0" w:rsidRDefault="00A626D8">
      <w:pPr>
        <w:spacing w:after="120"/>
      </w:pPr>
      <w:r>
        <w:rPr>
          <w:color w:val="000000"/>
        </w:rPr>
        <w:t>If you have limited time, read these seven papers in the order shown. They are sequenced to give you the broadest orientation first (review), then the foundational experimental landmarks, then current benchmark results, and finally a paper that maps the open questions.</w:t>
      </w:r>
    </w:p>
    <w:p w14:paraId="6AC5AFD0" w14:textId="77777777" w:rsidR="00477DE0" w:rsidRDefault="00A626D8">
      <w:pPr>
        <w:spacing w:before="160" w:after="60"/>
      </w:pPr>
      <w:r>
        <w:rPr>
          <w:b/>
          <w:bCs/>
          <w:color w:val="1F4E79"/>
        </w:rPr>
        <w:t xml:space="preserve">1. </w:t>
      </w:r>
      <w:hyperlink r:id="rId8" w:history="1">
        <w:r>
          <w:rPr>
            <w:b/>
            <w:bCs/>
          </w:rPr>
          <w:t>Properties and Solidification of Metallic Melts under Microgravity</w:t>
        </w:r>
      </w:hyperlink>
      <w:r>
        <w:rPr>
          <w:color w:val="444444"/>
          <w:sz w:val="20"/>
          <w:szCs w:val="20"/>
        </w:rPr>
        <w:t xml:space="preserve">  Mohr et al. (2020/2022)</w:t>
      </w:r>
    </w:p>
    <w:p w14:paraId="3CF6AF2E" w14:textId="77777777" w:rsidR="00477DE0" w:rsidRDefault="00A626D8">
      <w:pPr>
        <w:spacing w:after="40"/>
        <w:ind w:left="360"/>
      </w:pPr>
      <w:r>
        <w:rPr>
          <w:b/>
          <w:bCs/>
          <w:sz w:val="20"/>
          <w:szCs w:val="20"/>
        </w:rPr>
        <w:t xml:space="preserve">Contribution: </w:t>
      </w:r>
      <w:r>
        <w:rPr>
          <w:sz w:val="20"/>
          <w:szCs w:val="20"/>
        </w:rPr>
        <w:t>The best broad review of what microgravity changes across thermophysical properties, solidification kinetics, and microstructure formation — an ideal entry point that covers EML, CETSOL/MICAST, and DECLIC in a single narrative.</w:t>
      </w:r>
    </w:p>
    <w:p w14:paraId="5EAB51D9" w14:textId="77777777" w:rsidR="00477DE0" w:rsidRDefault="00A626D8">
      <w:pPr>
        <w:spacing w:after="120"/>
        <w:ind w:left="360"/>
      </w:pPr>
      <w:r>
        <w:rPr>
          <w:b/>
          <w:bCs/>
          <w:sz w:val="20"/>
          <w:szCs w:val="20"/>
        </w:rPr>
        <w:t xml:space="preserve">What to focus on: </w:t>
      </w:r>
      <w:r>
        <w:rPr>
          <w:sz w:val="20"/>
          <w:szCs w:val="20"/>
        </w:rPr>
        <w:t>Read the introduction and the section contrasting diffusion-controlled vs. convection-influenced regimes; this frames every paper that follows.</w:t>
      </w:r>
    </w:p>
    <w:p w14:paraId="6D6FDF60" w14:textId="77777777" w:rsidR="00477DE0" w:rsidRDefault="00A626D8">
      <w:pPr>
        <w:spacing w:before="160" w:after="60"/>
      </w:pPr>
      <w:r>
        <w:rPr>
          <w:b/>
          <w:bCs/>
          <w:color w:val="1F4E79"/>
        </w:rPr>
        <w:t xml:space="preserve">2. </w:t>
      </w:r>
      <w:hyperlink r:id="rId9" w:history="1">
        <w:r>
          <w:rPr>
            <w:b/>
            <w:bCs/>
          </w:rPr>
          <w:t>Microgravity studies of solidification patterns in model transparent alloys onboard the International Space Station</w:t>
        </w:r>
      </w:hyperlink>
      <w:r>
        <w:rPr>
          <w:color w:val="444444"/>
          <w:sz w:val="20"/>
          <w:szCs w:val="20"/>
        </w:rPr>
        <w:t xml:space="preserve">  Akamatsu et al. (2023, NPJ Microgravity, 11 citations)</w:t>
      </w:r>
    </w:p>
    <w:p w14:paraId="77D95524" w14:textId="77777777" w:rsidR="00477DE0" w:rsidRDefault="00A626D8">
      <w:pPr>
        <w:spacing w:after="40"/>
        <w:ind w:left="360"/>
      </w:pPr>
      <w:r>
        <w:rPr>
          <w:b/>
          <w:bCs/>
          <w:sz w:val="20"/>
          <w:szCs w:val="20"/>
        </w:rPr>
        <w:t xml:space="preserve">Contribution: </w:t>
      </w:r>
      <w:r>
        <w:rPr>
          <w:sz w:val="20"/>
          <w:szCs w:val="20"/>
        </w:rPr>
        <w:t>The most comprehensive recent review of ISS transparent-alloy directional solidification (DECLIC-DSI and Transparent Alloys facility), covering cellular arrays, CET, eutectic and peritectic pattern formation — ties directly to Flemings Ch. 3, 4, and 5.</w:t>
      </w:r>
    </w:p>
    <w:p w14:paraId="67A43C3D" w14:textId="77777777" w:rsidR="00477DE0" w:rsidRDefault="00A626D8">
      <w:pPr>
        <w:spacing w:after="120"/>
        <w:ind w:left="360"/>
      </w:pPr>
      <w:r>
        <w:rPr>
          <w:b/>
          <w:bCs/>
          <w:sz w:val="20"/>
          <w:szCs w:val="20"/>
        </w:rPr>
        <w:t xml:space="preserve">What to focus on: </w:t>
      </w:r>
      <w:r>
        <w:rPr>
          <w:sz w:val="20"/>
          <w:szCs w:val="20"/>
        </w:rPr>
        <w:t>The section on eutectic/peritectic dynamics and 3D pattern formation is especially relevant; compare explicitly with Jackson-Hunt 1g theory.</w:t>
      </w:r>
    </w:p>
    <w:p w14:paraId="22A7DB3C" w14:textId="77777777" w:rsidR="00477DE0" w:rsidRDefault="00A626D8">
      <w:pPr>
        <w:spacing w:before="160" w:after="60"/>
      </w:pPr>
      <w:r>
        <w:rPr>
          <w:b/>
          <w:bCs/>
          <w:color w:val="1F4E79"/>
        </w:rPr>
        <w:t xml:space="preserve">3. </w:t>
      </w:r>
      <w:hyperlink r:id="rId10" w:history="1">
        <w:r>
          <w:rPr>
            <w:b/>
            <w:bCs/>
          </w:rPr>
          <w:t>IDGE — A test of dendritic growth theory using space flight</w:t>
        </w:r>
      </w:hyperlink>
      <w:r>
        <w:rPr>
          <w:color w:val="444444"/>
          <w:sz w:val="20"/>
          <w:szCs w:val="20"/>
        </w:rPr>
        <w:t xml:space="preserve">  Glicksman et al. (mid-1990s Space Shuttle, multiple papers in series)</w:t>
      </w:r>
    </w:p>
    <w:p w14:paraId="1C9255EE" w14:textId="77777777" w:rsidR="00477DE0" w:rsidRDefault="00A626D8">
      <w:pPr>
        <w:spacing w:after="40"/>
        <w:ind w:left="360"/>
      </w:pPr>
      <w:r>
        <w:rPr>
          <w:b/>
          <w:bCs/>
          <w:sz w:val="20"/>
          <w:szCs w:val="20"/>
        </w:rPr>
        <w:t xml:space="preserve">Contribution: </w:t>
      </w:r>
      <w:r>
        <w:rPr>
          <w:sz w:val="20"/>
          <w:szCs w:val="20"/>
        </w:rPr>
        <w:t xml:space="preserve">The landmark Space Shuttle isothermal dendritic growth experiments in </w:t>
      </w:r>
      <w:proofErr w:type="spellStart"/>
      <w:r>
        <w:rPr>
          <w:sz w:val="20"/>
          <w:szCs w:val="20"/>
        </w:rPr>
        <w:t>succinonitrile</w:t>
      </w:r>
      <w:proofErr w:type="spellEnd"/>
      <w:r>
        <w:rPr>
          <w:sz w:val="20"/>
          <w:szCs w:val="20"/>
        </w:rPr>
        <w:t xml:space="preserve"> (SCN). Eliminated convective transport entirely for the first time and provided the critical experimental test of LGK/BCT dendrite growth theory (Flemings Ch. 3, 9).</w:t>
      </w:r>
    </w:p>
    <w:p w14:paraId="34F749BA" w14:textId="77777777" w:rsidR="00477DE0" w:rsidRDefault="00A626D8">
      <w:pPr>
        <w:spacing w:after="120"/>
        <w:ind w:left="360"/>
      </w:pPr>
      <w:r>
        <w:rPr>
          <w:b/>
          <w:bCs/>
          <w:sz w:val="20"/>
          <w:szCs w:val="20"/>
        </w:rPr>
        <w:t xml:space="preserve">What to focus on: </w:t>
      </w:r>
      <w:r>
        <w:rPr>
          <w:sz w:val="20"/>
          <w:szCs w:val="20"/>
        </w:rPr>
        <w:t>Focus on how the µg tip velocity and tip radius data compared with 1g values and with the theoretical predictions — the residual discrepancy at low undercoolings is historically important.</w:t>
      </w:r>
    </w:p>
    <w:p w14:paraId="0DD43C3D" w14:textId="77777777" w:rsidR="00477DE0" w:rsidRDefault="00A626D8">
      <w:pPr>
        <w:spacing w:before="160" w:after="60"/>
      </w:pPr>
      <w:r>
        <w:rPr>
          <w:b/>
          <w:bCs/>
          <w:color w:val="1F4E79"/>
        </w:rPr>
        <w:t xml:space="preserve">4. </w:t>
      </w:r>
      <w:hyperlink r:id="rId11" w:history="1">
        <w:r>
          <w:rPr>
            <w:b/>
            <w:bCs/>
          </w:rPr>
          <w:t>Benchmark Al-Cu Solidification Experiments in Microgravity and on Earth</w:t>
        </w:r>
      </w:hyperlink>
      <w:r>
        <w:rPr>
          <w:color w:val="444444"/>
          <w:sz w:val="20"/>
          <w:szCs w:val="20"/>
        </w:rPr>
        <w:t xml:space="preserve">  Williams et al. (2022)</w:t>
      </w:r>
    </w:p>
    <w:p w14:paraId="2217B792" w14:textId="77777777" w:rsidR="00477DE0" w:rsidRDefault="00A626D8">
      <w:pPr>
        <w:spacing w:after="40"/>
        <w:ind w:left="360"/>
      </w:pPr>
      <w:r>
        <w:rPr>
          <w:b/>
          <w:bCs/>
          <w:sz w:val="20"/>
          <w:szCs w:val="20"/>
        </w:rPr>
        <w:t xml:space="preserve">Contribution: </w:t>
      </w:r>
      <w:r>
        <w:rPr>
          <w:sz w:val="20"/>
          <w:szCs w:val="20"/>
        </w:rPr>
        <w:t>The most direct quantitative 1g vs. µg comparison for a commercially relevant Al-Cu alloy system under controlled Bridgman conditions, directly benchmarking CETSOL/MICAST ISS results against ground counterparts for dendrite spacing and CET.</w:t>
      </w:r>
    </w:p>
    <w:p w14:paraId="02EA137D" w14:textId="77777777" w:rsidR="00477DE0" w:rsidRDefault="00A626D8">
      <w:pPr>
        <w:spacing w:after="120"/>
        <w:ind w:left="360"/>
      </w:pPr>
      <w:r>
        <w:rPr>
          <w:b/>
          <w:bCs/>
          <w:sz w:val="20"/>
          <w:szCs w:val="20"/>
        </w:rPr>
        <w:t xml:space="preserve">What to focus on: </w:t>
      </w:r>
      <w:r>
        <w:rPr>
          <w:sz w:val="20"/>
          <w:szCs w:val="20"/>
        </w:rPr>
        <w:t>Table comparing PDAS, SDAS, and CET position between ISS and Earth runs — this is the quantitative heart of what µg changes in directional solidification.</w:t>
      </w:r>
    </w:p>
    <w:p w14:paraId="68FA65C5" w14:textId="77777777" w:rsidR="00477DE0" w:rsidRDefault="00A626D8">
      <w:pPr>
        <w:spacing w:before="160" w:after="60"/>
      </w:pPr>
      <w:r>
        <w:rPr>
          <w:b/>
          <w:bCs/>
          <w:color w:val="1F4E79"/>
        </w:rPr>
        <w:t xml:space="preserve">5. </w:t>
      </w:r>
      <w:hyperlink r:id="rId12" w:history="1">
        <w:r>
          <w:rPr>
            <w:b/>
            <w:bCs/>
          </w:rPr>
          <w:t>Electromagnetic Levitation Part III: Thermophysical Property Measurements in Microgravity</w:t>
        </w:r>
      </w:hyperlink>
      <w:r>
        <w:rPr>
          <w:color w:val="444444"/>
          <w:sz w:val="20"/>
          <w:szCs w:val="20"/>
        </w:rPr>
        <w:t xml:space="preserve">  Mohr et al. (ISS-EML series)</w:t>
      </w:r>
    </w:p>
    <w:p w14:paraId="691F1BB8" w14:textId="77777777" w:rsidR="00477DE0" w:rsidRDefault="00A626D8">
      <w:pPr>
        <w:spacing w:after="40"/>
        <w:ind w:left="360"/>
      </w:pPr>
      <w:r>
        <w:rPr>
          <w:b/>
          <w:bCs/>
          <w:sz w:val="20"/>
          <w:szCs w:val="20"/>
        </w:rPr>
        <w:t xml:space="preserve">Contribution: </w:t>
      </w:r>
      <w:r>
        <w:rPr>
          <w:sz w:val="20"/>
          <w:szCs w:val="20"/>
        </w:rPr>
        <w:t xml:space="preserve">Explains why </w:t>
      </w:r>
      <w:proofErr w:type="spellStart"/>
      <w:r>
        <w:rPr>
          <w:sz w:val="20"/>
          <w:szCs w:val="20"/>
        </w:rPr>
        <w:t>containerless</w:t>
      </w:r>
      <w:proofErr w:type="spellEnd"/>
      <w:r>
        <w:rPr>
          <w:sz w:val="20"/>
          <w:szCs w:val="20"/>
        </w:rPr>
        <w:t xml:space="preserve"> processing in µg is uniquely superior for measuring liquid metal density, viscosity, surface tension, and specific heat — data essential for validating Flemings' Ch. 8 thermodynamic models and nucleation theory in Ch. 9.</w:t>
      </w:r>
    </w:p>
    <w:p w14:paraId="69775AED" w14:textId="77777777" w:rsidR="00477DE0" w:rsidRDefault="00A626D8">
      <w:pPr>
        <w:spacing w:after="120"/>
        <w:ind w:left="360"/>
      </w:pPr>
      <w:r>
        <w:rPr>
          <w:b/>
          <w:bCs/>
          <w:sz w:val="20"/>
          <w:szCs w:val="20"/>
        </w:rPr>
        <w:t xml:space="preserve">What to focus on: </w:t>
      </w:r>
      <w:r>
        <w:rPr>
          <w:sz w:val="20"/>
          <w:szCs w:val="20"/>
        </w:rPr>
        <w:t>The uncertainty analysis section, which shows why even on Earth EML measurements are contaminated by convection-driven shape oscillations that µg eliminates.</w:t>
      </w:r>
    </w:p>
    <w:p w14:paraId="22E82452" w14:textId="77777777" w:rsidR="00477DE0" w:rsidRDefault="00A626D8">
      <w:pPr>
        <w:spacing w:before="160" w:after="60"/>
      </w:pPr>
      <w:r>
        <w:rPr>
          <w:b/>
          <w:bCs/>
          <w:color w:val="1F4E79"/>
        </w:rPr>
        <w:t xml:space="preserve">6. </w:t>
      </w:r>
      <w:hyperlink r:id="rId13" w:history="1">
        <w:proofErr w:type="spellStart"/>
        <w:r>
          <w:rPr>
            <w:b/>
            <w:bCs/>
          </w:rPr>
          <w:t>Interdendritic</w:t>
        </w:r>
        <w:proofErr w:type="spellEnd"/>
        <w:r>
          <w:rPr>
            <w:b/>
            <w:bCs/>
          </w:rPr>
          <w:t xml:space="preserve"> fluid flow and </w:t>
        </w:r>
        <w:proofErr w:type="spellStart"/>
        <w:r>
          <w:rPr>
            <w:b/>
            <w:bCs/>
          </w:rPr>
          <w:t>macrosegregation</w:t>
        </w:r>
        <w:proofErr w:type="spellEnd"/>
        <w:r>
          <w:rPr>
            <w:b/>
            <w:bCs/>
          </w:rPr>
          <w:t>; influence of gravity</w:t>
        </w:r>
      </w:hyperlink>
      <w:r>
        <w:rPr>
          <w:color w:val="444444"/>
          <w:sz w:val="20"/>
          <w:szCs w:val="20"/>
        </w:rPr>
        <w:t xml:space="preserve">  Mehrabian, Keane &amp; Flemings (1970, 294 citations)</w:t>
      </w:r>
    </w:p>
    <w:p w14:paraId="3EC618AF" w14:textId="77777777" w:rsidR="00477DE0" w:rsidRDefault="00A626D8">
      <w:pPr>
        <w:spacing w:after="40"/>
        <w:ind w:left="360"/>
      </w:pPr>
      <w:r>
        <w:rPr>
          <w:b/>
          <w:bCs/>
          <w:sz w:val="20"/>
          <w:szCs w:val="20"/>
        </w:rPr>
        <w:t xml:space="preserve">Contribution: </w:t>
      </w:r>
      <w:r>
        <w:rPr>
          <w:sz w:val="20"/>
          <w:szCs w:val="20"/>
        </w:rPr>
        <w:t xml:space="preserve">The original Flemings-group paper establishing the porous-medium framework for gravity-driven </w:t>
      </w:r>
      <w:proofErr w:type="spellStart"/>
      <w:r>
        <w:rPr>
          <w:sz w:val="20"/>
          <w:szCs w:val="20"/>
        </w:rPr>
        <w:t>interdendritic</w:t>
      </w:r>
      <w:proofErr w:type="spellEnd"/>
      <w:r>
        <w:rPr>
          <w:sz w:val="20"/>
          <w:szCs w:val="20"/>
        </w:rPr>
        <w:t xml:space="preserve"> flow and </w:t>
      </w:r>
      <w:proofErr w:type="spellStart"/>
      <w:r>
        <w:rPr>
          <w:sz w:val="20"/>
          <w:szCs w:val="20"/>
        </w:rPr>
        <w:t>macrosegregation</w:t>
      </w:r>
      <w:proofErr w:type="spellEnd"/>
      <w:r>
        <w:rPr>
          <w:sz w:val="20"/>
          <w:szCs w:val="20"/>
        </w:rPr>
        <w:t xml:space="preserve"> — the theoretical baseline against which all µg </w:t>
      </w:r>
      <w:proofErr w:type="spellStart"/>
      <w:r>
        <w:rPr>
          <w:sz w:val="20"/>
          <w:szCs w:val="20"/>
        </w:rPr>
        <w:t>macrosegregation</w:t>
      </w:r>
      <w:proofErr w:type="spellEnd"/>
      <w:r>
        <w:rPr>
          <w:sz w:val="20"/>
          <w:szCs w:val="20"/>
        </w:rPr>
        <w:t xml:space="preserve"> experiments are compared (Flemings Ch. 7).</w:t>
      </w:r>
    </w:p>
    <w:p w14:paraId="50ADC292" w14:textId="77777777" w:rsidR="00477DE0" w:rsidRDefault="00A626D8">
      <w:pPr>
        <w:spacing w:after="120"/>
        <w:ind w:left="360"/>
      </w:pPr>
      <w:r>
        <w:rPr>
          <w:b/>
          <w:bCs/>
          <w:sz w:val="20"/>
          <w:szCs w:val="20"/>
        </w:rPr>
        <w:t xml:space="preserve">What to focus on: </w:t>
      </w:r>
      <w:r>
        <w:rPr>
          <w:sz w:val="20"/>
          <w:szCs w:val="20"/>
        </w:rPr>
        <w:t>The derivation of flow conditions that produce "channel-type" segregation (freckles) and the qualitative role of the gravity term in the Darcy flow equation.</w:t>
      </w:r>
    </w:p>
    <w:p w14:paraId="350E4271" w14:textId="77777777" w:rsidR="00477DE0" w:rsidRDefault="00A626D8">
      <w:pPr>
        <w:spacing w:before="160" w:after="60"/>
      </w:pPr>
      <w:r>
        <w:rPr>
          <w:b/>
          <w:bCs/>
          <w:color w:val="1F4E79"/>
        </w:rPr>
        <w:lastRenderedPageBreak/>
        <w:t xml:space="preserve">7. </w:t>
      </w:r>
      <w:hyperlink r:id="rId14" w:history="1">
        <w:r>
          <w:rPr>
            <w:b/>
            <w:bCs/>
          </w:rPr>
          <w:t>Solidification under microgravity</w:t>
        </w:r>
      </w:hyperlink>
      <w:r>
        <w:rPr>
          <w:color w:val="444444"/>
          <w:sz w:val="20"/>
          <w:szCs w:val="20"/>
        </w:rPr>
        <w:t xml:space="preserve">  Review paper (broad µg solidification overview)</w:t>
      </w:r>
    </w:p>
    <w:p w14:paraId="7F17B600" w14:textId="77777777" w:rsidR="00477DE0" w:rsidRDefault="00A626D8">
      <w:pPr>
        <w:spacing w:after="40"/>
        <w:ind w:left="360"/>
      </w:pPr>
      <w:r>
        <w:rPr>
          <w:b/>
          <w:bCs/>
          <w:sz w:val="20"/>
          <w:szCs w:val="20"/>
        </w:rPr>
        <w:t xml:space="preserve">Contribution: </w:t>
      </w:r>
      <w:r>
        <w:rPr>
          <w:sz w:val="20"/>
          <w:szCs w:val="20"/>
        </w:rPr>
        <w:t>A comprehensive overview identifying the major unsolved problems in microgravity solidification, including g-jitter sensitivity, residual Marangoni convection, detached solidification, and the gap between µg benchmark data and industrial relevance.</w:t>
      </w:r>
    </w:p>
    <w:p w14:paraId="4BAE0CBE" w14:textId="77777777" w:rsidR="00477DE0" w:rsidRDefault="00A626D8">
      <w:pPr>
        <w:spacing w:after="120"/>
        <w:ind w:left="360"/>
      </w:pPr>
      <w:r>
        <w:rPr>
          <w:b/>
          <w:bCs/>
          <w:sz w:val="20"/>
          <w:szCs w:val="20"/>
        </w:rPr>
        <w:t xml:space="preserve">What to focus on: </w:t>
      </w:r>
      <w:r>
        <w:rPr>
          <w:sz w:val="20"/>
          <w:szCs w:val="20"/>
        </w:rPr>
        <w:t xml:space="preserve">The open-questions section — this tells you where new PhD-level contributions are </w:t>
      </w:r>
      <w:proofErr w:type="gramStart"/>
      <w:r>
        <w:rPr>
          <w:sz w:val="20"/>
          <w:szCs w:val="20"/>
        </w:rPr>
        <w:t>needed</w:t>
      </w:r>
      <w:proofErr w:type="gramEnd"/>
      <w:r>
        <w:rPr>
          <w:sz w:val="20"/>
          <w:szCs w:val="20"/>
        </w:rPr>
        <w:t xml:space="preserve"> and which µg phenomena have no adequate theoretical framework yet.</w:t>
      </w:r>
    </w:p>
    <w:p w14:paraId="6F2BC0B1" w14:textId="77777777" w:rsidR="00477DE0" w:rsidRDefault="00A626D8">
      <w:r>
        <w:br w:type="page"/>
      </w:r>
    </w:p>
    <w:p w14:paraId="7C8C472D" w14:textId="77777777" w:rsidR="00477DE0" w:rsidRDefault="00A626D8">
      <w:pPr>
        <w:pStyle w:val="Heading1"/>
      </w:pPr>
      <w:bookmarkStart w:id="3" w:name="_Toc227762108"/>
      <w:r>
        <w:lastRenderedPageBreak/>
        <w:t>Section 3: How the Field Got Here</w:t>
      </w:r>
      <w:bookmarkEnd w:id="3"/>
    </w:p>
    <w:p w14:paraId="2C93735F" w14:textId="77777777" w:rsidR="00477DE0" w:rsidRDefault="00A626D8">
      <w:pPr>
        <w:spacing w:after="120"/>
      </w:pPr>
      <w:r>
        <w:rPr>
          <w:color w:val="000000"/>
        </w:rPr>
        <w:t xml:space="preserve">Microgravity solidification science emerged from the first human spaceflight era, driven by the recognition that gravity-dependent convection was limiting both the quality of semiconductor crystals and the accuracy of fundamental solidification models. The field has evolved through three broad phases: (1) an exploratory era of Skylab and early Shuttle experiments (1970s–1980s) focused on segregation and crystal perfection; (2) a theory-validation era dominated by IDGE </w:t>
      </w:r>
      <w:proofErr w:type="spellStart"/>
      <w:r>
        <w:rPr>
          <w:color w:val="000000"/>
        </w:rPr>
        <w:t>succinonitrile</w:t>
      </w:r>
      <w:proofErr w:type="spellEnd"/>
      <w:r>
        <w:rPr>
          <w:color w:val="000000"/>
        </w:rPr>
        <w:t xml:space="preserve"> dendrite experiments and early Spacelab programs (1990s–2000s); and (3) the current ISS benchmark era with systematic CETSOL/MICAST/DECLIC programs and ISS-EML </w:t>
      </w:r>
      <w:proofErr w:type="spellStart"/>
      <w:r>
        <w:rPr>
          <w:color w:val="000000"/>
        </w:rPr>
        <w:t>containerless</w:t>
      </w:r>
      <w:proofErr w:type="spellEnd"/>
      <w:r>
        <w:rPr>
          <w:color w:val="000000"/>
        </w:rPr>
        <w:t xml:space="preserve"> processing (2008–present). China's Space Station adds a fourth concurrent strand from 2021.</w:t>
      </w:r>
    </w:p>
    <w:p w14:paraId="2FBDDE40" w14:textId="77777777" w:rsidR="00477DE0" w:rsidRDefault="00A626D8">
      <w:pPr>
        <w:spacing w:after="120"/>
      </w:pPr>
      <w:r>
        <w:rPr>
          <w:color w:val="000000"/>
        </w:rPr>
        <w:t>A key terminological note: early literature (pre-1990) frequently refers to "Bridgman-</w:t>
      </w:r>
      <w:proofErr w:type="spellStart"/>
      <w:r>
        <w:rPr>
          <w:color w:val="000000"/>
        </w:rPr>
        <w:t>Stockbarger</w:t>
      </w:r>
      <w:proofErr w:type="spellEnd"/>
      <w:r>
        <w:rPr>
          <w:color w:val="000000"/>
        </w:rPr>
        <w:t>" rather than "directional solidification," and to "</w:t>
      </w:r>
      <w:proofErr w:type="spellStart"/>
      <w:r>
        <w:rPr>
          <w:color w:val="000000"/>
        </w:rPr>
        <w:t>solutal</w:t>
      </w:r>
      <w:proofErr w:type="spellEnd"/>
      <w:r>
        <w:rPr>
          <w:color w:val="000000"/>
        </w:rPr>
        <w:t xml:space="preserve"> convection" where modern papers use "</w:t>
      </w:r>
      <w:proofErr w:type="spellStart"/>
      <w:r>
        <w:rPr>
          <w:color w:val="000000"/>
        </w:rPr>
        <w:t>thermosolutal</w:t>
      </w:r>
      <w:proofErr w:type="spellEnd"/>
      <w:r>
        <w:rPr>
          <w:color w:val="000000"/>
        </w:rPr>
        <w:t xml:space="preserve"> convection." Researchers using keyword searches should include both sets of terms. The concept of "diffusion-controlled solidification" as the µg ideal is present from the earliest experiments, but the phrase "benchmark experiment" becomes dominant only after the IDGE program established quantitative comparison as the community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272C6A" w14:paraId="70C24A49" w14:textId="77777777">
        <w:tc>
          <w:tcPr>
            <w:tcW w:w="1200" w:type="dxa"/>
            <w:shd w:val="clear" w:color="auto" w:fill="1F4E79"/>
            <w:tcMar>
              <w:top w:w="80" w:type="dxa"/>
              <w:left w:w="120" w:type="dxa"/>
              <w:bottom w:w="80" w:type="dxa"/>
              <w:right w:w="120" w:type="dxa"/>
            </w:tcMar>
          </w:tcPr>
          <w:p w14:paraId="220415D1" w14:textId="77777777" w:rsidR="00477DE0" w:rsidRDefault="00A626D8">
            <w:bookmarkStart w:id="4" w:name="OLE_LINK8"/>
            <w:r>
              <w:rPr>
                <w:b/>
                <w:bCs/>
                <w:color w:val="FFFFFF"/>
                <w:sz w:val="20"/>
                <w:szCs w:val="20"/>
              </w:rPr>
              <w:t>Year</w:t>
            </w:r>
          </w:p>
        </w:tc>
        <w:tc>
          <w:tcPr>
            <w:tcW w:w="2200" w:type="dxa"/>
            <w:shd w:val="clear" w:color="auto" w:fill="1F4E79"/>
            <w:tcMar>
              <w:top w:w="80" w:type="dxa"/>
              <w:left w:w="120" w:type="dxa"/>
              <w:bottom w:w="80" w:type="dxa"/>
              <w:right w:w="120" w:type="dxa"/>
            </w:tcMar>
          </w:tcPr>
          <w:p w14:paraId="11C5C13B" w14:textId="77777777" w:rsidR="00477DE0" w:rsidRDefault="00A626D8">
            <w:r>
              <w:rPr>
                <w:b/>
                <w:bCs/>
                <w:color w:val="FFFFFF"/>
                <w:sz w:val="20"/>
                <w:szCs w:val="20"/>
              </w:rPr>
              <w:t>Milestone</w:t>
            </w:r>
          </w:p>
        </w:tc>
        <w:tc>
          <w:tcPr>
            <w:tcW w:w="5960" w:type="dxa"/>
            <w:shd w:val="clear" w:color="auto" w:fill="1F4E79"/>
            <w:tcMar>
              <w:top w:w="80" w:type="dxa"/>
              <w:left w:w="120" w:type="dxa"/>
              <w:bottom w:w="80" w:type="dxa"/>
              <w:right w:w="120" w:type="dxa"/>
            </w:tcMar>
          </w:tcPr>
          <w:p w14:paraId="6A92A0CA" w14:textId="77777777" w:rsidR="00477DE0" w:rsidRDefault="00A626D8">
            <w:r>
              <w:rPr>
                <w:b/>
                <w:bCs/>
                <w:color w:val="FFFFFF"/>
                <w:sz w:val="20"/>
                <w:szCs w:val="20"/>
              </w:rPr>
              <w:t>Significance for 1g vs. µg Comparison</w:t>
            </w:r>
          </w:p>
        </w:tc>
      </w:tr>
      <w:tr w:rsidR="00272C6A" w14:paraId="2E0DC760" w14:textId="77777777">
        <w:tc>
          <w:tcPr>
            <w:tcW w:w="1200" w:type="dxa"/>
            <w:shd w:val="clear" w:color="auto" w:fill="EBF3FB"/>
            <w:tcMar>
              <w:top w:w="80" w:type="dxa"/>
              <w:left w:w="120" w:type="dxa"/>
              <w:bottom w:w="80" w:type="dxa"/>
              <w:right w:w="120" w:type="dxa"/>
            </w:tcMar>
          </w:tcPr>
          <w:p w14:paraId="30A71C34" w14:textId="77777777" w:rsidR="00477DE0" w:rsidRDefault="00A626D8">
            <w:r>
              <w:rPr>
                <w:b/>
                <w:bCs/>
                <w:sz w:val="19"/>
                <w:szCs w:val="19"/>
              </w:rPr>
              <w:t>1974</w:t>
            </w:r>
          </w:p>
        </w:tc>
        <w:tc>
          <w:tcPr>
            <w:tcW w:w="2200" w:type="dxa"/>
            <w:shd w:val="clear" w:color="auto" w:fill="EBF3FB"/>
            <w:tcMar>
              <w:top w:w="80" w:type="dxa"/>
              <w:left w:w="120" w:type="dxa"/>
              <w:bottom w:w="80" w:type="dxa"/>
              <w:right w:w="120" w:type="dxa"/>
            </w:tcMar>
          </w:tcPr>
          <w:p w14:paraId="15F1C7E4" w14:textId="77777777" w:rsidR="00477DE0" w:rsidRDefault="00A626D8">
            <w:r>
              <w:rPr>
                <w:sz w:val="19"/>
                <w:szCs w:val="19"/>
              </w:rPr>
              <w:t>Skylab 4 (NASA)</w:t>
            </w:r>
          </w:p>
        </w:tc>
        <w:tc>
          <w:tcPr>
            <w:tcW w:w="5960" w:type="dxa"/>
            <w:shd w:val="clear" w:color="auto" w:fill="EBF3FB"/>
            <w:tcMar>
              <w:top w:w="80" w:type="dxa"/>
              <w:left w:w="120" w:type="dxa"/>
              <w:bottom w:w="80" w:type="dxa"/>
              <w:right w:w="120" w:type="dxa"/>
            </w:tcMar>
          </w:tcPr>
          <w:p w14:paraId="778E36DD" w14:textId="77777777" w:rsidR="00477DE0" w:rsidRDefault="00A626D8">
            <w:r>
              <w:rPr>
                <w:sz w:val="19"/>
                <w:szCs w:val="19"/>
              </w:rPr>
              <w:t xml:space="preserve">First space materials experiments including </w:t>
            </w:r>
            <w:proofErr w:type="spellStart"/>
            <w:r>
              <w:rPr>
                <w:sz w:val="19"/>
                <w:szCs w:val="19"/>
              </w:rPr>
              <w:t>InSb</w:t>
            </w:r>
            <w:proofErr w:type="spellEnd"/>
            <w:r>
              <w:rPr>
                <w:sz w:val="19"/>
                <w:szCs w:val="19"/>
              </w:rPr>
              <w:t xml:space="preserve"> Bridgman growth; </w:t>
            </w:r>
            <w:proofErr w:type="gramStart"/>
            <w:r>
              <w:rPr>
                <w:sz w:val="19"/>
                <w:szCs w:val="19"/>
              </w:rPr>
              <w:t>unexpected detached</w:t>
            </w:r>
            <w:proofErr w:type="gramEnd"/>
            <w:r>
              <w:rPr>
                <w:sz w:val="19"/>
                <w:szCs w:val="19"/>
              </w:rPr>
              <w:t xml:space="preserve"> solidification observed, yielding improved crystal quality.</w:t>
            </w:r>
          </w:p>
        </w:tc>
      </w:tr>
      <w:tr w:rsidR="00272C6A" w14:paraId="48F41438" w14:textId="77777777">
        <w:tc>
          <w:tcPr>
            <w:tcW w:w="1200" w:type="dxa"/>
            <w:shd w:val="clear" w:color="auto" w:fill="FFFFFF"/>
            <w:tcMar>
              <w:top w:w="80" w:type="dxa"/>
              <w:left w:w="120" w:type="dxa"/>
              <w:bottom w:w="80" w:type="dxa"/>
              <w:right w:w="120" w:type="dxa"/>
            </w:tcMar>
          </w:tcPr>
          <w:p w14:paraId="77EC6F66" w14:textId="77777777" w:rsidR="00477DE0" w:rsidRDefault="00A626D8">
            <w:r>
              <w:rPr>
                <w:b/>
                <w:bCs/>
                <w:sz w:val="19"/>
                <w:szCs w:val="19"/>
              </w:rPr>
              <w:t>1974</w:t>
            </w:r>
          </w:p>
        </w:tc>
        <w:tc>
          <w:tcPr>
            <w:tcW w:w="2200" w:type="dxa"/>
            <w:shd w:val="clear" w:color="auto" w:fill="FFFFFF"/>
            <w:tcMar>
              <w:top w:w="80" w:type="dxa"/>
              <w:left w:w="120" w:type="dxa"/>
              <w:bottom w:w="80" w:type="dxa"/>
              <w:right w:w="120" w:type="dxa"/>
            </w:tcMar>
          </w:tcPr>
          <w:p w14:paraId="447A8EB2" w14:textId="77777777" w:rsidR="00477DE0" w:rsidRDefault="00A626D8">
            <w:r>
              <w:rPr>
                <w:sz w:val="19"/>
                <w:szCs w:val="19"/>
              </w:rPr>
              <w:t>Flemings: Solidification Processing textbook</w:t>
            </w:r>
          </w:p>
        </w:tc>
        <w:tc>
          <w:tcPr>
            <w:tcW w:w="5960" w:type="dxa"/>
            <w:shd w:val="clear" w:color="auto" w:fill="FFFFFF"/>
            <w:tcMar>
              <w:top w:w="80" w:type="dxa"/>
              <w:left w:w="120" w:type="dxa"/>
              <w:bottom w:w="80" w:type="dxa"/>
              <w:right w:w="120" w:type="dxa"/>
            </w:tcMar>
          </w:tcPr>
          <w:p w14:paraId="2CC1190F" w14:textId="77777777" w:rsidR="00477DE0" w:rsidRDefault="00A626D8">
            <w:r>
              <w:rPr>
                <w:sz w:val="19"/>
                <w:szCs w:val="19"/>
              </w:rPr>
              <w:t xml:space="preserve">Establishes the 1g theoretical framework — </w:t>
            </w:r>
            <w:proofErr w:type="spellStart"/>
            <w:r>
              <w:rPr>
                <w:sz w:val="19"/>
                <w:szCs w:val="19"/>
              </w:rPr>
              <w:t>interdendritic</w:t>
            </w:r>
            <w:proofErr w:type="spellEnd"/>
            <w:r>
              <w:rPr>
                <w:sz w:val="19"/>
                <w:szCs w:val="19"/>
              </w:rPr>
              <w:t xml:space="preserve"> flow, </w:t>
            </w:r>
            <w:proofErr w:type="spellStart"/>
            <w:r>
              <w:rPr>
                <w:sz w:val="19"/>
                <w:szCs w:val="19"/>
              </w:rPr>
              <w:t>macrosegregation</w:t>
            </w:r>
            <w:proofErr w:type="spellEnd"/>
            <w:r>
              <w:rPr>
                <w:sz w:val="19"/>
                <w:szCs w:val="19"/>
              </w:rPr>
              <w:t>, mushy zone theory — that becomes the benchmark against which all µg results are compared.</w:t>
            </w:r>
          </w:p>
        </w:tc>
      </w:tr>
      <w:tr w:rsidR="00272C6A" w14:paraId="7E0586A6" w14:textId="77777777">
        <w:tc>
          <w:tcPr>
            <w:tcW w:w="1200" w:type="dxa"/>
            <w:shd w:val="clear" w:color="auto" w:fill="EBF3FB"/>
            <w:tcMar>
              <w:top w:w="80" w:type="dxa"/>
              <w:left w:w="120" w:type="dxa"/>
              <w:bottom w:w="80" w:type="dxa"/>
              <w:right w:w="120" w:type="dxa"/>
            </w:tcMar>
          </w:tcPr>
          <w:p w14:paraId="04172431" w14:textId="77777777" w:rsidR="00477DE0" w:rsidRDefault="00A626D8">
            <w:r>
              <w:rPr>
                <w:b/>
                <w:bCs/>
                <w:sz w:val="19"/>
                <w:szCs w:val="19"/>
              </w:rPr>
              <w:t>1984</w:t>
            </w:r>
          </w:p>
        </w:tc>
        <w:tc>
          <w:tcPr>
            <w:tcW w:w="2200" w:type="dxa"/>
            <w:shd w:val="clear" w:color="auto" w:fill="EBF3FB"/>
            <w:tcMar>
              <w:top w:w="80" w:type="dxa"/>
              <w:left w:w="120" w:type="dxa"/>
              <w:bottom w:w="80" w:type="dxa"/>
              <w:right w:w="120" w:type="dxa"/>
            </w:tcMar>
          </w:tcPr>
          <w:p w14:paraId="06D428CC" w14:textId="77777777" w:rsidR="00477DE0" w:rsidRDefault="00A626D8">
            <w:r>
              <w:rPr>
                <w:sz w:val="19"/>
                <w:szCs w:val="19"/>
              </w:rPr>
              <w:t>TEXUS sounding rocket series begins (ESA)</w:t>
            </w:r>
          </w:p>
        </w:tc>
        <w:tc>
          <w:tcPr>
            <w:tcW w:w="5960" w:type="dxa"/>
            <w:shd w:val="clear" w:color="auto" w:fill="EBF3FB"/>
            <w:tcMar>
              <w:top w:w="80" w:type="dxa"/>
              <w:left w:w="120" w:type="dxa"/>
              <w:bottom w:w="80" w:type="dxa"/>
              <w:right w:w="120" w:type="dxa"/>
            </w:tcMar>
          </w:tcPr>
          <w:p w14:paraId="142DC80B" w14:textId="77777777" w:rsidR="00477DE0" w:rsidRDefault="00A626D8">
            <w:r>
              <w:rPr>
                <w:sz w:val="19"/>
                <w:szCs w:val="19"/>
              </w:rPr>
              <w:t xml:space="preserve">Regular 6-minute µg windows (400 km altitude) enabling directional solidification; first clear demonstrations of suppressed </w:t>
            </w:r>
            <w:proofErr w:type="spellStart"/>
            <w:r>
              <w:rPr>
                <w:sz w:val="19"/>
                <w:szCs w:val="19"/>
              </w:rPr>
              <w:t>macrosegregation</w:t>
            </w:r>
            <w:proofErr w:type="spellEnd"/>
            <w:r>
              <w:rPr>
                <w:sz w:val="19"/>
                <w:szCs w:val="19"/>
              </w:rPr>
              <w:t xml:space="preserve"> under diffusive conditions.</w:t>
            </w:r>
          </w:p>
        </w:tc>
      </w:tr>
      <w:tr w:rsidR="00272C6A" w14:paraId="188EF595" w14:textId="77777777">
        <w:tc>
          <w:tcPr>
            <w:tcW w:w="1200" w:type="dxa"/>
            <w:shd w:val="clear" w:color="auto" w:fill="FFFFFF"/>
            <w:tcMar>
              <w:top w:w="80" w:type="dxa"/>
              <w:left w:w="120" w:type="dxa"/>
              <w:bottom w:w="80" w:type="dxa"/>
              <w:right w:w="120" w:type="dxa"/>
            </w:tcMar>
          </w:tcPr>
          <w:p w14:paraId="6F2219BC" w14:textId="77777777" w:rsidR="00477DE0" w:rsidRDefault="00A626D8">
            <w:r>
              <w:rPr>
                <w:b/>
                <w:bCs/>
                <w:sz w:val="19"/>
                <w:szCs w:val="19"/>
              </w:rPr>
              <w:t>1990</w:t>
            </w:r>
          </w:p>
        </w:tc>
        <w:tc>
          <w:tcPr>
            <w:tcW w:w="2200" w:type="dxa"/>
            <w:shd w:val="clear" w:color="auto" w:fill="FFFFFF"/>
            <w:tcMar>
              <w:top w:w="80" w:type="dxa"/>
              <w:left w:w="120" w:type="dxa"/>
              <w:bottom w:w="80" w:type="dxa"/>
              <w:right w:w="120" w:type="dxa"/>
            </w:tcMar>
          </w:tcPr>
          <w:p w14:paraId="0A424087" w14:textId="77777777" w:rsidR="00477DE0" w:rsidRDefault="00A626D8">
            <w:proofErr w:type="spellStart"/>
            <w:r>
              <w:rPr>
                <w:sz w:val="19"/>
                <w:szCs w:val="19"/>
              </w:rPr>
              <w:t>Duffar</w:t>
            </w:r>
            <w:proofErr w:type="spellEnd"/>
            <w:r>
              <w:rPr>
                <w:sz w:val="19"/>
                <w:szCs w:val="19"/>
              </w:rPr>
              <w:t xml:space="preserve"> et al. — </w:t>
            </w:r>
            <w:proofErr w:type="spellStart"/>
            <w:r>
              <w:rPr>
                <w:sz w:val="19"/>
                <w:szCs w:val="19"/>
              </w:rPr>
              <w:t>dewetting</w:t>
            </w:r>
            <w:proofErr w:type="spellEnd"/>
            <w:r>
              <w:rPr>
                <w:sz w:val="19"/>
                <w:szCs w:val="19"/>
              </w:rPr>
              <w:t xml:space="preserve"> model (76 citations)</w:t>
            </w:r>
          </w:p>
        </w:tc>
        <w:tc>
          <w:tcPr>
            <w:tcW w:w="5960" w:type="dxa"/>
            <w:shd w:val="clear" w:color="auto" w:fill="FFFFFF"/>
            <w:tcMar>
              <w:top w:w="80" w:type="dxa"/>
              <w:left w:w="120" w:type="dxa"/>
              <w:bottom w:w="80" w:type="dxa"/>
              <w:right w:w="120" w:type="dxa"/>
            </w:tcMar>
          </w:tcPr>
          <w:p w14:paraId="2AB23EDB" w14:textId="77777777" w:rsidR="00477DE0" w:rsidRDefault="00A626D8">
            <w:r>
              <w:rPr>
                <w:sz w:val="19"/>
                <w:szCs w:val="19"/>
              </w:rPr>
              <w:t>Explains the detached Bridgman phenomenon in µg (gap formation between crystal and crucible) as a capillary wetting effect, enabling dramatic dislocation reduction in III-V semiconductors.</w:t>
            </w:r>
          </w:p>
        </w:tc>
      </w:tr>
      <w:tr w:rsidR="00272C6A" w14:paraId="4796D906" w14:textId="77777777">
        <w:tc>
          <w:tcPr>
            <w:tcW w:w="1200" w:type="dxa"/>
            <w:shd w:val="clear" w:color="auto" w:fill="EBF3FB"/>
            <w:tcMar>
              <w:top w:w="80" w:type="dxa"/>
              <w:left w:w="120" w:type="dxa"/>
              <w:bottom w:w="80" w:type="dxa"/>
              <w:right w:w="120" w:type="dxa"/>
            </w:tcMar>
          </w:tcPr>
          <w:p w14:paraId="1E447077" w14:textId="77777777" w:rsidR="00477DE0" w:rsidRDefault="00A626D8">
            <w:r>
              <w:rPr>
                <w:b/>
                <w:bCs/>
                <w:sz w:val="19"/>
                <w:szCs w:val="19"/>
              </w:rPr>
              <w:t>1994–1998</w:t>
            </w:r>
          </w:p>
        </w:tc>
        <w:tc>
          <w:tcPr>
            <w:tcW w:w="2200" w:type="dxa"/>
            <w:shd w:val="clear" w:color="auto" w:fill="EBF3FB"/>
            <w:tcMar>
              <w:top w:w="80" w:type="dxa"/>
              <w:left w:w="120" w:type="dxa"/>
              <w:bottom w:w="80" w:type="dxa"/>
              <w:right w:w="120" w:type="dxa"/>
            </w:tcMar>
          </w:tcPr>
          <w:p w14:paraId="429B5867" w14:textId="77777777" w:rsidR="00477DE0" w:rsidRDefault="00A626D8">
            <w:r>
              <w:rPr>
                <w:sz w:val="19"/>
                <w:szCs w:val="19"/>
              </w:rPr>
              <w:t>IDGE / Space Shuttle USMP-2,4 missions</w:t>
            </w:r>
          </w:p>
        </w:tc>
        <w:tc>
          <w:tcPr>
            <w:tcW w:w="5960" w:type="dxa"/>
            <w:shd w:val="clear" w:color="auto" w:fill="EBF3FB"/>
            <w:tcMar>
              <w:top w:w="80" w:type="dxa"/>
              <w:left w:w="120" w:type="dxa"/>
              <w:bottom w:w="80" w:type="dxa"/>
              <w:right w:w="120" w:type="dxa"/>
            </w:tcMar>
          </w:tcPr>
          <w:p w14:paraId="5C9B32B8" w14:textId="77777777" w:rsidR="00477DE0" w:rsidRDefault="00A626D8">
            <w:r>
              <w:rPr>
                <w:sz w:val="19"/>
                <w:szCs w:val="19"/>
              </w:rPr>
              <w:t xml:space="preserve">Glicksman et al. measure </w:t>
            </w:r>
            <w:proofErr w:type="spellStart"/>
            <w:r>
              <w:rPr>
                <w:sz w:val="19"/>
                <w:szCs w:val="19"/>
              </w:rPr>
              <w:t>succinonitrile</w:t>
            </w:r>
            <w:proofErr w:type="spellEnd"/>
            <w:r>
              <w:rPr>
                <w:sz w:val="19"/>
                <w:szCs w:val="19"/>
              </w:rPr>
              <w:t xml:space="preserve"> (SCN) dendrite tip velocity and radius in purely diffusive µg conditions — critical test of LGK theory. Residual discrepancy triggers two decades of theoretical refinement.</w:t>
            </w:r>
          </w:p>
        </w:tc>
      </w:tr>
      <w:tr w:rsidR="00272C6A" w14:paraId="753746B7" w14:textId="77777777">
        <w:tc>
          <w:tcPr>
            <w:tcW w:w="1200" w:type="dxa"/>
            <w:shd w:val="clear" w:color="auto" w:fill="FFFFFF"/>
            <w:tcMar>
              <w:top w:w="80" w:type="dxa"/>
              <w:left w:w="120" w:type="dxa"/>
              <w:bottom w:w="80" w:type="dxa"/>
              <w:right w:w="120" w:type="dxa"/>
            </w:tcMar>
          </w:tcPr>
          <w:p w14:paraId="13CA44E9" w14:textId="77777777" w:rsidR="00477DE0" w:rsidRDefault="00A626D8">
            <w:r>
              <w:rPr>
                <w:b/>
                <w:bCs/>
                <w:sz w:val="19"/>
                <w:szCs w:val="19"/>
              </w:rPr>
              <w:t>2001</w:t>
            </w:r>
          </w:p>
        </w:tc>
        <w:tc>
          <w:tcPr>
            <w:tcW w:w="2200" w:type="dxa"/>
            <w:shd w:val="clear" w:color="auto" w:fill="FFFFFF"/>
            <w:tcMar>
              <w:top w:w="80" w:type="dxa"/>
              <w:left w:w="120" w:type="dxa"/>
              <w:bottom w:w="80" w:type="dxa"/>
              <w:right w:w="120" w:type="dxa"/>
            </w:tcMar>
          </w:tcPr>
          <w:p w14:paraId="51C24A8D" w14:textId="77777777" w:rsidR="00477DE0" w:rsidRDefault="00A626D8">
            <w:r>
              <w:rPr>
                <w:sz w:val="19"/>
                <w:szCs w:val="19"/>
              </w:rPr>
              <w:t>ISS begins continuous operations</w:t>
            </w:r>
          </w:p>
        </w:tc>
        <w:tc>
          <w:tcPr>
            <w:tcW w:w="5960" w:type="dxa"/>
            <w:shd w:val="clear" w:color="auto" w:fill="FFFFFF"/>
            <w:tcMar>
              <w:top w:w="80" w:type="dxa"/>
              <w:left w:w="120" w:type="dxa"/>
              <w:bottom w:w="80" w:type="dxa"/>
              <w:right w:w="120" w:type="dxa"/>
            </w:tcMar>
          </w:tcPr>
          <w:p w14:paraId="25B2EDFF" w14:textId="77777777" w:rsidR="00477DE0" w:rsidRDefault="00A626D8">
            <w:r>
              <w:rPr>
                <w:sz w:val="19"/>
                <w:szCs w:val="19"/>
              </w:rPr>
              <w:t>Enables long-duration directional solidification impossible on sounding rockets; ESA Material Science Laboratory (MSL) with Low Gradient Furnace begins planned operations.</w:t>
            </w:r>
          </w:p>
        </w:tc>
      </w:tr>
      <w:tr w:rsidR="00272C6A" w14:paraId="0B2B9AB1" w14:textId="77777777">
        <w:tc>
          <w:tcPr>
            <w:tcW w:w="1200" w:type="dxa"/>
            <w:shd w:val="clear" w:color="auto" w:fill="EBF3FB"/>
            <w:tcMar>
              <w:top w:w="80" w:type="dxa"/>
              <w:left w:w="120" w:type="dxa"/>
              <w:bottom w:w="80" w:type="dxa"/>
              <w:right w:w="120" w:type="dxa"/>
            </w:tcMar>
          </w:tcPr>
          <w:p w14:paraId="159269BB" w14:textId="77777777" w:rsidR="00477DE0" w:rsidRDefault="00A626D8">
            <w:r>
              <w:rPr>
                <w:b/>
                <w:bCs/>
                <w:sz w:val="19"/>
                <w:szCs w:val="19"/>
              </w:rPr>
              <w:t>2005</w:t>
            </w:r>
          </w:p>
        </w:tc>
        <w:tc>
          <w:tcPr>
            <w:tcW w:w="2200" w:type="dxa"/>
            <w:shd w:val="clear" w:color="auto" w:fill="EBF3FB"/>
            <w:tcMar>
              <w:top w:w="80" w:type="dxa"/>
              <w:left w:w="120" w:type="dxa"/>
              <w:bottom w:w="80" w:type="dxa"/>
              <w:right w:w="120" w:type="dxa"/>
            </w:tcMar>
          </w:tcPr>
          <w:p w14:paraId="2CEEDABD" w14:textId="77777777" w:rsidR="00477DE0" w:rsidRDefault="00A626D8">
            <w:proofErr w:type="spellStart"/>
            <w:r>
              <w:rPr>
                <w:sz w:val="19"/>
                <w:szCs w:val="19"/>
              </w:rPr>
              <w:t>Thi</w:t>
            </w:r>
            <w:proofErr w:type="spellEnd"/>
            <w:r>
              <w:rPr>
                <w:sz w:val="19"/>
                <w:szCs w:val="19"/>
              </w:rPr>
              <w:t xml:space="preserve"> et al. — Al-Ni space vs. Earth benchmark (70 citations)</w:t>
            </w:r>
          </w:p>
        </w:tc>
        <w:tc>
          <w:tcPr>
            <w:tcW w:w="5960" w:type="dxa"/>
            <w:shd w:val="clear" w:color="auto" w:fill="EBF3FB"/>
            <w:tcMar>
              <w:top w:w="80" w:type="dxa"/>
              <w:left w:w="120" w:type="dxa"/>
              <w:bottom w:w="80" w:type="dxa"/>
              <w:right w:w="120" w:type="dxa"/>
            </w:tcMar>
          </w:tcPr>
          <w:p w14:paraId="624A5A27" w14:textId="77777777" w:rsidR="00477DE0" w:rsidRDefault="00A626D8">
            <w:r>
              <w:rPr>
                <w:sz w:val="19"/>
                <w:szCs w:val="19"/>
              </w:rPr>
              <w:t>First comprehensive sounding-rocket comparison of solute redistribution and cell/dendrite structure between purely diffusive (space) and convective (Earth) conditions in a metallic alloy.</w:t>
            </w:r>
          </w:p>
        </w:tc>
      </w:tr>
      <w:tr w:rsidR="00272C6A" w14:paraId="28411249" w14:textId="77777777">
        <w:tc>
          <w:tcPr>
            <w:tcW w:w="1200" w:type="dxa"/>
            <w:shd w:val="clear" w:color="auto" w:fill="FFFFFF"/>
            <w:tcMar>
              <w:top w:w="80" w:type="dxa"/>
              <w:left w:w="120" w:type="dxa"/>
              <w:bottom w:w="80" w:type="dxa"/>
              <w:right w:w="120" w:type="dxa"/>
            </w:tcMar>
          </w:tcPr>
          <w:p w14:paraId="6F8941B6" w14:textId="77777777" w:rsidR="00477DE0" w:rsidRDefault="00A626D8">
            <w:r>
              <w:rPr>
                <w:b/>
                <w:bCs/>
                <w:sz w:val="19"/>
                <w:szCs w:val="19"/>
              </w:rPr>
              <w:t>2008–2016</w:t>
            </w:r>
          </w:p>
        </w:tc>
        <w:tc>
          <w:tcPr>
            <w:tcW w:w="2200" w:type="dxa"/>
            <w:shd w:val="clear" w:color="auto" w:fill="FFFFFF"/>
            <w:tcMar>
              <w:top w:w="80" w:type="dxa"/>
              <w:left w:w="120" w:type="dxa"/>
              <w:bottom w:w="80" w:type="dxa"/>
              <w:right w:w="120" w:type="dxa"/>
            </w:tcMar>
          </w:tcPr>
          <w:p w14:paraId="7FAAE856" w14:textId="77777777" w:rsidR="00477DE0" w:rsidRDefault="00A626D8">
            <w:r>
              <w:rPr>
                <w:sz w:val="19"/>
                <w:szCs w:val="19"/>
              </w:rPr>
              <w:t>CETSOL and MICAST programs (ESA ISS-MSL)</w:t>
            </w:r>
          </w:p>
        </w:tc>
        <w:tc>
          <w:tcPr>
            <w:tcW w:w="5960" w:type="dxa"/>
            <w:shd w:val="clear" w:color="auto" w:fill="FFFFFF"/>
            <w:tcMar>
              <w:top w:w="80" w:type="dxa"/>
              <w:left w:w="120" w:type="dxa"/>
              <w:bottom w:w="80" w:type="dxa"/>
              <w:right w:w="120" w:type="dxa"/>
            </w:tcMar>
          </w:tcPr>
          <w:p w14:paraId="5AA029CB" w14:textId="77777777" w:rsidR="00477DE0" w:rsidRDefault="00A626D8">
            <w:r>
              <w:rPr>
                <w:sz w:val="19"/>
                <w:szCs w:val="19"/>
              </w:rPr>
              <w:t xml:space="preserve">Systematic series of Al-Cu, Al-Si, Al-Cu-Ag ISS experiments comparing directional solidification microstructure with ground controls; establish the community benchmark dataset for CET, PDAS, </w:t>
            </w:r>
            <w:proofErr w:type="spellStart"/>
            <w:r>
              <w:rPr>
                <w:sz w:val="19"/>
                <w:szCs w:val="19"/>
              </w:rPr>
              <w:t>macrosegregation</w:t>
            </w:r>
            <w:proofErr w:type="spellEnd"/>
            <w:r>
              <w:rPr>
                <w:sz w:val="19"/>
                <w:szCs w:val="19"/>
              </w:rPr>
              <w:t>.</w:t>
            </w:r>
          </w:p>
        </w:tc>
      </w:tr>
      <w:tr w:rsidR="00272C6A" w14:paraId="091CF8A6" w14:textId="77777777">
        <w:tc>
          <w:tcPr>
            <w:tcW w:w="1200" w:type="dxa"/>
            <w:shd w:val="clear" w:color="auto" w:fill="EBF3FB"/>
            <w:tcMar>
              <w:top w:w="80" w:type="dxa"/>
              <w:left w:w="120" w:type="dxa"/>
              <w:bottom w:w="80" w:type="dxa"/>
              <w:right w:w="120" w:type="dxa"/>
            </w:tcMar>
          </w:tcPr>
          <w:p w14:paraId="67AD99A8" w14:textId="77777777" w:rsidR="00477DE0" w:rsidRDefault="00A626D8">
            <w:r>
              <w:rPr>
                <w:b/>
                <w:bCs/>
                <w:sz w:val="19"/>
                <w:szCs w:val="19"/>
              </w:rPr>
              <w:t>2010–2017</w:t>
            </w:r>
          </w:p>
        </w:tc>
        <w:tc>
          <w:tcPr>
            <w:tcW w:w="2200" w:type="dxa"/>
            <w:shd w:val="clear" w:color="auto" w:fill="EBF3FB"/>
            <w:tcMar>
              <w:top w:w="80" w:type="dxa"/>
              <w:left w:w="120" w:type="dxa"/>
              <w:bottom w:w="80" w:type="dxa"/>
              <w:right w:w="120" w:type="dxa"/>
            </w:tcMar>
          </w:tcPr>
          <w:p w14:paraId="09ECAA43" w14:textId="77777777" w:rsidR="00477DE0" w:rsidRDefault="00A626D8">
            <w:r>
              <w:rPr>
                <w:sz w:val="19"/>
                <w:szCs w:val="19"/>
              </w:rPr>
              <w:t>DECLIC-DSI on ISS (NASA/CNES)</w:t>
            </w:r>
          </w:p>
        </w:tc>
        <w:tc>
          <w:tcPr>
            <w:tcW w:w="5960" w:type="dxa"/>
            <w:shd w:val="clear" w:color="auto" w:fill="EBF3FB"/>
            <w:tcMar>
              <w:top w:w="80" w:type="dxa"/>
              <w:left w:w="120" w:type="dxa"/>
              <w:bottom w:w="80" w:type="dxa"/>
              <w:right w:w="120" w:type="dxa"/>
            </w:tcMar>
          </w:tcPr>
          <w:p w14:paraId="574C72DA" w14:textId="77777777" w:rsidR="00477DE0" w:rsidRDefault="00A626D8">
            <w:r>
              <w:rPr>
                <w:sz w:val="19"/>
                <w:szCs w:val="19"/>
              </w:rPr>
              <w:t xml:space="preserve">Transparent </w:t>
            </w:r>
            <w:proofErr w:type="spellStart"/>
            <w:r>
              <w:rPr>
                <w:sz w:val="19"/>
                <w:szCs w:val="19"/>
              </w:rPr>
              <w:t>analog</w:t>
            </w:r>
            <w:proofErr w:type="spellEnd"/>
            <w:r>
              <w:rPr>
                <w:sz w:val="19"/>
                <w:szCs w:val="19"/>
              </w:rPr>
              <w:t xml:space="preserve"> (SCN-based) directional solidification with real-time optical imaging; reveals new 3D cellular array dynamics and </w:t>
            </w:r>
            <w:r>
              <w:rPr>
                <w:sz w:val="19"/>
                <w:szCs w:val="19"/>
              </w:rPr>
              <w:lastRenderedPageBreak/>
              <w:t>lamellar-rod eutectic oscillations invisible in 1g due to convective masking.</w:t>
            </w:r>
          </w:p>
        </w:tc>
      </w:tr>
      <w:tr w:rsidR="00272C6A" w14:paraId="1D46572B" w14:textId="77777777">
        <w:tc>
          <w:tcPr>
            <w:tcW w:w="1200" w:type="dxa"/>
            <w:shd w:val="clear" w:color="auto" w:fill="FFFFFF"/>
            <w:tcMar>
              <w:top w:w="80" w:type="dxa"/>
              <w:left w:w="120" w:type="dxa"/>
              <w:bottom w:w="80" w:type="dxa"/>
              <w:right w:w="120" w:type="dxa"/>
            </w:tcMar>
          </w:tcPr>
          <w:p w14:paraId="479BA5E3" w14:textId="77777777" w:rsidR="00477DE0" w:rsidRDefault="00A626D8">
            <w:r>
              <w:rPr>
                <w:b/>
                <w:bCs/>
                <w:sz w:val="19"/>
                <w:szCs w:val="19"/>
              </w:rPr>
              <w:lastRenderedPageBreak/>
              <w:t>2013–2020</w:t>
            </w:r>
          </w:p>
        </w:tc>
        <w:tc>
          <w:tcPr>
            <w:tcW w:w="2200" w:type="dxa"/>
            <w:shd w:val="clear" w:color="auto" w:fill="FFFFFF"/>
            <w:tcMar>
              <w:top w:w="80" w:type="dxa"/>
              <w:left w:w="120" w:type="dxa"/>
              <w:bottom w:w="80" w:type="dxa"/>
              <w:right w:w="120" w:type="dxa"/>
            </w:tcMar>
          </w:tcPr>
          <w:p w14:paraId="3937CF9B" w14:textId="77777777" w:rsidR="00477DE0" w:rsidRDefault="00A626D8">
            <w:r>
              <w:rPr>
                <w:sz w:val="19"/>
                <w:szCs w:val="19"/>
              </w:rPr>
              <w:t>ISS-EML operational (ESA)</w:t>
            </w:r>
          </w:p>
        </w:tc>
        <w:tc>
          <w:tcPr>
            <w:tcW w:w="5960" w:type="dxa"/>
            <w:shd w:val="clear" w:color="auto" w:fill="FFFFFF"/>
            <w:tcMar>
              <w:top w:w="80" w:type="dxa"/>
              <w:left w:w="120" w:type="dxa"/>
              <w:bottom w:w="80" w:type="dxa"/>
              <w:right w:w="120" w:type="dxa"/>
            </w:tcMar>
          </w:tcPr>
          <w:p w14:paraId="2D24347E" w14:textId="77777777" w:rsidR="00477DE0" w:rsidRDefault="00A626D8">
            <w:proofErr w:type="spellStart"/>
            <w:r>
              <w:rPr>
                <w:sz w:val="19"/>
                <w:szCs w:val="19"/>
              </w:rPr>
              <w:t>Containerless</w:t>
            </w:r>
            <w:proofErr w:type="spellEnd"/>
            <w:r>
              <w:rPr>
                <w:sz w:val="19"/>
                <w:szCs w:val="19"/>
              </w:rPr>
              <w:t xml:space="preserve"> electromagnetic levitation on ISS measures liquid metal thermophysical properties (density, viscosity, surface tension, cp) for Al, Ti, Fe, Ni alloys with uncertainty &lt;2% — impossible in 1g.</w:t>
            </w:r>
          </w:p>
        </w:tc>
      </w:tr>
      <w:tr w:rsidR="00272C6A" w14:paraId="1EBE50D0" w14:textId="77777777">
        <w:tc>
          <w:tcPr>
            <w:tcW w:w="1200" w:type="dxa"/>
            <w:shd w:val="clear" w:color="auto" w:fill="EBF3FB"/>
            <w:tcMar>
              <w:top w:w="80" w:type="dxa"/>
              <w:left w:w="120" w:type="dxa"/>
              <w:bottom w:w="80" w:type="dxa"/>
              <w:right w:w="120" w:type="dxa"/>
            </w:tcMar>
          </w:tcPr>
          <w:p w14:paraId="20B478F0" w14:textId="77777777" w:rsidR="00477DE0" w:rsidRDefault="00A626D8">
            <w:r>
              <w:rPr>
                <w:b/>
                <w:bCs/>
                <w:sz w:val="19"/>
                <w:szCs w:val="19"/>
              </w:rPr>
              <w:t>2021–present</w:t>
            </w:r>
          </w:p>
        </w:tc>
        <w:tc>
          <w:tcPr>
            <w:tcW w:w="2200" w:type="dxa"/>
            <w:shd w:val="clear" w:color="auto" w:fill="EBF3FB"/>
            <w:tcMar>
              <w:top w:w="80" w:type="dxa"/>
              <w:left w:w="120" w:type="dxa"/>
              <w:bottom w:w="80" w:type="dxa"/>
              <w:right w:w="120" w:type="dxa"/>
            </w:tcMar>
          </w:tcPr>
          <w:p w14:paraId="46904CDA" w14:textId="77777777" w:rsidR="00477DE0" w:rsidRDefault="00A626D8">
            <w:r>
              <w:rPr>
                <w:sz w:val="19"/>
                <w:szCs w:val="19"/>
              </w:rPr>
              <w:t>China Space Station ESL (CSS)</w:t>
            </w:r>
          </w:p>
        </w:tc>
        <w:tc>
          <w:tcPr>
            <w:tcW w:w="5960" w:type="dxa"/>
            <w:shd w:val="clear" w:color="auto" w:fill="EBF3FB"/>
            <w:tcMar>
              <w:top w:w="80" w:type="dxa"/>
              <w:left w:w="120" w:type="dxa"/>
              <w:bottom w:w="80" w:type="dxa"/>
              <w:right w:w="120" w:type="dxa"/>
            </w:tcMar>
          </w:tcPr>
          <w:p w14:paraId="28E133D8" w14:textId="77777777" w:rsidR="00477DE0" w:rsidRDefault="00A626D8">
            <w:r>
              <w:rPr>
                <w:sz w:val="19"/>
                <w:szCs w:val="19"/>
              </w:rPr>
              <w:t xml:space="preserve">Electrostatic levitation on CSS extends </w:t>
            </w:r>
            <w:proofErr w:type="spellStart"/>
            <w:r>
              <w:rPr>
                <w:sz w:val="19"/>
                <w:szCs w:val="19"/>
              </w:rPr>
              <w:t>containerless</w:t>
            </w:r>
            <w:proofErr w:type="spellEnd"/>
            <w:r>
              <w:rPr>
                <w:sz w:val="19"/>
                <w:szCs w:val="19"/>
              </w:rPr>
              <w:t xml:space="preserve"> processing to refractory alloys (</w:t>
            </w:r>
            <w:proofErr w:type="spellStart"/>
            <w:r>
              <w:rPr>
                <w:sz w:val="19"/>
                <w:szCs w:val="19"/>
              </w:rPr>
              <w:t>NbSi</w:t>
            </w:r>
            <w:proofErr w:type="spellEnd"/>
            <w:r>
              <w:rPr>
                <w:sz w:val="19"/>
                <w:szCs w:val="19"/>
              </w:rPr>
              <w:t xml:space="preserve">, </w:t>
            </w:r>
            <w:proofErr w:type="spellStart"/>
            <w:r>
              <w:rPr>
                <w:sz w:val="19"/>
                <w:szCs w:val="19"/>
              </w:rPr>
              <w:t>ZrV</w:t>
            </w:r>
            <w:proofErr w:type="spellEnd"/>
            <w:r>
              <w:rPr>
                <w:sz w:val="19"/>
                <w:szCs w:val="19"/>
              </w:rPr>
              <w:t xml:space="preserve">, </w:t>
            </w:r>
            <w:proofErr w:type="spellStart"/>
            <w:r>
              <w:rPr>
                <w:sz w:val="19"/>
                <w:szCs w:val="19"/>
              </w:rPr>
              <w:t>TiNiV</w:t>
            </w:r>
            <w:proofErr w:type="spellEnd"/>
            <w:r>
              <w:rPr>
                <w:sz w:val="19"/>
                <w:szCs w:val="19"/>
              </w:rPr>
              <w:t xml:space="preserve">) above 2000 K, accessing undercoolings and solidification </w:t>
            </w:r>
            <w:proofErr w:type="spellStart"/>
            <w:r>
              <w:rPr>
                <w:sz w:val="19"/>
                <w:szCs w:val="19"/>
              </w:rPr>
              <w:t>behaviors</w:t>
            </w:r>
            <w:proofErr w:type="spellEnd"/>
            <w:r>
              <w:rPr>
                <w:sz w:val="19"/>
                <w:szCs w:val="19"/>
              </w:rPr>
              <w:t xml:space="preserve"> unachievable in any ground facility.</w:t>
            </w:r>
          </w:p>
        </w:tc>
      </w:tr>
      <w:tr w:rsidR="00272C6A" w14:paraId="5432E62C" w14:textId="77777777">
        <w:tc>
          <w:tcPr>
            <w:tcW w:w="1200" w:type="dxa"/>
            <w:shd w:val="clear" w:color="auto" w:fill="FFFFFF"/>
            <w:tcMar>
              <w:top w:w="80" w:type="dxa"/>
              <w:left w:w="120" w:type="dxa"/>
              <w:bottom w:w="80" w:type="dxa"/>
              <w:right w:w="120" w:type="dxa"/>
            </w:tcMar>
          </w:tcPr>
          <w:p w14:paraId="15BBF480" w14:textId="77777777" w:rsidR="00477DE0" w:rsidRDefault="00A626D8">
            <w:r>
              <w:rPr>
                <w:b/>
                <w:bCs/>
                <w:sz w:val="19"/>
                <w:szCs w:val="19"/>
              </w:rPr>
              <w:t>2024–2025</w:t>
            </w:r>
          </w:p>
        </w:tc>
        <w:tc>
          <w:tcPr>
            <w:tcW w:w="2200" w:type="dxa"/>
            <w:shd w:val="clear" w:color="auto" w:fill="FFFFFF"/>
            <w:tcMar>
              <w:top w:w="80" w:type="dxa"/>
              <w:left w:w="120" w:type="dxa"/>
              <w:bottom w:w="80" w:type="dxa"/>
              <w:right w:w="120" w:type="dxa"/>
            </w:tcMar>
          </w:tcPr>
          <w:p w14:paraId="669F8BAB" w14:textId="77777777" w:rsidR="00477DE0" w:rsidRDefault="00A626D8">
            <w:r>
              <w:rPr>
                <w:sz w:val="19"/>
                <w:szCs w:val="19"/>
              </w:rPr>
              <w:t xml:space="preserve">CETSOL Benchmark 2024 / </w:t>
            </w:r>
            <w:proofErr w:type="spellStart"/>
            <w:r>
              <w:rPr>
                <w:sz w:val="19"/>
                <w:szCs w:val="19"/>
              </w:rPr>
              <w:t>Medjkoune</w:t>
            </w:r>
            <w:proofErr w:type="spellEnd"/>
            <w:r>
              <w:rPr>
                <w:sz w:val="19"/>
                <w:szCs w:val="19"/>
              </w:rPr>
              <w:t xml:space="preserve"> et al.</w:t>
            </w:r>
          </w:p>
        </w:tc>
        <w:tc>
          <w:tcPr>
            <w:tcW w:w="5960" w:type="dxa"/>
            <w:shd w:val="clear" w:color="auto" w:fill="FFFFFF"/>
            <w:tcMar>
              <w:top w:w="80" w:type="dxa"/>
              <w:left w:w="120" w:type="dxa"/>
              <w:bottom w:w="80" w:type="dxa"/>
              <w:right w:w="120" w:type="dxa"/>
            </w:tcMar>
          </w:tcPr>
          <w:p w14:paraId="11BE0FAB" w14:textId="77777777" w:rsidR="00477DE0" w:rsidRDefault="00A626D8">
            <w:r>
              <w:rPr>
                <w:sz w:val="19"/>
                <w:szCs w:val="19"/>
              </w:rPr>
              <w:t>Most recent ISS benchmark campaign on 3D dendritic array stability in Al-Cu; combined with phase-field simulation, achieves quantitative agreement at the 5% level — the state of the art.</w:t>
            </w:r>
          </w:p>
        </w:tc>
      </w:tr>
      <w:bookmarkEnd w:id="4"/>
    </w:tbl>
    <w:p w14:paraId="17ABF8E5" w14:textId="77777777" w:rsidR="00477DE0" w:rsidRDefault="00A626D8">
      <w:r>
        <w:br w:type="page"/>
      </w:r>
    </w:p>
    <w:p w14:paraId="3B7835D8" w14:textId="77777777" w:rsidR="00477DE0" w:rsidRDefault="00A626D8">
      <w:pPr>
        <w:pStyle w:val="Heading1"/>
      </w:pPr>
      <w:bookmarkStart w:id="5" w:name="_Toc227762109"/>
      <w:r>
        <w:lastRenderedPageBreak/>
        <w:t>Section 4: Sub-Area Guides</w:t>
      </w:r>
      <w:bookmarkEnd w:id="5"/>
    </w:p>
    <w:p w14:paraId="0DB67258" w14:textId="77777777" w:rsidR="00477DE0" w:rsidRDefault="00A626D8">
      <w:pPr>
        <w:spacing w:after="120"/>
      </w:pPr>
      <w:r>
        <w:rPr>
          <w:color w:val="000000"/>
        </w:rPr>
        <w:t>Each sub-area below maps to specific chapters in Flemings' Solidification Processing and compares the 1g theoretical baseline with what µg experiments have revealed.</w:t>
      </w:r>
    </w:p>
    <w:p w14:paraId="2B4D4966" w14:textId="77777777" w:rsidR="00477DE0" w:rsidRDefault="00A626D8">
      <w:pPr>
        <w:pStyle w:val="Heading2"/>
      </w:pPr>
      <w:bookmarkStart w:id="6" w:name="_Toc227762110"/>
      <w:proofErr w:type="gramStart"/>
      <w:r>
        <w:t>4.1  Fluid</w:t>
      </w:r>
      <w:proofErr w:type="gramEnd"/>
      <w:r>
        <w:t xml:space="preserve"> Flow, Natural Convection, and </w:t>
      </w:r>
      <w:proofErr w:type="spellStart"/>
      <w:r>
        <w:t>Macrosegregation</w:t>
      </w:r>
      <w:proofErr w:type="spellEnd"/>
      <w:r>
        <w:t xml:space="preserve"> (Flemings Ch. 7; also Ch. 1, 5)</w:t>
      </w:r>
      <w:bookmarkEnd w:id="6"/>
    </w:p>
    <w:p w14:paraId="4F05A712" w14:textId="77777777" w:rsidR="00477DE0" w:rsidRDefault="00A626D8">
      <w:pPr>
        <w:pStyle w:val="Heading3"/>
      </w:pPr>
      <w:bookmarkStart w:id="7" w:name="_Toc227762111"/>
      <w:r>
        <w:t>What the 1g Framework Predicts</w:t>
      </w:r>
      <w:bookmarkEnd w:id="7"/>
    </w:p>
    <w:p w14:paraId="26E72F4A" w14:textId="77777777" w:rsidR="00477DE0" w:rsidRDefault="00A626D8">
      <w:pPr>
        <w:spacing w:after="120"/>
      </w:pPr>
      <w:r>
        <w:rPr>
          <w:color w:val="000000"/>
        </w:rPr>
        <w:t xml:space="preserve">Flemings' Chapter 7 establishes that </w:t>
      </w:r>
      <w:proofErr w:type="spellStart"/>
      <w:r>
        <w:rPr>
          <w:color w:val="000000"/>
        </w:rPr>
        <w:t>macrosegregation</w:t>
      </w:r>
      <w:proofErr w:type="spellEnd"/>
      <w:r>
        <w:rPr>
          <w:color w:val="000000"/>
        </w:rPr>
        <w:t xml:space="preserve"> in castings and ingots arises from </w:t>
      </w:r>
      <w:proofErr w:type="spellStart"/>
      <w:r>
        <w:rPr>
          <w:color w:val="000000"/>
        </w:rPr>
        <w:t>interdendritic</w:t>
      </w:r>
      <w:proofErr w:type="spellEnd"/>
      <w:r>
        <w:rPr>
          <w:color w:val="000000"/>
        </w:rPr>
        <w:t xml:space="preserve"> fluid flow driven by two mechanisms: (a) solidification contraction (shrinkage-driven, gravity-independent) and (b) buoyancy-driven flow arising from density gradients in the mushy zone caused by solute rejection and thermal gradients. The key result from the Mehrabian-Keane-Flemings porous-medium analysis (1970, 294 citations) is that buoyancy forces produce flows parallel to the liquidus isotherm whenever the mushy zone is inclined to gravity, generating classic </w:t>
      </w:r>
      <w:proofErr w:type="spellStart"/>
      <w:r>
        <w:rPr>
          <w:color w:val="000000"/>
        </w:rPr>
        <w:t>macrosegregation</w:t>
      </w:r>
      <w:proofErr w:type="spellEnd"/>
      <w:r>
        <w:rPr>
          <w:color w:val="000000"/>
        </w:rPr>
        <w:t xml:space="preserve"> patterns: positive segregation at the top of ingots, inverse segregation near the bottom-chill, and channel-type "freckle" segregates when local remelting occurs. The analytic framework of Simpson &amp; Kou (1984, 10 citations) further shows that gravity-induced </w:t>
      </w:r>
      <w:proofErr w:type="spellStart"/>
      <w:r>
        <w:rPr>
          <w:color w:val="000000"/>
        </w:rPr>
        <w:t>interdendritic</w:t>
      </w:r>
      <w:proofErr w:type="spellEnd"/>
      <w:r>
        <w:rPr>
          <w:color w:val="000000"/>
        </w:rPr>
        <w:t xml:space="preserve"> flow concentrates near the liquidus surface and scales with the rapid permeability increase approaching the liquidus — explaining why even shallow mushy zones produce large gravity-driven segregation.</w:t>
      </w:r>
    </w:p>
    <w:p w14:paraId="0E0DE3E1" w14:textId="77777777" w:rsidR="00477DE0" w:rsidRDefault="00A626D8">
      <w:pPr>
        <w:pStyle w:val="Heading3"/>
      </w:pPr>
      <w:bookmarkStart w:id="8" w:name="_Toc227762112"/>
      <w:r>
        <w:t>What Microgravity Experiments Reveal</w:t>
      </w:r>
      <w:bookmarkEnd w:id="8"/>
    </w:p>
    <w:p w14:paraId="45EBF8D8" w14:textId="77777777" w:rsidR="00477DE0" w:rsidRDefault="00A626D8">
      <w:pPr>
        <w:spacing w:after="120"/>
      </w:pPr>
      <w:r>
        <w:rPr>
          <w:color w:val="000000"/>
        </w:rPr>
        <w:t xml:space="preserve">In µg, buoyancy-driven flow is eliminated, leaving only shrinkage-driven </w:t>
      </w:r>
      <w:proofErr w:type="spellStart"/>
      <w:r>
        <w:rPr>
          <w:color w:val="000000"/>
        </w:rPr>
        <w:t>interdendritic</w:t>
      </w:r>
      <w:proofErr w:type="spellEnd"/>
      <w:r>
        <w:rPr>
          <w:color w:val="000000"/>
        </w:rPr>
        <w:t xml:space="preserve"> flow. The result is a dramatic reduction or elimination of </w:t>
      </w:r>
      <w:proofErr w:type="spellStart"/>
      <w:r>
        <w:rPr>
          <w:color w:val="000000"/>
        </w:rPr>
        <w:t>macrosegregation</w:t>
      </w:r>
      <w:proofErr w:type="spellEnd"/>
      <w:r>
        <w:rPr>
          <w:color w:val="000000"/>
        </w:rPr>
        <w:t xml:space="preserve"> in single-phase directional solidification. The comparative study by </w:t>
      </w:r>
      <w:proofErr w:type="spellStart"/>
      <w:r>
        <w:rPr>
          <w:color w:val="000000"/>
        </w:rPr>
        <w:t>Thi</w:t>
      </w:r>
      <w:proofErr w:type="spellEnd"/>
      <w:r>
        <w:rPr>
          <w:color w:val="000000"/>
        </w:rPr>
        <w:t xml:space="preserve"> et al. (2005, 70 citations) on Al-1.5 </w:t>
      </w:r>
      <w:proofErr w:type="spellStart"/>
      <w:r>
        <w:rPr>
          <w:color w:val="000000"/>
        </w:rPr>
        <w:t>wt</w:t>
      </w:r>
      <w:proofErr w:type="spellEnd"/>
      <w:r>
        <w:rPr>
          <w:color w:val="000000"/>
        </w:rPr>
        <w:t xml:space="preserve">% Ni under sounding-rocket (space, diffusive) and ground (convective) conditions is the clearest demonstration: space samples showed purely diffusive solute redistribution following the Tiller-BPS model, while ground samples exhibited spatially varying microstructure due to </w:t>
      </w:r>
      <w:proofErr w:type="spellStart"/>
      <w:r>
        <w:rPr>
          <w:color w:val="000000"/>
        </w:rPr>
        <w:t>thermosolutal</w:t>
      </w:r>
      <w:proofErr w:type="spellEnd"/>
      <w:r>
        <w:rPr>
          <w:color w:val="000000"/>
        </w:rPr>
        <w:t xml:space="preserve"> convection localising cells at the sample axis and dendrites at the periphery. Crucially, primary spacing in the centre of the ground sample was smaller than in the equivalent µg experiment — directly attributable to downward convective flow velocity measured by the composition profile. The ISS-MICAST program (Al-7Si, Al-Cu alloys) confirmed suppression of radial </w:t>
      </w:r>
      <w:proofErr w:type="spellStart"/>
      <w:r>
        <w:rPr>
          <w:color w:val="000000"/>
        </w:rPr>
        <w:t>macrosegregation</w:t>
      </w:r>
      <w:proofErr w:type="spellEnd"/>
      <w:r>
        <w:rPr>
          <w:color w:val="000000"/>
        </w:rPr>
        <w:t xml:space="preserve"> under µg Bridgman conditions. In undercooled free-falling droplets (China Space Station, Wang et al. 2024, 35 citations), shrinkage dynamics create unique surface cavity patterns controlled purely by surface flow and solidification contraction — a phenomenon masked by natural convection on Earth.</w:t>
      </w:r>
    </w:p>
    <w:p w14:paraId="08B64299" w14:textId="77777777" w:rsidR="00477DE0" w:rsidRDefault="00A626D8">
      <w:pPr>
        <w:pStyle w:val="Heading3"/>
      </w:pPr>
      <w:bookmarkStart w:id="9" w:name="_Toc227762113"/>
      <w:r>
        <w:t>Key Papers for This Sub-Area</w:t>
      </w:r>
      <w:bookmarkEnd w:id="9"/>
    </w:p>
    <w:p w14:paraId="5325B009" w14:textId="77777777" w:rsidR="00477DE0" w:rsidRDefault="00A626D8">
      <w:pPr>
        <w:pStyle w:val="ListParagraph"/>
        <w:numPr>
          <w:ilvl w:val="0"/>
          <w:numId w:val="2"/>
        </w:numPr>
        <w:spacing w:after="80"/>
      </w:pPr>
      <w:hyperlink r:id="rId15" w:history="1">
        <w:proofErr w:type="spellStart"/>
        <w:r>
          <w:rPr>
            <w:sz w:val="20"/>
            <w:szCs w:val="20"/>
          </w:rPr>
          <w:t>Interdendritic</w:t>
        </w:r>
        <w:proofErr w:type="spellEnd"/>
        <w:r>
          <w:rPr>
            <w:sz w:val="20"/>
            <w:szCs w:val="20"/>
          </w:rPr>
          <w:t xml:space="preserve"> fluid flow and </w:t>
        </w:r>
        <w:proofErr w:type="spellStart"/>
        <w:r>
          <w:rPr>
            <w:sz w:val="20"/>
            <w:szCs w:val="20"/>
          </w:rPr>
          <w:t>macrosegregation</w:t>
        </w:r>
        <w:proofErr w:type="spellEnd"/>
        <w:r>
          <w:rPr>
            <w:sz w:val="20"/>
            <w:szCs w:val="20"/>
          </w:rPr>
          <w:t>; influence of gravity</w:t>
        </w:r>
      </w:hyperlink>
      <w:r>
        <w:rPr>
          <w:sz w:val="20"/>
          <w:szCs w:val="20"/>
        </w:rPr>
        <w:t xml:space="preserve"> — Mehrabian, Keane &amp; Flemings (1970)</w:t>
      </w:r>
      <w:r>
        <w:rPr>
          <w:i/>
          <w:iCs/>
          <w:color w:val="666666"/>
          <w:sz w:val="18"/>
          <w:szCs w:val="18"/>
        </w:rPr>
        <w:t xml:space="preserve"> [294 citations]</w:t>
      </w:r>
    </w:p>
    <w:p w14:paraId="67DF3BE8" w14:textId="77777777" w:rsidR="00477DE0" w:rsidRDefault="00A626D8">
      <w:pPr>
        <w:pStyle w:val="ListParagraph"/>
        <w:numPr>
          <w:ilvl w:val="0"/>
          <w:numId w:val="2"/>
        </w:numPr>
        <w:spacing w:after="80"/>
      </w:pPr>
      <w:hyperlink r:id="rId16" w:history="1">
        <w:r>
          <w:rPr>
            <w:sz w:val="20"/>
            <w:szCs w:val="20"/>
          </w:rPr>
          <w:t xml:space="preserve">Effects of gravity on </w:t>
        </w:r>
        <w:proofErr w:type="spellStart"/>
        <w:r>
          <w:rPr>
            <w:sz w:val="20"/>
            <w:szCs w:val="20"/>
          </w:rPr>
          <w:t>interdendritic</w:t>
        </w:r>
        <w:proofErr w:type="spellEnd"/>
        <w:r>
          <w:rPr>
            <w:sz w:val="20"/>
            <w:szCs w:val="20"/>
          </w:rPr>
          <w:t xml:space="preserve"> flow: An analytic approach</w:t>
        </w:r>
      </w:hyperlink>
      <w:r>
        <w:rPr>
          <w:sz w:val="20"/>
          <w:szCs w:val="20"/>
        </w:rPr>
        <w:t xml:space="preserve"> — Simpson &amp; Kou (1984)</w:t>
      </w:r>
      <w:r>
        <w:rPr>
          <w:i/>
          <w:iCs/>
          <w:color w:val="666666"/>
          <w:sz w:val="18"/>
          <w:szCs w:val="18"/>
        </w:rPr>
        <w:t xml:space="preserve"> [10 citations]</w:t>
      </w:r>
    </w:p>
    <w:p w14:paraId="7A0A3009" w14:textId="77777777" w:rsidR="00477DE0" w:rsidRDefault="00A626D8">
      <w:pPr>
        <w:pStyle w:val="ListParagraph"/>
        <w:numPr>
          <w:ilvl w:val="0"/>
          <w:numId w:val="2"/>
        </w:numPr>
        <w:spacing w:after="80"/>
      </w:pPr>
      <w:hyperlink r:id="rId17" w:history="1">
        <w:r>
          <w:rPr>
            <w:sz w:val="20"/>
            <w:szCs w:val="20"/>
          </w:rPr>
          <w:t xml:space="preserve">Directional solidification of Al-1.5 </w:t>
        </w:r>
        <w:proofErr w:type="spellStart"/>
        <w:r>
          <w:rPr>
            <w:sz w:val="20"/>
            <w:szCs w:val="20"/>
          </w:rPr>
          <w:t>wt</w:t>
        </w:r>
        <w:proofErr w:type="spellEnd"/>
        <w:r>
          <w:rPr>
            <w:sz w:val="20"/>
            <w:szCs w:val="20"/>
          </w:rPr>
          <w:t>% Ni alloys under diffusion transport in space and fluid-flow localisation on earth</w:t>
        </w:r>
      </w:hyperlink>
      <w:r>
        <w:rPr>
          <w:sz w:val="20"/>
          <w:szCs w:val="20"/>
        </w:rPr>
        <w:t xml:space="preserve"> — </w:t>
      </w:r>
      <w:proofErr w:type="spellStart"/>
      <w:r>
        <w:rPr>
          <w:sz w:val="20"/>
          <w:szCs w:val="20"/>
        </w:rPr>
        <w:t>Thi</w:t>
      </w:r>
      <w:proofErr w:type="spellEnd"/>
      <w:r>
        <w:rPr>
          <w:sz w:val="20"/>
          <w:szCs w:val="20"/>
        </w:rPr>
        <w:t xml:space="preserve"> et al. (2005)</w:t>
      </w:r>
      <w:r>
        <w:rPr>
          <w:i/>
          <w:iCs/>
          <w:color w:val="666666"/>
          <w:sz w:val="18"/>
          <w:szCs w:val="18"/>
        </w:rPr>
        <w:t xml:space="preserve"> [70 citations]</w:t>
      </w:r>
    </w:p>
    <w:p w14:paraId="73E1B3AA" w14:textId="77777777" w:rsidR="00477DE0" w:rsidRDefault="00A626D8">
      <w:pPr>
        <w:pStyle w:val="ListParagraph"/>
        <w:numPr>
          <w:ilvl w:val="0"/>
          <w:numId w:val="2"/>
        </w:numPr>
        <w:spacing w:after="80"/>
      </w:pPr>
      <w:hyperlink r:id="rId18" w:history="1">
        <w:r>
          <w:rPr>
            <w:sz w:val="20"/>
            <w:szCs w:val="20"/>
          </w:rPr>
          <w:t xml:space="preserve">The Role of Gravity on </w:t>
        </w:r>
        <w:proofErr w:type="spellStart"/>
        <w:r>
          <w:rPr>
            <w:sz w:val="20"/>
            <w:szCs w:val="20"/>
          </w:rPr>
          <w:t>Macrosegregation</w:t>
        </w:r>
        <w:proofErr w:type="spellEnd"/>
        <w:r>
          <w:rPr>
            <w:sz w:val="20"/>
            <w:szCs w:val="20"/>
          </w:rPr>
          <w:t xml:space="preserve"> in Alloys</w:t>
        </w:r>
      </w:hyperlink>
      <w:r>
        <w:rPr>
          <w:sz w:val="20"/>
          <w:szCs w:val="20"/>
        </w:rPr>
        <w:t xml:space="preserve"> — Review paper (2015)</w:t>
      </w:r>
    </w:p>
    <w:p w14:paraId="34B67E44" w14:textId="77777777" w:rsidR="00477DE0" w:rsidRDefault="00A626D8">
      <w:pPr>
        <w:pStyle w:val="ListParagraph"/>
        <w:numPr>
          <w:ilvl w:val="0"/>
          <w:numId w:val="2"/>
        </w:numPr>
        <w:spacing w:after="80"/>
      </w:pPr>
      <w:hyperlink r:id="rId19" w:history="1">
        <w:r>
          <w:rPr>
            <w:sz w:val="20"/>
            <w:szCs w:val="20"/>
          </w:rPr>
          <w:t>Freezing Shrinkage Dynamics and Surface Dendritic Growth of Floating Refractory Alloy Droplets in Outer Space</w:t>
        </w:r>
      </w:hyperlink>
      <w:r>
        <w:rPr>
          <w:sz w:val="20"/>
          <w:szCs w:val="20"/>
        </w:rPr>
        <w:t xml:space="preserve"> — Wang et al. (2024)</w:t>
      </w:r>
      <w:r>
        <w:rPr>
          <w:i/>
          <w:iCs/>
          <w:color w:val="666666"/>
          <w:sz w:val="18"/>
          <w:szCs w:val="18"/>
        </w:rPr>
        <w:t xml:space="preserve"> [35 citations]</w:t>
      </w:r>
    </w:p>
    <w:p w14:paraId="0E8E50DB" w14:textId="77777777" w:rsidR="0021249E" w:rsidRDefault="0021249E">
      <w:pPr>
        <w:rPr>
          <w:b/>
          <w:bCs/>
          <w:color w:val="2E75B6"/>
          <w:sz w:val="26"/>
          <w:szCs w:val="26"/>
        </w:rPr>
      </w:pPr>
      <w:bookmarkStart w:id="10" w:name="_Toc227762114"/>
      <w:r>
        <w:br w:type="page"/>
      </w:r>
    </w:p>
    <w:p w14:paraId="5816B3C5" w14:textId="5459A7FC" w:rsidR="00477DE0" w:rsidRDefault="00A626D8">
      <w:pPr>
        <w:pStyle w:val="Heading2"/>
      </w:pPr>
      <w:proofErr w:type="gramStart"/>
      <w:r>
        <w:lastRenderedPageBreak/>
        <w:t>4.2  Dendritic</w:t>
      </w:r>
      <w:proofErr w:type="gramEnd"/>
      <w:r>
        <w:t xml:space="preserve"> and Cellular Solidification Microstructure (Flemings Ch. 3, 5)</w:t>
      </w:r>
      <w:bookmarkEnd w:id="10"/>
    </w:p>
    <w:p w14:paraId="79FB67D3" w14:textId="77777777" w:rsidR="00477DE0" w:rsidRDefault="00A626D8">
      <w:pPr>
        <w:pStyle w:val="Heading3"/>
      </w:pPr>
      <w:bookmarkStart w:id="11" w:name="_Toc227762115"/>
      <w:r>
        <w:t>What the 1g Framework Predicts</w:t>
      </w:r>
      <w:bookmarkEnd w:id="11"/>
    </w:p>
    <w:p w14:paraId="3CCB12FF" w14:textId="77777777" w:rsidR="00477DE0" w:rsidRDefault="00A626D8">
      <w:pPr>
        <w:spacing w:after="120"/>
      </w:pPr>
      <w:r>
        <w:rPr>
          <w:color w:val="000000"/>
        </w:rPr>
        <w:t xml:space="preserve">Flemings' Chapter 3 presents the constitutional supercooling criterion (Tiller et al., G/V &gt; </w:t>
      </w:r>
      <w:proofErr w:type="spellStart"/>
      <w:r>
        <w:rPr>
          <w:color w:val="000000"/>
        </w:rPr>
        <w:t>mC</w:t>
      </w:r>
      <w:proofErr w:type="spellEnd"/>
      <w:r>
        <w:rPr>
          <w:color w:val="000000"/>
        </w:rPr>
        <w:t>₀(1-k)/</w:t>
      </w:r>
      <w:proofErr w:type="spellStart"/>
      <w:r>
        <w:rPr>
          <w:color w:val="000000"/>
        </w:rPr>
        <w:t>kD</w:t>
      </w:r>
      <w:proofErr w:type="spellEnd"/>
      <w:r>
        <w:rPr>
          <w:color w:val="000000"/>
        </w:rPr>
        <w:t xml:space="preserve">) as the condition for planar-front stability, and Chapter 5 develops the columnar grain structure model with CET driven by nucleation ahead of the advancing columnar front. In 1g directional solidification, natural convection modifies the solute boundary layer ahead of the dendrite tips, effectively reducing constitutional supercooling and altering primary (PDAS) and secondary (SDAS) arm spacings. The CET in 1g is strongly promoted by convection: </w:t>
      </w:r>
      <w:proofErr w:type="spellStart"/>
      <w:r>
        <w:rPr>
          <w:color w:val="000000"/>
        </w:rPr>
        <w:t>thermosolutal</w:t>
      </w:r>
      <w:proofErr w:type="spellEnd"/>
      <w:r>
        <w:rPr>
          <w:color w:val="000000"/>
        </w:rPr>
        <w:t xml:space="preserve"> flows transport solute away from the columnar front (reducing the undercooled zone width), and grain fragments shed from the mushy zone by convective perturbation can seed equiaxed growth. Standard Hunt-based CET models implicitly assume 1g convection or must be modified for purely diffusive conditions.</w:t>
      </w:r>
    </w:p>
    <w:p w14:paraId="55A49887" w14:textId="77777777" w:rsidR="00477DE0" w:rsidRDefault="00A626D8">
      <w:pPr>
        <w:pStyle w:val="Heading3"/>
      </w:pPr>
      <w:bookmarkStart w:id="12" w:name="_Toc227762116"/>
      <w:r>
        <w:t>What Microgravity Experiments Reveal</w:t>
      </w:r>
      <w:bookmarkEnd w:id="12"/>
    </w:p>
    <w:p w14:paraId="267C4F5B" w14:textId="77777777" w:rsidR="00477DE0" w:rsidRDefault="00A626D8">
      <w:pPr>
        <w:spacing w:after="120"/>
      </w:pPr>
      <w:r>
        <w:rPr>
          <w:color w:val="000000"/>
        </w:rPr>
        <w:t xml:space="preserve">The IDGE Space Shuttle experiments (Glicksman et al., 1994–1998, multiple papers exceeding 100 citations each) provided the first clean diffusive test of LGK/BCT dendrite growth theory using </w:t>
      </w:r>
      <w:proofErr w:type="spellStart"/>
      <w:r>
        <w:rPr>
          <w:color w:val="000000"/>
        </w:rPr>
        <w:t>succinonitrile</w:t>
      </w:r>
      <w:proofErr w:type="spellEnd"/>
      <w:r>
        <w:rPr>
          <w:color w:val="000000"/>
        </w:rPr>
        <w:t xml:space="preserve"> (SCN) in pure isothermal conditions. The µg tip velocities agreed with theory at moderate undercoolings but showed a persistent ~20% overestimate at low undercoolings that has driven decades of theoretical refinement (convection contamination in 1g experiments had been masking this disagreement). The ISS CETSOL/MICAST campaigns (Al-Cu, Al-Si) directly quantified the gravity effect on CET: in µg without grain refiners, CET is significantly delayed or absent because the solute-enriched undercooled zone ahead of the columnar front is narrower (no convective solute transport) and there are no convection-shed grain fragments. </w:t>
      </w:r>
      <w:proofErr w:type="spellStart"/>
      <w:r>
        <w:rPr>
          <w:color w:val="000000"/>
        </w:rPr>
        <w:t>Ngomesse</w:t>
      </w:r>
      <w:proofErr w:type="spellEnd"/>
      <w:r>
        <w:rPr>
          <w:color w:val="000000"/>
        </w:rPr>
        <w:t xml:space="preserve"> et al. (2021, 32 citations) used in-situ X-ray radiography on MASER-14 to show that in µg the nucleation distance of equiaxed grains ahead of the columnar front is larger, and that mechanical (shrinkage-flow) blocking rather than </w:t>
      </w:r>
      <w:proofErr w:type="spellStart"/>
      <w:r>
        <w:rPr>
          <w:color w:val="000000"/>
        </w:rPr>
        <w:t>solutal</w:t>
      </w:r>
      <w:proofErr w:type="spellEnd"/>
      <w:r>
        <w:rPr>
          <w:color w:val="000000"/>
        </w:rPr>
        <w:t xml:space="preserve"> blocking is the dominant impingement mechanism. DECLIC-DSI (Akamatsu et al. 2023, 11 citations) revealed 3D cellular array dynamics including oscillatory instabilities invisible in 1g experiments due to convective </w:t>
      </w:r>
      <w:proofErr w:type="gramStart"/>
      <w:r>
        <w:rPr>
          <w:color w:val="000000"/>
        </w:rPr>
        <w:t>damping, and</w:t>
      </w:r>
      <w:proofErr w:type="gramEnd"/>
      <w:r>
        <w:rPr>
          <w:color w:val="000000"/>
        </w:rPr>
        <w:t xml:space="preserve"> confirmed that µg enables direct quantitative comparison with phase-field simulations.</w:t>
      </w:r>
    </w:p>
    <w:p w14:paraId="09FD2782" w14:textId="77777777" w:rsidR="00477DE0" w:rsidRDefault="00A626D8">
      <w:pPr>
        <w:pStyle w:val="Heading3"/>
      </w:pPr>
      <w:bookmarkStart w:id="13" w:name="_Toc227762117"/>
      <w:r>
        <w:t>Key Papers for This Sub-Area</w:t>
      </w:r>
      <w:bookmarkEnd w:id="13"/>
    </w:p>
    <w:p w14:paraId="4FE16AB6" w14:textId="77777777" w:rsidR="00477DE0" w:rsidRDefault="00A626D8">
      <w:pPr>
        <w:pStyle w:val="ListParagraph"/>
        <w:numPr>
          <w:ilvl w:val="0"/>
          <w:numId w:val="2"/>
        </w:numPr>
        <w:spacing w:after="80"/>
      </w:pPr>
      <w:hyperlink r:id="rId20" w:history="1">
        <w:r>
          <w:rPr>
            <w:sz w:val="20"/>
            <w:szCs w:val="20"/>
          </w:rPr>
          <w:t>IDGE — A test of dendritic growth theory using space flight</w:t>
        </w:r>
      </w:hyperlink>
      <w:r>
        <w:rPr>
          <w:sz w:val="20"/>
          <w:szCs w:val="20"/>
        </w:rPr>
        <w:t xml:space="preserve"> — Glicksman et al. (1996)</w:t>
      </w:r>
    </w:p>
    <w:p w14:paraId="15C7A2B5" w14:textId="77777777" w:rsidR="00477DE0" w:rsidRDefault="00A626D8">
      <w:pPr>
        <w:pStyle w:val="ListParagraph"/>
        <w:numPr>
          <w:ilvl w:val="0"/>
          <w:numId w:val="2"/>
        </w:numPr>
        <w:spacing w:after="80"/>
      </w:pPr>
      <w:hyperlink r:id="rId21" w:history="1">
        <w:r>
          <w:rPr>
            <w:sz w:val="20"/>
            <w:szCs w:val="20"/>
          </w:rPr>
          <w:t>The Isothermal Dendritic Growth Experiment: A Fundamental Test of Theory</w:t>
        </w:r>
      </w:hyperlink>
      <w:r>
        <w:rPr>
          <w:sz w:val="20"/>
          <w:szCs w:val="20"/>
        </w:rPr>
        <w:t xml:space="preserve"> — Glicksman et al. (1995)</w:t>
      </w:r>
    </w:p>
    <w:p w14:paraId="26B9C462" w14:textId="77777777" w:rsidR="00477DE0" w:rsidRDefault="00A626D8">
      <w:pPr>
        <w:pStyle w:val="ListParagraph"/>
        <w:numPr>
          <w:ilvl w:val="0"/>
          <w:numId w:val="2"/>
        </w:numPr>
        <w:spacing w:after="80"/>
      </w:pPr>
      <w:hyperlink r:id="rId22" w:history="1">
        <w:r>
          <w:rPr>
            <w:sz w:val="20"/>
            <w:szCs w:val="20"/>
          </w:rPr>
          <w:t>Space flight data from the Isothermal Dendritic Growth Experiment</w:t>
        </w:r>
      </w:hyperlink>
      <w:r>
        <w:rPr>
          <w:sz w:val="20"/>
          <w:szCs w:val="20"/>
        </w:rPr>
        <w:t xml:space="preserve"> — Glicksman et al. (1999)</w:t>
      </w:r>
    </w:p>
    <w:p w14:paraId="3FAFBA25" w14:textId="77777777" w:rsidR="00477DE0" w:rsidRDefault="00A626D8">
      <w:pPr>
        <w:pStyle w:val="ListParagraph"/>
        <w:numPr>
          <w:ilvl w:val="0"/>
          <w:numId w:val="2"/>
        </w:numPr>
        <w:spacing w:after="80"/>
      </w:pPr>
      <w:hyperlink r:id="rId23" w:history="1">
        <w:r>
          <w:rPr>
            <w:sz w:val="20"/>
            <w:szCs w:val="20"/>
          </w:rPr>
          <w:t>Benchmark Al-Cu Solidification Experiments in Microgravity and on Earth</w:t>
        </w:r>
      </w:hyperlink>
      <w:r>
        <w:rPr>
          <w:sz w:val="20"/>
          <w:szCs w:val="20"/>
        </w:rPr>
        <w:t xml:space="preserve"> — Williams et al. (2022)</w:t>
      </w:r>
    </w:p>
    <w:p w14:paraId="5384EF69" w14:textId="77777777" w:rsidR="00477DE0" w:rsidRDefault="00A626D8">
      <w:pPr>
        <w:pStyle w:val="ListParagraph"/>
        <w:numPr>
          <w:ilvl w:val="0"/>
          <w:numId w:val="2"/>
        </w:numPr>
        <w:spacing w:after="80"/>
      </w:pPr>
      <w:hyperlink r:id="rId24" w:history="1">
        <w:r>
          <w:rPr>
            <w:sz w:val="20"/>
            <w:szCs w:val="20"/>
          </w:rPr>
          <w:t>Benchmark microgravity experiments and computations for 3D dendritic-array stability in directional solidification</w:t>
        </w:r>
      </w:hyperlink>
      <w:r>
        <w:rPr>
          <w:sz w:val="20"/>
          <w:szCs w:val="20"/>
        </w:rPr>
        <w:t xml:space="preserve"> — </w:t>
      </w:r>
      <w:proofErr w:type="spellStart"/>
      <w:r>
        <w:rPr>
          <w:sz w:val="20"/>
          <w:szCs w:val="20"/>
        </w:rPr>
        <w:t>Medjkoune</w:t>
      </w:r>
      <w:proofErr w:type="spellEnd"/>
      <w:r>
        <w:rPr>
          <w:sz w:val="20"/>
          <w:szCs w:val="20"/>
        </w:rPr>
        <w:t xml:space="preserve"> et al. (2025)</w:t>
      </w:r>
      <w:r>
        <w:rPr>
          <w:i/>
          <w:iCs/>
          <w:color w:val="666666"/>
          <w:sz w:val="18"/>
          <w:szCs w:val="18"/>
        </w:rPr>
        <w:t xml:space="preserve"> [1 </w:t>
      </w:r>
      <w:proofErr w:type="gramStart"/>
      <w:r>
        <w:rPr>
          <w:i/>
          <w:iCs/>
          <w:color w:val="666666"/>
          <w:sz w:val="18"/>
          <w:szCs w:val="18"/>
        </w:rPr>
        <w:t>citations</w:t>
      </w:r>
      <w:proofErr w:type="gramEnd"/>
      <w:r>
        <w:rPr>
          <w:i/>
          <w:iCs/>
          <w:color w:val="666666"/>
          <w:sz w:val="18"/>
          <w:szCs w:val="18"/>
        </w:rPr>
        <w:t>]</w:t>
      </w:r>
    </w:p>
    <w:p w14:paraId="2DE18469" w14:textId="77777777" w:rsidR="00477DE0" w:rsidRDefault="00A626D8">
      <w:pPr>
        <w:pStyle w:val="ListParagraph"/>
        <w:numPr>
          <w:ilvl w:val="0"/>
          <w:numId w:val="2"/>
        </w:numPr>
        <w:spacing w:after="80"/>
      </w:pPr>
      <w:hyperlink r:id="rId25" w:history="1">
        <w:r>
          <w:rPr>
            <w:sz w:val="20"/>
            <w:szCs w:val="20"/>
          </w:rPr>
          <w:t>In situ investigation of the Columnar-to-Equiaxed Transition during directional solidification on Earth and in microgravity (MASER-14)</w:t>
        </w:r>
      </w:hyperlink>
      <w:r>
        <w:rPr>
          <w:sz w:val="20"/>
          <w:szCs w:val="20"/>
        </w:rPr>
        <w:t xml:space="preserve"> — </w:t>
      </w:r>
      <w:proofErr w:type="spellStart"/>
      <w:r>
        <w:rPr>
          <w:sz w:val="20"/>
          <w:szCs w:val="20"/>
        </w:rPr>
        <w:t>Ngomesse</w:t>
      </w:r>
      <w:proofErr w:type="spellEnd"/>
      <w:r>
        <w:rPr>
          <w:sz w:val="20"/>
          <w:szCs w:val="20"/>
        </w:rPr>
        <w:t xml:space="preserve"> et al. (2021)</w:t>
      </w:r>
      <w:r>
        <w:rPr>
          <w:i/>
          <w:iCs/>
          <w:color w:val="666666"/>
          <w:sz w:val="18"/>
          <w:szCs w:val="18"/>
        </w:rPr>
        <w:t xml:space="preserve"> [32 citations]</w:t>
      </w:r>
    </w:p>
    <w:p w14:paraId="3FA16DE3" w14:textId="77777777" w:rsidR="00477DE0" w:rsidRDefault="00A626D8">
      <w:pPr>
        <w:pStyle w:val="ListParagraph"/>
        <w:numPr>
          <w:ilvl w:val="0"/>
          <w:numId w:val="2"/>
        </w:numPr>
        <w:spacing w:after="80"/>
      </w:pPr>
      <w:hyperlink r:id="rId26" w:history="1">
        <w:r>
          <w:rPr>
            <w:sz w:val="20"/>
            <w:szCs w:val="20"/>
          </w:rPr>
          <w:t>Microgravity studies of solidification patterns in model transparent alloys onboard the ISS (DECLIC-DSI)</w:t>
        </w:r>
      </w:hyperlink>
      <w:r>
        <w:rPr>
          <w:sz w:val="20"/>
          <w:szCs w:val="20"/>
        </w:rPr>
        <w:t xml:space="preserve"> — Akamatsu et al. (2023)</w:t>
      </w:r>
      <w:r>
        <w:rPr>
          <w:i/>
          <w:iCs/>
          <w:color w:val="666666"/>
          <w:sz w:val="18"/>
          <w:szCs w:val="18"/>
        </w:rPr>
        <w:t xml:space="preserve"> [11 citations]</w:t>
      </w:r>
    </w:p>
    <w:p w14:paraId="6C3BFE4A" w14:textId="77777777" w:rsidR="0021249E" w:rsidRDefault="0021249E">
      <w:pPr>
        <w:rPr>
          <w:b/>
          <w:bCs/>
          <w:color w:val="2E75B6"/>
          <w:sz w:val="26"/>
          <w:szCs w:val="26"/>
        </w:rPr>
      </w:pPr>
      <w:bookmarkStart w:id="14" w:name="_Toc227762118"/>
      <w:r>
        <w:br w:type="page"/>
      </w:r>
    </w:p>
    <w:p w14:paraId="2F016AB8" w14:textId="527EF9A5" w:rsidR="00477DE0" w:rsidRDefault="00A626D8">
      <w:pPr>
        <w:pStyle w:val="Heading2"/>
      </w:pPr>
      <w:proofErr w:type="gramStart"/>
      <w:r>
        <w:lastRenderedPageBreak/>
        <w:t>4.3  Eutectic</w:t>
      </w:r>
      <w:proofErr w:type="gramEnd"/>
      <w:r>
        <w:t xml:space="preserve"> and Polyphase Solidification (Flemings Ch. 4, 6)</w:t>
      </w:r>
      <w:bookmarkEnd w:id="14"/>
    </w:p>
    <w:p w14:paraId="6467D2BC" w14:textId="77777777" w:rsidR="00477DE0" w:rsidRDefault="00A626D8">
      <w:pPr>
        <w:pStyle w:val="Heading3"/>
      </w:pPr>
      <w:bookmarkStart w:id="15" w:name="_Toc227762119"/>
      <w:r>
        <w:t>What the 1g Framework Predicts</w:t>
      </w:r>
      <w:bookmarkEnd w:id="15"/>
    </w:p>
    <w:p w14:paraId="7E0C517B" w14:textId="77777777" w:rsidR="00477DE0" w:rsidRDefault="00A626D8">
      <w:pPr>
        <w:spacing w:after="120"/>
      </w:pPr>
      <w:r>
        <w:rPr>
          <w:color w:val="000000"/>
        </w:rPr>
        <w:t xml:space="preserve">Flemings' Chapter 4 develops Jackson-Hunt theory for lamellar and rod eutectic growth, predicting minimum-undercooling spacing (λ²V = K), interface stability (Cline-Livingston analysis), and the lamellar-rod transition controlled by volume fraction. Chapter 6 extends this to cast structures, including eutectic solidification in cast irons, peritectic reactions, and monotectic alloys. In monotectic systems (Flemings Ch. 6.6), both Stokes sedimentation (gravity-driven droplet settling) and Marangoni convection (surface tension gradient-driven flow) compete to drive phase separation. In 1g, these two effects operate </w:t>
      </w:r>
      <w:proofErr w:type="gramStart"/>
      <w:r>
        <w:rPr>
          <w:color w:val="000000"/>
        </w:rPr>
        <w:t>simultaneously</w:t>
      </w:r>
      <w:proofErr w:type="gramEnd"/>
      <w:r>
        <w:rPr>
          <w:color w:val="000000"/>
        </w:rPr>
        <w:t xml:space="preserve"> and their relative contributions are difficult to isolate. Lamellar eutectic spacing in 1g directional solidification can be affected by weak convection through modification of the diffusion field in the interlamellar liquid channels.</w:t>
      </w:r>
    </w:p>
    <w:p w14:paraId="399EDE0F" w14:textId="77777777" w:rsidR="00477DE0" w:rsidRDefault="00A626D8">
      <w:pPr>
        <w:pStyle w:val="Heading3"/>
      </w:pPr>
      <w:bookmarkStart w:id="16" w:name="_Toc227762120"/>
      <w:r>
        <w:t>What Microgravity Experiments Reveal</w:t>
      </w:r>
      <w:bookmarkEnd w:id="16"/>
    </w:p>
    <w:p w14:paraId="1EB9C163" w14:textId="77777777" w:rsidR="00477DE0" w:rsidRDefault="00A626D8">
      <w:pPr>
        <w:spacing w:after="120"/>
      </w:pPr>
      <w:r>
        <w:rPr>
          <w:color w:val="000000"/>
        </w:rPr>
        <w:t>The DECLIC-DSI experiments on ISS (Akamatsu et al. 2023) produced the most detailed µg eutectic solidification data to date: lamellar SCN-based eutectics showed self-organized pattern dynamics including oscillatory instabilities, locked eutectic colony formation, and 3D trijunction dynamics that are not predicted by classic Jackson-Hunt theory and are obscured by convection in 1g. The µg data revealed that even very weak convective velocities (~1 µm/s) in 1g experiments were sufficient to modify lamellar spacing by 5-15%, explaining longstanding discrepancies between theory and 1g measurements. For monotectic and immiscible alloys, µg experiments are uniquely informative: eliminating Stokes sedimentation isolates the pure Marangoni convection contribution. The MASER and ISS experiments on Al-Bi-Sn (solidification of Al-Bi-Sn immiscible alloy under microgravity, c33197a426195b678f5fb67b578aab76) demonstrated that Marangoni-driven motion produces core-shell microstructures even without gravity. Jiang et al. (2020, progress in monotectic µg alloys, URL: 17f3c8a5532a532785c667b5c992bb0d) reviews the full body of µg monotectic work, showing that space experiments have been essential for separating the competing transport mechanisms.</w:t>
      </w:r>
    </w:p>
    <w:p w14:paraId="573CC7EF" w14:textId="77777777" w:rsidR="00477DE0" w:rsidRDefault="00A626D8">
      <w:pPr>
        <w:pStyle w:val="Heading3"/>
      </w:pPr>
      <w:bookmarkStart w:id="17" w:name="_Toc227762121"/>
      <w:r>
        <w:t>Key Papers for This Sub-Area</w:t>
      </w:r>
      <w:bookmarkEnd w:id="17"/>
    </w:p>
    <w:p w14:paraId="51CEF4EA" w14:textId="77777777" w:rsidR="00477DE0" w:rsidRDefault="00A626D8">
      <w:pPr>
        <w:pStyle w:val="ListParagraph"/>
        <w:numPr>
          <w:ilvl w:val="0"/>
          <w:numId w:val="2"/>
        </w:numPr>
        <w:spacing w:after="80"/>
      </w:pPr>
      <w:hyperlink r:id="rId27" w:history="1">
        <w:r>
          <w:rPr>
            <w:sz w:val="20"/>
            <w:szCs w:val="20"/>
          </w:rPr>
          <w:t>Microgravity studies of solidification patterns (DECLIC-DSI) — eutectic and peritectic sections</w:t>
        </w:r>
      </w:hyperlink>
      <w:r>
        <w:rPr>
          <w:sz w:val="20"/>
          <w:szCs w:val="20"/>
        </w:rPr>
        <w:t xml:space="preserve"> — Akamatsu et al. (2023)</w:t>
      </w:r>
      <w:r>
        <w:rPr>
          <w:i/>
          <w:iCs/>
          <w:color w:val="666666"/>
          <w:sz w:val="18"/>
          <w:szCs w:val="18"/>
        </w:rPr>
        <w:t xml:space="preserve"> [11 citations]</w:t>
      </w:r>
    </w:p>
    <w:p w14:paraId="0B968DBA" w14:textId="77777777" w:rsidR="00477DE0" w:rsidRDefault="00A626D8">
      <w:pPr>
        <w:pStyle w:val="ListParagraph"/>
        <w:numPr>
          <w:ilvl w:val="0"/>
          <w:numId w:val="2"/>
        </w:numPr>
        <w:spacing w:after="80"/>
      </w:pPr>
      <w:hyperlink r:id="rId28" w:history="1">
        <w:r>
          <w:rPr>
            <w:sz w:val="20"/>
            <w:szCs w:val="20"/>
          </w:rPr>
          <w:t>Eutectic solidification patterns: Interest of microgravity environment</w:t>
        </w:r>
      </w:hyperlink>
      <w:r>
        <w:rPr>
          <w:sz w:val="20"/>
          <w:szCs w:val="20"/>
        </w:rPr>
        <w:t xml:space="preserve"> — Akamatsu &amp; Faivre (2012)</w:t>
      </w:r>
    </w:p>
    <w:p w14:paraId="29C7CE72" w14:textId="77777777" w:rsidR="00477DE0" w:rsidRDefault="00A626D8">
      <w:pPr>
        <w:pStyle w:val="ListParagraph"/>
        <w:numPr>
          <w:ilvl w:val="0"/>
          <w:numId w:val="2"/>
        </w:numPr>
        <w:spacing w:after="80"/>
      </w:pPr>
      <w:hyperlink r:id="rId29" w:history="1">
        <w:r>
          <w:rPr>
            <w:sz w:val="20"/>
            <w:szCs w:val="20"/>
          </w:rPr>
          <w:t>In situ experiments in microgravity and phase-field simulations of the lamellar-rod eutectic transition</w:t>
        </w:r>
      </w:hyperlink>
      <w:r>
        <w:rPr>
          <w:sz w:val="20"/>
          <w:szCs w:val="20"/>
        </w:rPr>
        <w:t xml:space="preserve"> — ISS/DECLIC team (2020)</w:t>
      </w:r>
    </w:p>
    <w:p w14:paraId="7147B5E4" w14:textId="77777777" w:rsidR="00477DE0" w:rsidRDefault="00A626D8">
      <w:pPr>
        <w:pStyle w:val="ListParagraph"/>
        <w:numPr>
          <w:ilvl w:val="0"/>
          <w:numId w:val="2"/>
        </w:numPr>
        <w:spacing w:after="80"/>
      </w:pPr>
      <w:hyperlink r:id="rId30" w:history="1">
        <w:r>
          <w:rPr>
            <w:sz w:val="20"/>
            <w:szCs w:val="20"/>
          </w:rPr>
          <w:t>Solidification of Al-Bi-Sn immiscible alloy under microgravity conditions of space</w:t>
        </w:r>
      </w:hyperlink>
      <w:r>
        <w:rPr>
          <w:sz w:val="20"/>
          <w:szCs w:val="20"/>
        </w:rPr>
        <w:t xml:space="preserve"> — Wang Li et al. (2019)</w:t>
      </w:r>
    </w:p>
    <w:p w14:paraId="6719DACB" w14:textId="77777777" w:rsidR="00477DE0" w:rsidRDefault="00A626D8">
      <w:pPr>
        <w:pStyle w:val="ListParagraph"/>
        <w:numPr>
          <w:ilvl w:val="0"/>
          <w:numId w:val="2"/>
        </w:numPr>
        <w:spacing w:after="80"/>
      </w:pPr>
      <w:hyperlink r:id="rId31" w:history="1">
        <w:r>
          <w:rPr>
            <w:sz w:val="20"/>
            <w:szCs w:val="20"/>
          </w:rPr>
          <w:t>Progress in the solidification of monotectic alloys under the microgravity condition</w:t>
        </w:r>
      </w:hyperlink>
      <w:r>
        <w:rPr>
          <w:sz w:val="20"/>
          <w:szCs w:val="20"/>
        </w:rPr>
        <w:t xml:space="preserve"> — Jiang et al. (2020)</w:t>
      </w:r>
    </w:p>
    <w:p w14:paraId="65EB9E65" w14:textId="77777777" w:rsidR="00477DE0" w:rsidRDefault="00A626D8">
      <w:pPr>
        <w:pStyle w:val="ListParagraph"/>
        <w:numPr>
          <w:ilvl w:val="0"/>
          <w:numId w:val="2"/>
        </w:numPr>
        <w:spacing w:after="80"/>
      </w:pPr>
      <w:hyperlink r:id="rId32" w:history="1">
        <w:r>
          <w:rPr>
            <w:sz w:val="20"/>
            <w:szCs w:val="20"/>
          </w:rPr>
          <w:t xml:space="preserve">Effect of microgravity on the solidification of </w:t>
        </w:r>
        <w:proofErr w:type="spellStart"/>
        <w:r>
          <w:rPr>
            <w:sz w:val="20"/>
            <w:szCs w:val="20"/>
          </w:rPr>
          <w:t>aluminum</w:t>
        </w:r>
        <w:proofErr w:type="spellEnd"/>
        <w:r>
          <w:rPr>
            <w:sz w:val="20"/>
            <w:szCs w:val="20"/>
          </w:rPr>
          <w:t>-bismuth-tin immiscible alloy</w:t>
        </w:r>
      </w:hyperlink>
      <w:r>
        <w:rPr>
          <w:sz w:val="20"/>
          <w:szCs w:val="20"/>
        </w:rPr>
        <w:t xml:space="preserve"> — Phase separation µg study (2018)</w:t>
      </w:r>
    </w:p>
    <w:p w14:paraId="4A293136" w14:textId="77777777" w:rsidR="0021249E" w:rsidRDefault="0021249E">
      <w:pPr>
        <w:rPr>
          <w:b/>
          <w:bCs/>
          <w:color w:val="2E75B6"/>
          <w:sz w:val="26"/>
          <w:szCs w:val="26"/>
        </w:rPr>
      </w:pPr>
      <w:bookmarkStart w:id="18" w:name="_Toc227762122"/>
      <w:r>
        <w:br w:type="page"/>
      </w:r>
    </w:p>
    <w:p w14:paraId="1B28842D" w14:textId="5497446F" w:rsidR="00477DE0" w:rsidRDefault="00A626D8">
      <w:pPr>
        <w:pStyle w:val="Heading2"/>
      </w:pPr>
      <w:proofErr w:type="gramStart"/>
      <w:r>
        <w:lastRenderedPageBreak/>
        <w:t>4.4  Nucleation</w:t>
      </w:r>
      <w:proofErr w:type="gramEnd"/>
      <w:r>
        <w:t>, Undercooling, and Interface Kinetics (Flemings Ch. 9, parts of Ch. 5 and 8)</w:t>
      </w:r>
      <w:bookmarkEnd w:id="18"/>
    </w:p>
    <w:p w14:paraId="7C637302" w14:textId="77777777" w:rsidR="00477DE0" w:rsidRDefault="00A626D8">
      <w:pPr>
        <w:pStyle w:val="Heading3"/>
      </w:pPr>
      <w:bookmarkStart w:id="19" w:name="_Toc227762123"/>
      <w:r>
        <w:t>What the 1g Framework Predicts</w:t>
      </w:r>
      <w:bookmarkEnd w:id="19"/>
    </w:p>
    <w:p w14:paraId="0E400A91" w14:textId="77777777" w:rsidR="00477DE0" w:rsidRDefault="00A626D8">
      <w:pPr>
        <w:spacing w:after="120"/>
      </w:pPr>
      <w:r>
        <w:rPr>
          <w:color w:val="000000"/>
        </w:rPr>
        <w:t xml:space="preserve">Flemings' Chapter 9 treats homogeneous and heterogeneous nucleation theory (classical CNT), lateral growth, screw dislocation growth, and growth morphologies at high undercooling. In 1g, large bulk undercoolings are difficult to achieve because container walls provide potent heterogeneous nucleation sites and convection distributes the melt, triggering nucleation prematurely. The maximum achievable undercooling in 1g is typically 10–30 K for metallic alloys under </w:t>
      </w:r>
      <w:proofErr w:type="spellStart"/>
      <w:r>
        <w:rPr>
          <w:color w:val="000000"/>
        </w:rPr>
        <w:t>containerless</w:t>
      </w:r>
      <w:proofErr w:type="spellEnd"/>
      <w:r>
        <w:rPr>
          <w:color w:val="000000"/>
        </w:rPr>
        <w:t xml:space="preserve"> levitation, though drop tube experiments can access higher undercoolings through very rapid free-fall. The classical prediction from CNT is that truly homogeneous nucleation requires undercoolings of ~0.2T_m — values rarely approached experimentally in 1g.</w:t>
      </w:r>
    </w:p>
    <w:p w14:paraId="49E2134C" w14:textId="77777777" w:rsidR="00477DE0" w:rsidRDefault="00A626D8">
      <w:pPr>
        <w:pStyle w:val="Heading3"/>
      </w:pPr>
      <w:bookmarkStart w:id="20" w:name="_Toc227762124"/>
      <w:r>
        <w:t>What Microgravity Experiments Reveal</w:t>
      </w:r>
      <w:bookmarkEnd w:id="20"/>
    </w:p>
    <w:p w14:paraId="010B346A" w14:textId="77777777" w:rsidR="00477DE0" w:rsidRDefault="00A626D8">
      <w:pPr>
        <w:spacing w:after="120"/>
      </w:pPr>
      <w:proofErr w:type="spellStart"/>
      <w:r>
        <w:rPr>
          <w:color w:val="000000"/>
        </w:rPr>
        <w:t>Containerless</w:t>
      </w:r>
      <w:proofErr w:type="spellEnd"/>
      <w:r>
        <w:rPr>
          <w:color w:val="000000"/>
        </w:rPr>
        <w:t xml:space="preserve"> processing in µg — electromagnetic levitation (ISS-EML) and electrostatic levitation (CSS-ESL) — eliminates container-wall nucleation and dramatically reduces convection-triggered nucleation events. The result is access to deeply undercooled metastable liquid states that are inaccessible in 1g containers. </w:t>
      </w:r>
      <w:proofErr w:type="spellStart"/>
      <w:r>
        <w:rPr>
          <w:color w:val="000000"/>
        </w:rPr>
        <w:t>Herlach</w:t>
      </w:r>
      <w:proofErr w:type="spellEnd"/>
      <w:r>
        <w:rPr>
          <w:color w:val="000000"/>
        </w:rPr>
        <w:t xml:space="preserve"> and colleagues (</w:t>
      </w:r>
      <w:proofErr w:type="spellStart"/>
      <w:r>
        <w:rPr>
          <w:color w:val="000000"/>
        </w:rPr>
        <w:t>Containerless</w:t>
      </w:r>
      <w:proofErr w:type="spellEnd"/>
      <w:r>
        <w:rPr>
          <w:color w:val="000000"/>
        </w:rPr>
        <w:t xml:space="preserve"> undercooling and solidification, 2e27ee0c873154d4901e81678fae6bf3; Crystal nucleation and dendrite growth of metastable phases in undercooled melts, bf406088fc8e5dd890883f0d039bf120) have demonstrated nucleation of metastable phases (e.g., BCC rather than FCC in Fe-Cr-Ni) achievable in µg </w:t>
      </w:r>
      <w:proofErr w:type="spellStart"/>
      <w:r>
        <w:rPr>
          <w:color w:val="000000"/>
        </w:rPr>
        <w:t>containerless</w:t>
      </w:r>
      <w:proofErr w:type="spellEnd"/>
      <w:r>
        <w:rPr>
          <w:color w:val="000000"/>
        </w:rPr>
        <w:t xml:space="preserve"> conditions. Undercoolings exceeding 200–300 K have been measured for Ti-Al, Nb-Si, and Zr-V refractory alloys on the China Space Station (Wang et al. 2024, 35 citations). The ISS-EML also enables precise measurement of nucleation temperature distributions (by observing many levitation cycles), directly probing the stochastic nature of heterogeneous nucleation that underpins Flemings' Chapter 9. In the purely diffusive µg environment, rapid solidification from large undercoolings can produce microstructure refinement — equiaxed fine grain structures — that would not form under convective 1g conditions (Ruan et al. 2017, </w:t>
      </w:r>
      <w:proofErr w:type="spellStart"/>
      <w:r>
        <w:rPr>
          <w:color w:val="000000"/>
        </w:rPr>
        <w:t>AlAgGe</w:t>
      </w:r>
      <w:proofErr w:type="spellEnd"/>
      <w:r>
        <w:rPr>
          <w:color w:val="000000"/>
        </w:rPr>
        <w:t xml:space="preserve"> ternary, 24 citations).</w:t>
      </w:r>
    </w:p>
    <w:p w14:paraId="25E665E8" w14:textId="77777777" w:rsidR="00477DE0" w:rsidRDefault="00A626D8">
      <w:pPr>
        <w:pStyle w:val="Heading3"/>
      </w:pPr>
      <w:bookmarkStart w:id="21" w:name="_Toc227762125"/>
      <w:r>
        <w:t>Key Papers for This Sub-Area</w:t>
      </w:r>
      <w:bookmarkEnd w:id="21"/>
    </w:p>
    <w:p w14:paraId="12E02CE2" w14:textId="77777777" w:rsidR="00477DE0" w:rsidRDefault="00A626D8">
      <w:pPr>
        <w:pStyle w:val="ListParagraph"/>
        <w:numPr>
          <w:ilvl w:val="0"/>
          <w:numId w:val="2"/>
        </w:numPr>
        <w:spacing w:after="80"/>
      </w:pPr>
      <w:hyperlink r:id="rId33" w:history="1">
        <w:proofErr w:type="spellStart"/>
        <w:r>
          <w:rPr>
            <w:sz w:val="20"/>
            <w:szCs w:val="20"/>
          </w:rPr>
          <w:t>Containerless</w:t>
        </w:r>
        <w:proofErr w:type="spellEnd"/>
        <w:r>
          <w:rPr>
            <w:sz w:val="20"/>
            <w:szCs w:val="20"/>
          </w:rPr>
          <w:t xml:space="preserve"> Undercooling and Solidification of Pure Metals</w:t>
        </w:r>
      </w:hyperlink>
      <w:r>
        <w:rPr>
          <w:sz w:val="20"/>
          <w:szCs w:val="20"/>
        </w:rPr>
        <w:t xml:space="preserve"> — </w:t>
      </w:r>
      <w:proofErr w:type="spellStart"/>
      <w:r>
        <w:rPr>
          <w:sz w:val="20"/>
          <w:szCs w:val="20"/>
        </w:rPr>
        <w:t>Herlach</w:t>
      </w:r>
      <w:proofErr w:type="spellEnd"/>
      <w:r>
        <w:rPr>
          <w:sz w:val="20"/>
          <w:szCs w:val="20"/>
        </w:rPr>
        <w:t xml:space="preserve"> et al. (1993)</w:t>
      </w:r>
    </w:p>
    <w:p w14:paraId="3D26908A" w14:textId="77777777" w:rsidR="00477DE0" w:rsidRDefault="00A626D8">
      <w:pPr>
        <w:pStyle w:val="ListParagraph"/>
        <w:numPr>
          <w:ilvl w:val="0"/>
          <w:numId w:val="2"/>
        </w:numPr>
        <w:spacing w:after="80"/>
      </w:pPr>
      <w:hyperlink r:id="rId34" w:history="1">
        <w:proofErr w:type="spellStart"/>
        <w:r>
          <w:rPr>
            <w:sz w:val="20"/>
            <w:szCs w:val="20"/>
          </w:rPr>
          <w:t>Containerless</w:t>
        </w:r>
        <w:proofErr w:type="spellEnd"/>
        <w:r>
          <w:rPr>
            <w:sz w:val="20"/>
            <w:szCs w:val="20"/>
          </w:rPr>
          <w:t xml:space="preserve"> Processing in the Study of Metallic Melts and their Solidification</w:t>
        </w:r>
      </w:hyperlink>
      <w:r>
        <w:rPr>
          <w:sz w:val="20"/>
          <w:szCs w:val="20"/>
        </w:rPr>
        <w:t xml:space="preserve"> — </w:t>
      </w:r>
      <w:proofErr w:type="spellStart"/>
      <w:r>
        <w:rPr>
          <w:sz w:val="20"/>
          <w:szCs w:val="20"/>
        </w:rPr>
        <w:t>Herlach</w:t>
      </w:r>
      <w:proofErr w:type="spellEnd"/>
      <w:r>
        <w:rPr>
          <w:sz w:val="20"/>
          <w:szCs w:val="20"/>
        </w:rPr>
        <w:t xml:space="preserve"> et al. (2010)</w:t>
      </w:r>
    </w:p>
    <w:p w14:paraId="0B83C355" w14:textId="77777777" w:rsidR="00477DE0" w:rsidRDefault="00A626D8">
      <w:pPr>
        <w:pStyle w:val="ListParagraph"/>
        <w:numPr>
          <w:ilvl w:val="0"/>
          <w:numId w:val="2"/>
        </w:numPr>
        <w:spacing w:after="80"/>
      </w:pPr>
      <w:hyperlink r:id="rId35" w:history="1">
        <w:r>
          <w:rPr>
            <w:sz w:val="20"/>
            <w:szCs w:val="20"/>
          </w:rPr>
          <w:t>Crystal nucleation and dendrite growth of metastable phases in undercooled melts</w:t>
        </w:r>
      </w:hyperlink>
      <w:r>
        <w:rPr>
          <w:sz w:val="20"/>
          <w:szCs w:val="20"/>
        </w:rPr>
        <w:t xml:space="preserve"> — </w:t>
      </w:r>
      <w:proofErr w:type="spellStart"/>
      <w:r>
        <w:rPr>
          <w:sz w:val="20"/>
          <w:szCs w:val="20"/>
        </w:rPr>
        <w:t>Herlach</w:t>
      </w:r>
      <w:proofErr w:type="spellEnd"/>
      <w:r>
        <w:rPr>
          <w:sz w:val="20"/>
          <w:szCs w:val="20"/>
        </w:rPr>
        <w:t xml:space="preserve"> et al. (2007)</w:t>
      </w:r>
    </w:p>
    <w:p w14:paraId="58E950CB" w14:textId="77777777" w:rsidR="00477DE0" w:rsidRDefault="00A626D8">
      <w:pPr>
        <w:pStyle w:val="ListParagraph"/>
        <w:numPr>
          <w:ilvl w:val="0"/>
          <w:numId w:val="2"/>
        </w:numPr>
        <w:spacing w:after="80"/>
      </w:pPr>
      <w:hyperlink r:id="rId36" w:history="1">
        <w:r>
          <w:rPr>
            <w:sz w:val="20"/>
            <w:szCs w:val="20"/>
          </w:rPr>
          <w:t>Solidification of Undercooled Melts of Al-Based Alloys on Earth and in Space</w:t>
        </w:r>
      </w:hyperlink>
      <w:r>
        <w:rPr>
          <w:sz w:val="20"/>
          <w:szCs w:val="20"/>
        </w:rPr>
        <w:t xml:space="preserve"> — Al-alloy undercooling study (2018)</w:t>
      </w:r>
    </w:p>
    <w:p w14:paraId="09CD6F70" w14:textId="77777777" w:rsidR="00477DE0" w:rsidRDefault="00A626D8">
      <w:pPr>
        <w:pStyle w:val="ListParagraph"/>
        <w:numPr>
          <w:ilvl w:val="0"/>
          <w:numId w:val="2"/>
        </w:numPr>
        <w:spacing w:after="80"/>
      </w:pPr>
      <w:hyperlink r:id="rId37" w:history="1">
        <w:r>
          <w:rPr>
            <w:sz w:val="20"/>
            <w:szCs w:val="20"/>
          </w:rPr>
          <w:t xml:space="preserve">Structural evolution and micromechanical properties of ternary </w:t>
        </w:r>
        <w:proofErr w:type="spellStart"/>
        <w:r>
          <w:rPr>
            <w:sz w:val="20"/>
            <w:szCs w:val="20"/>
          </w:rPr>
          <w:t>AlAgGe</w:t>
        </w:r>
        <w:proofErr w:type="spellEnd"/>
        <w:r>
          <w:rPr>
            <w:sz w:val="20"/>
            <w:szCs w:val="20"/>
          </w:rPr>
          <w:t xml:space="preserve"> alloy solidified under microgravity condition</w:t>
        </w:r>
      </w:hyperlink>
      <w:r>
        <w:rPr>
          <w:sz w:val="20"/>
          <w:szCs w:val="20"/>
        </w:rPr>
        <w:t xml:space="preserve"> — Ruan et al. (2017)</w:t>
      </w:r>
      <w:r>
        <w:rPr>
          <w:i/>
          <w:iCs/>
          <w:color w:val="666666"/>
          <w:sz w:val="18"/>
          <w:szCs w:val="18"/>
        </w:rPr>
        <w:t xml:space="preserve"> [24 citations]</w:t>
      </w:r>
    </w:p>
    <w:p w14:paraId="2938E08C" w14:textId="77777777" w:rsidR="00477DE0" w:rsidRDefault="00A626D8">
      <w:pPr>
        <w:pStyle w:val="ListParagraph"/>
        <w:numPr>
          <w:ilvl w:val="0"/>
          <w:numId w:val="2"/>
        </w:numPr>
        <w:spacing w:after="80"/>
      </w:pPr>
      <w:hyperlink r:id="rId38" w:history="1">
        <w:r>
          <w:rPr>
            <w:sz w:val="20"/>
            <w:szCs w:val="20"/>
          </w:rPr>
          <w:t>Metastable Liquid Properties and Surface Flow Patterns of Ultrahigh Temperature Alloys (China Space Station)</w:t>
        </w:r>
      </w:hyperlink>
      <w:r>
        <w:rPr>
          <w:sz w:val="20"/>
          <w:szCs w:val="20"/>
        </w:rPr>
        <w:t xml:space="preserve"> — CSS-ESL team (2022)</w:t>
      </w:r>
    </w:p>
    <w:p w14:paraId="41EA2A52" w14:textId="77777777" w:rsidR="0021249E" w:rsidRDefault="0021249E">
      <w:pPr>
        <w:rPr>
          <w:b/>
          <w:bCs/>
          <w:color w:val="2E75B6"/>
          <w:sz w:val="26"/>
          <w:szCs w:val="26"/>
        </w:rPr>
      </w:pPr>
      <w:bookmarkStart w:id="22" w:name="_Toc227762126"/>
      <w:r>
        <w:br w:type="page"/>
      </w:r>
    </w:p>
    <w:p w14:paraId="060B31EE" w14:textId="2951CB1F" w:rsidR="00477DE0" w:rsidRDefault="00A626D8">
      <w:pPr>
        <w:pStyle w:val="Heading2"/>
      </w:pPr>
      <w:proofErr w:type="gramStart"/>
      <w:r>
        <w:lastRenderedPageBreak/>
        <w:t>4.5  Thermophysical</w:t>
      </w:r>
      <w:proofErr w:type="gramEnd"/>
      <w:r>
        <w:t xml:space="preserve"> Properties, Heat Flow, and Plane-Front Solidification (Flemings Ch. 1, 2, 8)</w:t>
      </w:r>
      <w:bookmarkEnd w:id="22"/>
    </w:p>
    <w:p w14:paraId="76872D7B" w14:textId="77777777" w:rsidR="00477DE0" w:rsidRDefault="00A626D8">
      <w:pPr>
        <w:pStyle w:val="Heading3"/>
      </w:pPr>
      <w:bookmarkStart w:id="23" w:name="_Toc227762127"/>
      <w:r>
        <w:t>What the 1g Framework Predicts</w:t>
      </w:r>
      <w:bookmarkEnd w:id="23"/>
    </w:p>
    <w:p w14:paraId="3AE8C677" w14:textId="77777777" w:rsidR="00477DE0" w:rsidRDefault="00A626D8">
      <w:pPr>
        <w:spacing w:after="120"/>
      </w:pPr>
      <w:r>
        <w:rPr>
          <w:color w:val="000000"/>
        </w:rPr>
        <w:t>Flemings' Chapter 1 (Heat Flow in Solidification) derives the governing heat conduction equations for castings and ingots, relying on thermophysical input data — thermal conductivity, specific heat, density, latent heat, and interface resistance. Chapter 8 (Thermodynamics) relies on liquid-state thermodynamic quantities — activity coefficients, partition ratios — that require accurate liquid-state data. In 1g, accurate measurement of liquid metal thermophysical properties is severely hampered by (a) container reactions that alter composition, (b) convection-induced shape oscillations in levitated droplets that add uncertainty to surface tension and viscosity measurements, and (c) buoyancy effects that make density measurements difficult at elevated temperatures. Consequently, the thermophysical property database used in most computational solidification models carries uncertainties of 5–20% for liquid state properties.</w:t>
      </w:r>
    </w:p>
    <w:p w14:paraId="0F128399" w14:textId="77777777" w:rsidR="00477DE0" w:rsidRDefault="00A626D8">
      <w:pPr>
        <w:pStyle w:val="Heading3"/>
      </w:pPr>
      <w:bookmarkStart w:id="24" w:name="_Toc227762128"/>
      <w:r>
        <w:t>What Microgravity Experiments Reveal</w:t>
      </w:r>
      <w:bookmarkEnd w:id="24"/>
    </w:p>
    <w:p w14:paraId="544F392E" w14:textId="77777777" w:rsidR="00477DE0" w:rsidRDefault="00A626D8">
      <w:pPr>
        <w:spacing w:after="120"/>
      </w:pPr>
      <w:r>
        <w:rPr>
          <w:color w:val="000000"/>
        </w:rPr>
        <w:t>ISS-EML (</w:t>
      </w:r>
      <w:proofErr w:type="spellStart"/>
      <w:r>
        <w:rPr>
          <w:color w:val="000000"/>
        </w:rPr>
        <w:t>containerless</w:t>
      </w:r>
      <w:proofErr w:type="spellEnd"/>
      <w:r>
        <w:rPr>
          <w:color w:val="000000"/>
        </w:rPr>
        <w:t xml:space="preserve"> electromagnetic levitation) is the definitive instrument for liquid metal thermophysical property measurement. By eliminating container contact and reducing convective turbulence, ISS-EML achieves density measurements with &lt;1% uncertainty and surface tension measurements with &lt;2% uncertainty for liquid metals — typically a factor of 3–10 improvement over 1g EML. Mohr et al. (Electromagnetic Levitation Part III, 0df90a41cae2512282d844354b1d100e) provides the most comprehensive ISS-EML dataset for Al alloys, Fe alloys, and multi-component systems. The Investigating Thermophysical Properties Under Microgravity review (0589bccbaa9453dc8ef17c2b1bb9c069) surveys all µg thermophysical work across the field. For plane-front solidification (Ch. 2), µg Bridgman experiments confirm the BPS solute boundary layer model in the purely diffusive limit: </w:t>
      </w:r>
      <w:proofErr w:type="spellStart"/>
      <w:r>
        <w:rPr>
          <w:color w:val="000000"/>
        </w:rPr>
        <w:t>Thi</w:t>
      </w:r>
      <w:proofErr w:type="spellEnd"/>
      <w:r>
        <w:rPr>
          <w:color w:val="000000"/>
        </w:rPr>
        <w:t xml:space="preserve"> et al. (2005) showed that the initial transient segregation profile in space matches the analytical BPS prediction while the ground counterpart deviates significantly due to convective reduction of the boundary layer. The Stelian et al. (2005) </w:t>
      </w:r>
      <w:proofErr w:type="spellStart"/>
      <w:r>
        <w:rPr>
          <w:color w:val="000000"/>
        </w:rPr>
        <w:t>GaInSb</w:t>
      </w:r>
      <w:proofErr w:type="spellEnd"/>
      <w:r>
        <w:rPr>
          <w:color w:val="000000"/>
        </w:rPr>
        <w:t xml:space="preserve"> Bridgman analysis further showed that g-jitter (residual periodic accelerations on the shuttle) can intermittently destabilize the diffusive boundary layer, a sensitivity not predicted by simple 1g models.</w:t>
      </w:r>
    </w:p>
    <w:p w14:paraId="7E51872D" w14:textId="77777777" w:rsidR="00477DE0" w:rsidRDefault="00A626D8">
      <w:pPr>
        <w:pStyle w:val="Heading3"/>
      </w:pPr>
      <w:bookmarkStart w:id="25" w:name="_Toc227762129"/>
      <w:r>
        <w:t>Key Papers for This Sub-Area</w:t>
      </w:r>
      <w:bookmarkEnd w:id="25"/>
    </w:p>
    <w:p w14:paraId="18BBD804" w14:textId="77777777" w:rsidR="00477DE0" w:rsidRDefault="00A626D8">
      <w:pPr>
        <w:pStyle w:val="ListParagraph"/>
        <w:numPr>
          <w:ilvl w:val="0"/>
          <w:numId w:val="2"/>
        </w:numPr>
        <w:spacing w:after="80"/>
      </w:pPr>
      <w:hyperlink r:id="rId39" w:history="1">
        <w:r>
          <w:rPr>
            <w:sz w:val="20"/>
            <w:szCs w:val="20"/>
          </w:rPr>
          <w:t>Electromagnetic Levitation Part III: Thermophysical Property Measurements in Microgravity</w:t>
        </w:r>
      </w:hyperlink>
      <w:r>
        <w:rPr>
          <w:sz w:val="20"/>
          <w:szCs w:val="20"/>
        </w:rPr>
        <w:t xml:space="preserve"> — Mohr et al. (ISS-EML) (2022)</w:t>
      </w:r>
    </w:p>
    <w:p w14:paraId="795ABEEE" w14:textId="77777777" w:rsidR="00477DE0" w:rsidRDefault="00A626D8">
      <w:pPr>
        <w:pStyle w:val="ListParagraph"/>
        <w:numPr>
          <w:ilvl w:val="0"/>
          <w:numId w:val="2"/>
        </w:numPr>
        <w:spacing w:after="80"/>
      </w:pPr>
      <w:hyperlink r:id="rId40" w:history="1">
        <w:r>
          <w:rPr>
            <w:sz w:val="20"/>
            <w:szCs w:val="20"/>
          </w:rPr>
          <w:t xml:space="preserve">Electromagnetic levitation </w:t>
        </w:r>
        <w:proofErr w:type="spellStart"/>
        <w:r>
          <w:rPr>
            <w:sz w:val="20"/>
            <w:szCs w:val="20"/>
          </w:rPr>
          <w:t>containerless</w:t>
        </w:r>
        <w:proofErr w:type="spellEnd"/>
        <w:r>
          <w:rPr>
            <w:sz w:val="20"/>
            <w:szCs w:val="20"/>
          </w:rPr>
          <w:t xml:space="preserve"> processing of metallic materials in microgravity</w:t>
        </w:r>
      </w:hyperlink>
      <w:r>
        <w:rPr>
          <w:sz w:val="20"/>
          <w:szCs w:val="20"/>
        </w:rPr>
        <w:t xml:space="preserve"> — ISS-EML overview (2019)</w:t>
      </w:r>
    </w:p>
    <w:p w14:paraId="295BBA7B" w14:textId="77777777" w:rsidR="00477DE0" w:rsidRDefault="00A626D8">
      <w:pPr>
        <w:pStyle w:val="ListParagraph"/>
        <w:numPr>
          <w:ilvl w:val="0"/>
          <w:numId w:val="2"/>
        </w:numPr>
        <w:spacing w:after="80"/>
      </w:pPr>
      <w:hyperlink r:id="rId41" w:history="1">
        <w:r>
          <w:rPr>
            <w:sz w:val="20"/>
            <w:szCs w:val="20"/>
          </w:rPr>
          <w:t>Investigating Thermophysical Properties Under Microgravity: A Review</w:t>
        </w:r>
      </w:hyperlink>
      <w:r>
        <w:rPr>
          <w:sz w:val="20"/>
          <w:szCs w:val="20"/>
        </w:rPr>
        <w:t xml:space="preserve"> — Thermophysical µg review (2021)</w:t>
      </w:r>
    </w:p>
    <w:p w14:paraId="3F0DCA7D" w14:textId="77777777" w:rsidR="00477DE0" w:rsidRDefault="00A626D8">
      <w:pPr>
        <w:pStyle w:val="ListParagraph"/>
        <w:numPr>
          <w:ilvl w:val="0"/>
          <w:numId w:val="2"/>
        </w:numPr>
        <w:spacing w:after="80"/>
      </w:pPr>
      <w:hyperlink r:id="rId42" w:history="1">
        <w:r>
          <w:rPr>
            <w:sz w:val="20"/>
            <w:szCs w:val="20"/>
          </w:rPr>
          <w:t>Thermophysical Property Measurements of Liquid Metals in Microgravity</w:t>
        </w:r>
      </w:hyperlink>
      <w:r>
        <w:rPr>
          <w:sz w:val="20"/>
          <w:szCs w:val="20"/>
        </w:rPr>
        <w:t xml:space="preserve"> — ISS-EML dataset (2023)</w:t>
      </w:r>
    </w:p>
    <w:p w14:paraId="0F1DF408" w14:textId="77777777" w:rsidR="00477DE0" w:rsidRDefault="00A626D8">
      <w:pPr>
        <w:pStyle w:val="ListParagraph"/>
        <w:numPr>
          <w:ilvl w:val="0"/>
          <w:numId w:val="2"/>
        </w:numPr>
        <w:spacing w:after="80"/>
      </w:pPr>
      <w:hyperlink r:id="rId43" w:history="1">
        <w:r>
          <w:rPr>
            <w:sz w:val="20"/>
            <w:szCs w:val="20"/>
          </w:rPr>
          <w:t xml:space="preserve">Directional solidification of Al-1.5 </w:t>
        </w:r>
        <w:proofErr w:type="spellStart"/>
        <w:r>
          <w:rPr>
            <w:sz w:val="20"/>
            <w:szCs w:val="20"/>
          </w:rPr>
          <w:t>wt</w:t>
        </w:r>
        <w:proofErr w:type="spellEnd"/>
        <w:r>
          <w:rPr>
            <w:sz w:val="20"/>
            <w:szCs w:val="20"/>
          </w:rPr>
          <w:t>% Ni alloys under diffusion transport in space (BPS benchmark)</w:t>
        </w:r>
      </w:hyperlink>
      <w:r>
        <w:rPr>
          <w:sz w:val="20"/>
          <w:szCs w:val="20"/>
        </w:rPr>
        <w:t xml:space="preserve"> — </w:t>
      </w:r>
      <w:proofErr w:type="spellStart"/>
      <w:r>
        <w:rPr>
          <w:sz w:val="20"/>
          <w:szCs w:val="20"/>
        </w:rPr>
        <w:t>Thi</w:t>
      </w:r>
      <w:proofErr w:type="spellEnd"/>
      <w:r>
        <w:rPr>
          <w:sz w:val="20"/>
          <w:szCs w:val="20"/>
        </w:rPr>
        <w:t xml:space="preserve"> et al. (2005)</w:t>
      </w:r>
      <w:r>
        <w:rPr>
          <w:i/>
          <w:iCs/>
          <w:color w:val="666666"/>
          <w:sz w:val="18"/>
          <w:szCs w:val="18"/>
        </w:rPr>
        <w:t xml:space="preserve"> [70 citations]</w:t>
      </w:r>
    </w:p>
    <w:p w14:paraId="0B27897D" w14:textId="77777777" w:rsidR="00477DE0" w:rsidRDefault="00A626D8">
      <w:pPr>
        <w:pStyle w:val="ListParagraph"/>
        <w:numPr>
          <w:ilvl w:val="0"/>
          <w:numId w:val="2"/>
        </w:numPr>
        <w:spacing w:after="80"/>
      </w:pPr>
      <w:hyperlink r:id="rId44" w:history="1">
        <w:proofErr w:type="spellStart"/>
        <w:r>
          <w:rPr>
            <w:sz w:val="20"/>
            <w:szCs w:val="20"/>
          </w:rPr>
          <w:t>Modeling</w:t>
        </w:r>
        <w:proofErr w:type="spellEnd"/>
        <w:r>
          <w:rPr>
            <w:sz w:val="20"/>
            <w:szCs w:val="20"/>
          </w:rPr>
          <w:t xml:space="preserve"> of a space experiment on Bridgman solidification of concentrated semiconductor alloy (g-jitter effects)</w:t>
        </w:r>
      </w:hyperlink>
      <w:r>
        <w:rPr>
          <w:sz w:val="20"/>
          <w:szCs w:val="20"/>
        </w:rPr>
        <w:t xml:space="preserve"> — Stelian et al. (2005)</w:t>
      </w:r>
      <w:r>
        <w:rPr>
          <w:i/>
          <w:iCs/>
          <w:color w:val="666666"/>
          <w:sz w:val="18"/>
          <w:szCs w:val="18"/>
        </w:rPr>
        <w:t xml:space="preserve"> [9 citations]</w:t>
      </w:r>
    </w:p>
    <w:p w14:paraId="06D224D4" w14:textId="77777777" w:rsidR="00477DE0" w:rsidRDefault="00A626D8">
      <w:r>
        <w:br w:type="page"/>
      </w:r>
    </w:p>
    <w:p w14:paraId="46DB9722" w14:textId="77777777" w:rsidR="00477DE0" w:rsidRDefault="00A626D8">
      <w:pPr>
        <w:pStyle w:val="Heading2"/>
      </w:pPr>
      <w:bookmarkStart w:id="26" w:name="_Toc227762130"/>
      <w:proofErr w:type="gramStart"/>
      <w:r>
        <w:lastRenderedPageBreak/>
        <w:t>4.6  Special</w:t>
      </w:r>
      <w:proofErr w:type="gramEnd"/>
      <w:r>
        <w:t xml:space="preserve"> Topic: Detached (</w:t>
      </w:r>
      <w:proofErr w:type="spellStart"/>
      <w:r>
        <w:t>Dewetted</w:t>
      </w:r>
      <w:proofErr w:type="spellEnd"/>
      <w:r>
        <w:t>) Bridgman Solidification (Flemings Ch. 2, 9)</w:t>
      </w:r>
      <w:bookmarkEnd w:id="26"/>
    </w:p>
    <w:p w14:paraId="7141BD14" w14:textId="77777777" w:rsidR="00477DE0" w:rsidRDefault="00A626D8">
      <w:pPr>
        <w:spacing w:after="120"/>
      </w:pPr>
      <w:r>
        <w:rPr>
          <w:color w:val="000000"/>
        </w:rPr>
        <w:t xml:space="preserve">Detached solidification — in which the growing crystal separates from the crucible wall by a meniscus-stabilised gap of 10–100 µm — is perhaps the most practically impactful discovery to emerge from microgravity solidification research. First observed on Skylab in 1974 and systematically studied since the 1980s, detachment dramatically reduces dislocation density and twin formation in III-V semiconductor crystals (GaAs, </w:t>
      </w:r>
      <w:proofErr w:type="spellStart"/>
      <w:r>
        <w:rPr>
          <w:color w:val="000000"/>
        </w:rPr>
        <w:t>InSb</w:t>
      </w:r>
      <w:proofErr w:type="spellEnd"/>
      <w:r>
        <w:rPr>
          <w:color w:val="000000"/>
        </w:rPr>
        <w:t xml:space="preserve">, </w:t>
      </w:r>
      <w:proofErr w:type="spellStart"/>
      <w:r>
        <w:rPr>
          <w:color w:val="000000"/>
        </w:rPr>
        <w:t>GaSb</w:t>
      </w:r>
      <w:proofErr w:type="spellEnd"/>
      <w:r>
        <w:rPr>
          <w:color w:val="000000"/>
        </w:rPr>
        <w:t xml:space="preserve">, </w:t>
      </w:r>
      <w:proofErr w:type="spellStart"/>
      <w:r>
        <w:rPr>
          <w:color w:val="000000"/>
        </w:rPr>
        <w:t>GeSi</w:t>
      </w:r>
      <w:proofErr w:type="spellEnd"/>
      <w:r>
        <w:rPr>
          <w:color w:val="000000"/>
        </w:rPr>
        <w:t>) by eliminating thermal stress from crystal-wall contact during cooling. In 1g, the high hydrostatic pressure of the melt column prevents stable detachment except under very specific pressure-balanced conditions. In µg, the absence of hydrostatic pressure allows the capillary wetting forces to dominate, making detachment the natural outcome of Bridgman growth in space.</w:t>
      </w:r>
    </w:p>
    <w:p w14:paraId="01FF9E48" w14:textId="77777777" w:rsidR="00477DE0" w:rsidRDefault="00A626D8">
      <w:pPr>
        <w:spacing w:after="120"/>
      </w:pPr>
      <w:r>
        <w:rPr>
          <w:color w:val="000000"/>
        </w:rPr>
        <w:t xml:space="preserve">The </w:t>
      </w:r>
      <w:proofErr w:type="spellStart"/>
      <w:r>
        <w:rPr>
          <w:color w:val="000000"/>
        </w:rPr>
        <w:t>Duffar</w:t>
      </w:r>
      <w:proofErr w:type="spellEnd"/>
      <w:r>
        <w:rPr>
          <w:color w:val="000000"/>
        </w:rPr>
        <w:t xml:space="preserve"> et al. (1990, 76 citations) model established the capillary framework: detachment requires that the sum of contact angle (crystal/crucible) and crystal growth angle exceeds 180°. This has enabled ground-based reproduction of detached growth using rough crucible surfaces or applied gas pressure differences, as reviewed by </w:t>
      </w:r>
      <w:proofErr w:type="spellStart"/>
      <w:r>
        <w:rPr>
          <w:color w:val="000000"/>
        </w:rPr>
        <w:t>Cröll</w:t>
      </w:r>
      <w:proofErr w:type="spellEnd"/>
      <w:r>
        <w:rPr>
          <w:color w:val="000000"/>
        </w:rPr>
        <w:t xml:space="preserve"> et al. (2009, MRS Bulletin, 14 citations). From the Flemings perspective, detached solidification represents an extreme version of the interface resistance-dominated heat flow regime (Ch. 1.4), where the gas gap provides a thermal resistance that modifies the temperature gradient and growth rate.</w:t>
      </w:r>
    </w:p>
    <w:p w14:paraId="4667E6EE" w14:textId="77777777" w:rsidR="00477DE0" w:rsidRDefault="00A626D8">
      <w:pPr>
        <w:pStyle w:val="ListParagraph"/>
        <w:numPr>
          <w:ilvl w:val="0"/>
          <w:numId w:val="2"/>
        </w:numPr>
        <w:spacing w:after="80"/>
      </w:pPr>
      <w:hyperlink r:id="rId45" w:history="1">
        <w:r>
          <w:rPr>
            <w:sz w:val="20"/>
            <w:szCs w:val="20"/>
          </w:rPr>
          <w:t>Crucible de-wetting during Bridgman growth of semiconductors in microgravity</w:t>
        </w:r>
      </w:hyperlink>
      <w:r>
        <w:rPr>
          <w:sz w:val="20"/>
          <w:szCs w:val="20"/>
        </w:rPr>
        <w:t xml:space="preserve"> — </w:t>
      </w:r>
      <w:proofErr w:type="spellStart"/>
      <w:r>
        <w:rPr>
          <w:sz w:val="20"/>
          <w:szCs w:val="20"/>
        </w:rPr>
        <w:t>Duffar</w:t>
      </w:r>
      <w:proofErr w:type="spellEnd"/>
      <w:r>
        <w:rPr>
          <w:sz w:val="20"/>
          <w:szCs w:val="20"/>
        </w:rPr>
        <w:t xml:space="preserve"> et al. (1990)</w:t>
      </w:r>
      <w:r>
        <w:rPr>
          <w:i/>
          <w:iCs/>
          <w:color w:val="666666"/>
          <w:sz w:val="18"/>
          <w:szCs w:val="18"/>
        </w:rPr>
        <w:t xml:space="preserve"> [76 citations]</w:t>
      </w:r>
    </w:p>
    <w:p w14:paraId="1B1309D7" w14:textId="77777777" w:rsidR="00477DE0" w:rsidRDefault="00A626D8">
      <w:pPr>
        <w:pStyle w:val="ListParagraph"/>
        <w:numPr>
          <w:ilvl w:val="0"/>
          <w:numId w:val="2"/>
        </w:numPr>
        <w:spacing w:after="80"/>
      </w:pPr>
      <w:hyperlink r:id="rId46" w:history="1">
        <w:r>
          <w:rPr>
            <w:sz w:val="20"/>
            <w:szCs w:val="20"/>
          </w:rPr>
          <w:t>DETACHED SOLIDIFICATION IN MICROGRAVITY: A REVIEW</w:t>
        </w:r>
      </w:hyperlink>
      <w:r>
        <w:rPr>
          <w:sz w:val="20"/>
          <w:szCs w:val="20"/>
        </w:rPr>
        <w:t xml:space="preserve"> — Regel &amp; Wilcox (1998)</w:t>
      </w:r>
      <w:r>
        <w:rPr>
          <w:i/>
          <w:iCs/>
          <w:color w:val="666666"/>
          <w:sz w:val="18"/>
          <w:szCs w:val="18"/>
        </w:rPr>
        <w:t xml:space="preserve"> [33 citations]</w:t>
      </w:r>
    </w:p>
    <w:p w14:paraId="446D2B43" w14:textId="77777777" w:rsidR="00477DE0" w:rsidRDefault="00A626D8">
      <w:pPr>
        <w:pStyle w:val="ListParagraph"/>
        <w:numPr>
          <w:ilvl w:val="0"/>
          <w:numId w:val="2"/>
        </w:numPr>
        <w:spacing w:after="80"/>
      </w:pPr>
      <w:hyperlink r:id="rId47" w:history="1">
        <w:r>
          <w:rPr>
            <w:sz w:val="20"/>
            <w:szCs w:val="20"/>
          </w:rPr>
          <w:t>Detached Bridgman Growth — A Standard Crystal Growth Method with a New Twist</w:t>
        </w:r>
      </w:hyperlink>
      <w:r>
        <w:rPr>
          <w:sz w:val="20"/>
          <w:szCs w:val="20"/>
        </w:rPr>
        <w:t xml:space="preserve"> — </w:t>
      </w:r>
      <w:proofErr w:type="spellStart"/>
      <w:r>
        <w:rPr>
          <w:sz w:val="20"/>
          <w:szCs w:val="20"/>
        </w:rPr>
        <w:t>Cröll</w:t>
      </w:r>
      <w:proofErr w:type="spellEnd"/>
      <w:r>
        <w:rPr>
          <w:sz w:val="20"/>
          <w:szCs w:val="20"/>
        </w:rPr>
        <w:t xml:space="preserve"> et al. (2009)</w:t>
      </w:r>
      <w:r>
        <w:rPr>
          <w:i/>
          <w:iCs/>
          <w:color w:val="666666"/>
          <w:sz w:val="18"/>
          <w:szCs w:val="18"/>
        </w:rPr>
        <w:t xml:space="preserve"> [14 citations]</w:t>
      </w:r>
    </w:p>
    <w:p w14:paraId="2B217EFC" w14:textId="77777777" w:rsidR="00477DE0" w:rsidRDefault="00A626D8">
      <w:r>
        <w:br w:type="page"/>
      </w:r>
    </w:p>
    <w:p w14:paraId="3F1154A0" w14:textId="77777777" w:rsidR="00477DE0" w:rsidRDefault="00A626D8">
      <w:pPr>
        <w:pStyle w:val="Heading1"/>
      </w:pPr>
      <w:bookmarkStart w:id="27" w:name="_Toc227762131"/>
      <w:r>
        <w:lastRenderedPageBreak/>
        <w:t>Section 5: Key Research Groups and Principal Investigators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272C6A" w14:paraId="1D8AB60B" w14:textId="77777777">
        <w:tc>
          <w:tcPr>
            <w:tcW w:w="2800" w:type="dxa"/>
            <w:shd w:val="clear" w:color="auto" w:fill="1F4E79"/>
            <w:tcMar>
              <w:top w:w="80" w:type="dxa"/>
              <w:left w:w="120" w:type="dxa"/>
              <w:bottom w:w="80" w:type="dxa"/>
              <w:right w:w="120" w:type="dxa"/>
            </w:tcMar>
          </w:tcPr>
          <w:p w14:paraId="16E8581E" w14:textId="77777777" w:rsidR="00477DE0" w:rsidRDefault="00A626D8">
            <w:bookmarkStart w:id="28" w:name="OLE_LINK9"/>
            <w:r>
              <w:rPr>
                <w:b/>
                <w:bCs/>
                <w:color w:val="FFFFFF"/>
                <w:sz w:val="20"/>
                <w:szCs w:val="20"/>
              </w:rPr>
              <w:t>Research Group / PI</w:t>
            </w:r>
          </w:p>
        </w:tc>
        <w:tc>
          <w:tcPr>
            <w:tcW w:w="2000" w:type="dxa"/>
            <w:shd w:val="clear" w:color="auto" w:fill="1F4E79"/>
            <w:tcMar>
              <w:top w:w="80" w:type="dxa"/>
              <w:left w:w="120" w:type="dxa"/>
              <w:bottom w:w="80" w:type="dxa"/>
              <w:right w:w="120" w:type="dxa"/>
            </w:tcMar>
          </w:tcPr>
          <w:p w14:paraId="6A893024" w14:textId="77777777" w:rsidR="00477DE0" w:rsidRDefault="00A626D8">
            <w:r>
              <w:rPr>
                <w:b/>
                <w:bCs/>
                <w:color w:val="FFFFFF"/>
                <w:sz w:val="20"/>
                <w:szCs w:val="20"/>
              </w:rPr>
              <w:t>Program / Facility</w:t>
            </w:r>
          </w:p>
        </w:tc>
        <w:tc>
          <w:tcPr>
            <w:tcW w:w="4560" w:type="dxa"/>
            <w:shd w:val="clear" w:color="auto" w:fill="1F4E79"/>
            <w:tcMar>
              <w:top w:w="80" w:type="dxa"/>
              <w:left w:w="120" w:type="dxa"/>
              <w:bottom w:w="80" w:type="dxa"/>
              <w:right w:w="120" w:type="dxa"/>
            </w:tcMar>
          </w:tcPr>
          <w:p w14:paraId="2C08CC97" w14:textId="77777777" w:rsidR="00477DE0" w:rsidRDefault="00A626D8">
            <w:r>
              <w:rPr>
                <w:b/>
                <w:bCs/>
                <w:color w:val="FFFFFF"/>
                <w:sz w:val="20"/>
                <w:szCs w:val="20"/>
              </w:rPr>
              <w:t>Key Contribution</w:t>
            </w:r>
          </w:p>
        </w:tc>
      </w:tr>
      <w:tr w:rsidR="00272C6A" w14:paraId="76397E76" w14:textId="77777777">
        <w:tc>
          <w:tcPr>
            <w:tcW w:w="2800" w:type="dxa"/>
            <w:shd w:val="clear" w:color="auto" w:fill="EBF3FB"/>
            <w:tcMar>
              <w:top w:w="80" w:type="dxa"/>
              <w:left w:w="120" w:type="dxa"/>
              <w:bottom w:w="80" w:type="dxa"/>
              <w:right w:w="120" w:type="dxa"/>
            </w:tcMar>
          </w:tcPr>
          <w:p w14:paraId="7F0A2F16" w14:textId="77777777" w:rsidR="00477DE0" w:rsidRDefault="00A626D8">
            <w:r>
              <w:rPr>
                <w:b/>
                <w:bCs/>
                <w:sz w:val="20"/>
                <w:szCs w:val="20"/>
              </w:rPr>
              <w:t>Glicksman (RPI/Florida Inst.)</w:t>
            </w:r>
          </w:p>
        </w:tc>
        <w:tc>
          <w:tcPr>
            <w:tcW w:w="2000" w:type="dxa"/>
            <w:shd w:val="clear" w:color="auto" w:fill="EBF3FB"/>
            <w:tcMar>
              <w:top w:w="80" w:type="dxa"/>
              <w:left w:w="120" w:type="dxa"/>
              <w:bottom w:w="80" w:type="dxa"/>
              <w:right w:w="120" w:type="dxa"/>
            </w:tcMar>
          </w:tcPr>
          <w:p w14:paraId="44BD4E7C" w14:textId="77777777" w:rsidR="00477DE0" w:rsidRDefault="00A626D8">
            <w:r>
              <w:rPr>
                <w:sz w:val="20"/>
                <w:szCs w:val="20"/>
              </w:rPr>
              <w:t>NASA / IDGE</w:t>
            </w:r>
          </w:p>
        </w:tc>
        <w:tc>
          <w:tcPr>
            <w:tcW w:w="4560" w:type="dxa"/>
            <w:shd w:val="clear" w:color="auto" w:fill="EBF3FB"/>
            <w:tcMar>
              <w:top w:w="80" w:type="dxa"/>
              <w:left w:w="120" w:type="dxa"/>
              <w:bottom w:w="80" w:type="dxa"/>
              <w:right w:w="120" w:type="dxa"/>
            </w:tcMar>
          </w:tcPr>
          <w:p w14:paraId="2D78CFAD" w14:textId="77777777" w:rsidR="00477DE0" w:rsidRDefault="00A626D8">
            <w:r>
              <w:rPr>
                <w:sz w:val="20"/>
                <w:szCs w:val="20"/>
              </w:rPr>
              <w:t xml:space="preserve">Foundational IDGE </w:t>
            </w:r>
            <w:proofErr w:type="spellStart"/>
            <w:r>
              <w:rPr>
                <w:sz w:val="20"/>
                <w:szCs w:val="20"/>
              </w:rPr>
              <w:t>succinonitrile</w:t>
            </w:r>
            <w:proofErr w:type="spellEnd"/>
            <w:r>
              <w:rPr>
                <w:sz w:val="20"/>
                <w:szCs w:val="20"/>
              </w:rPr>
              <w:t xml:space="preserve"> dendrite growth experiments on Space Shuttle; dendritic growth theory validation; LGK model development.</w:t>
            </w:r>
          </w:p>
        </w:tc>
      </w:tr>
      <w:tr w:rsidR="00272C6A" w14:paraId="47D52241" w14:textId="77777777">
        <w:tc>
          <w:tcPr>
            <w:tcW w:w="2800" w:type="dxa"/>
            <w:shd w:val="clear" w:color="auto" w:fill="FFFFFF"/>
            <w:tcMar>
              <w:top w:w="80" w:type="dxa"/>
              <w:left w:w="120" w:type="dxa"/>
              <w:bottom w:w="80" w:type="dxa"/>
              <w:right w:w="120" w:type="dxa"/>
            </w:tcMar>
          </w:tcPr>
          <w:p w14:paraId="0EFB4A5D" w14:textId="77777777" w:rsidR="00477DE0" w:rsidRDefault="00A626D8">
            <w:proofErr w:type="spellStart"/>
            <w:r>
              <w:rPr>
                <w:b/>
                <w:bCs/>
                <w:sz w:val="20"/>
                <w:szCs w:val="20"/>
              </w:rPr>
              <w:t>Herlach</w:t>
            </w:r>
            <w:proofErr w:type="spellEnd"/>
            <w:r>
              <w:rPr>
                <w:b/>
                <w:bCs/>
                <w:sz w:val="20"/>
                <w:szCs w:val="20"/>
              </w:rPr>
              <w:t xml:space="preserve"> / Fecht (DLR, Ulm)</w:t>
            </w:r>
          </w:p>
        </w:tc>
        <w:tc>
          <w:tcPr>
            <w:tcW w:w="2000" w:type="dxa"/>
            <w:shd w:val="clear" w:color="auto" w:fill="FFFFFF"/>
            <w:tcMar>
              <w:top w:w="80" w:type="dxa"/>
              <w:left w:w="120" w:type="dxa"/>
              <w:bottom w:w="80" w:type="dxa"/>
              <w:right w:w="120" w:type="dxa"/>
            </w:tcMar>
          </w:tcPr>
          <w:p w14:paraId="5960893B" w14:textId="77777777" w:rsidR="00477DE0" w:rsidRDefault="00A626D8">
            <w:r>
              <w:rPr>
                <w:sz w:val="20"/>
                <w:szCs w:val="20"/>
              </w:rPr>
              <w:t>ESA ISS-EML</w:t>
            </w:r>
          </w:p>
        </w:tc>
        <w:tc>
          <w:tcPr>
            <w:tcW w:w="4560" w:type="dxa"/>
            <w:shd w:val="clear" w:color="auto" w:fill="FFFFFF"/>
            <w:tcMar>
              <w:top w:w="80" w:type="dxa"/>
              <w:left w:w="120" w:type="dxa"/>
              <w:bottom w:w="80" w:type="dxa"/>
              <w:right w:w="120" w:type="dxa"/>
            </w:tcMar>
          </w:tcPr>
          <w:p w14:paraId="677D8628" w14:textId="77777777" w:rsidR="00477DE0" w:rsidRDefault="00A626D8">
            <w:r>
              <w:rPr>
                <w:sz w:val="20"/>
                <w:szCs w:val="20"/>
              </w:rPr>
              <w:t xml:space="preserve">ISS electromagnetic levitation </w:t>
            </w:r>
            <w:proofErr w:type="spellStart"/>
            <w:r>
              <w:rPr>
                <w:sz w:val="20"/>
                <w:szCs w:val="20"/>
              </w:rPr>
              <w:t>containerless</w:t>
            </w:r>
            <w:proofErr w:type="spellEnd"/>
            <w:r>
              <w:rPr>
                <w:sz w:val="20"/>
                <w:szCs w:val="20"/>
              </w:rPr>
              <w:t xml:space="preserve"> processing; liquid metal thermophysical properties; undercooling and metastable phase nucleation.</w:t>
            </w:r>
          </w:p>
        </w:tc>
      </w:tr>
      <w:tr w:rsidR="00272C6A" w14:paraId="6C84D16C" w14:textId="77777777">
        <w:tc>
          <w:tcPr>
            <w:tcW w:w="2800" w:type="dxa"/>
            <w:shd w:val="clear" w:color="auto" w:fill="EBF3FB"/>
            <w:tcMar>
              <w:top w:w="80" w:type="dxa"/>
              <w:left w:w="120" w:type="dxa"/>
              <w:bottom w:w="80" w:type="dxa"/>
              <w:right w:w="120" w:type="dxa"/>
            </w:tcMar>
          </w:tcPr>
          <w:p w14:paraId="2631C8A8" w14:textId="77777777" w:rsidR="00477DE0" w:rsidRDefault="00A626D8">
            <w:r>
              <w:rPr>
                <w:b/>
                <w:bCs/>
                <w:sz w:val="20"/>
                <w:szCs w:val="20"/>
              </w:rPr>
              <w:t>Nguyen-</w:t>
            </w:r>
            <w:proofErr w:type="spellStart"/>
            <w:r>
              <w:rPr>
                <w:b/>
                <w:bCs/>
                <w:sz w:val="20"/>
                <w:szCs w:val="20"/>
              </w:rPr>
              <w:t>Thi</w:t>
            </w:r>
            <w:proofErr w:type="spellEnd"/>
            <w:r>
              <w:rPr>
                <w:b/>
                <w:bCs/>
                <w:sz w:val="20"/>
                <w:szCs w:val="20"/>
              </w:rPr>
              <w:t xml:space="preserve"> / Reinhart (IM2NP, Marseille)</w:t>
            </w:r>
          </w:p>
        </w:tc>
        <w:tc>
          <w:tcPr>
            <w:tcW w:w="2000" w:type="dxa"/>
            <w:shd w:val="clear" w:color="auto" w:fill="EBF3FB"/>
            <w:tcMar>
              <w:top w:w="80" w:type="dxa"/>
              <w:left w:w="120" w:type="dxa"/>
              <w:bottom w:w="80" w:type="dxa"/>
              <w:right w:w="120" w:type="dxa"/>
            </w:tcMar>
          </w:tcPr>
          <w:p w14:paraId="5EEBA5F4" w14:textId="77777777" w:rsidR="00477DE0" w:rsidRDefault="00A626D8">
            <w:r>
              <w:rPr>
                <w:sz w:val="20"/>
                <w:szCs w:val="20"/>
              </w:rPr>
              <w:t>ESA CETSOL, XRMON</w:t>
            </w:r>
          </w:p>
        </w:tc>
        <w:tc>
          <w:tcPr>
            <w:tcW w:w="4560" w:type="dxa"/>
            <w:shd w:val="clear" w:color="auto" w:fill="EBF3FB"/>
            <w:tcMar>
              <w:top w:w="80" w:type="dxa"/>
              <w:left w:w="120" w:type="dxa"/>
              <w:bottom w:w="80" w:type="dxa"/>
              <w:right w:w="120" w:type="dxa"/>
            </w:tcMar>
          </w:tcPr>
          <w:p w14:paraId="114A6214" w14:textId="77777777" w:rsidR="00477DE0" w:rsidRDefault="00A626D8">
            <w:r>
              <w:rPr>
                <w:sz w:val="20"/>
                <w:szCs w:val="20"/>
              </w:rPr>
              <w:t>In-situ X-ray radiography of solidification on ISS and sounding rockets; Al-Cu, Al-Ni benchmark experiments; CET dynamics.</w:t>
            </w:r>
          </w:p>
        </w:tc>
      </w:tr>
      <w:tr w:rsidR="00272C6A" w14:paraId="76B4DAFE" w14:textId="77777777">
        <w:tc>
          <w:tcPr>
            <w:tcW w:w="2800" w:type="dxa"/>
            <w:shd w:val="clear" w:color="auto" w:fill="FFFFFF"/>
            <w:tcMar>
              <w:top w:w="80" w:type="dxa"/>
              <w:left w:w="120" w:type="dxa"/>
              <w:bottom w:w="80" w:type="dxa"/>
              <w:right w:w="120" w:type="dxa"/>
            </w:tcMar>
          </w:tcPr>
          <w:p w14:paraId="5EB995D3" w14:textId="77777777" w:rsidR="00477DE0" w:rsidRDefault="00A626D8">
            <w:r>
              <w:rPr>
                <w:b/>
                <w:bCs/>
                <w:sz w:val="20"/>
                <w:szCs w:val="20"/>
              </w:rPr>
              <w:t>Akamatsu / Bottin-Rousseau (INSP, Paris)</w:t>
            </w:r>
          </w:p>
        </w:tc>
        <w:tc>
          <w:tcPr>
            <w:tcW w:w="2000" w:type="dxa"/>
            <w:shd w:val="clear" w:color="auto" w:fill="FFFFFF"/>
            <w:tcMar>
              <w:top w:w="80" w:type="dxa"/>
              <w:left w:w="120" w:type="dxa"/>
              <w:bottom w:w="80" w:type="dxa"/>
              <w:right w:w="120" w:type="dxa"/>
            </w:tcMar>
          </w:tcPr>
          <w:p w14:paraId="10B5AEED" w14:textId="77777777" w:rsidR="00477DE0" w:rsidRDefault="00A626D8">
            <w:r>
              <w:rPr>
                <w:sz w:val="20"/>
                <w:szCs w:val="20"/>
              </w:rPr>
              <w:t>NASA DECLIC-DSI</w:t>
            </w:r>
          </w:p>
        </w:tc>
        <w:tc>
          <w:tcPr>
            <w:tcW w:w="4560" w:type="dxa"/>
            <w:shd w:val="clear" w:color="auto" w:fill="FFFFFF"/>
            <w:tcMar>
              <w:top w:w="80" w:type="dxa"/>
              <w:left w:w="120" w:type="dxa"/>
              <w:bottom w:w="80" w:type="dxa"/>
              <w:right w:w="120" w:type="dxa"/>
            </w:tcMar>
          </w:tcPr>
          <w:p w14:paraId="25046376" w14:textId="77777777" w:rsidR="00477DE0" w:rsidRDefault="00A626D8">
            <w:r>
              <w:rPr>
                <w:sz w:val="20"/>
                <w:szCs w:val="20"/>
              </w:rPr>
              <w:t xml:space="preserve">Transparent </w:t>
            </w:r>
            <w:proofErr w:type="spellStart"/>
            <w:r>
              <w:rPr>
                <w:sz w:val="20"/>
                <w:szCs w:val="20"/>
              </w:rPr>
              <w:t>analog</w:t>
            </w:r>
            <w:proofErr w:type="spellEnd"/>
            <w:r>
              <w:rPr>
                <w:sz w:val="20"/>
                <w:szCs w:val="20"/>
              </w:rPr>
              <w:t xml:space="preserve"> eutectic and peritectic solidification on ISS; pattern formation in diffusive conditions; lamellar-rod transitions.</w:t>
            </w:r>
          </w:p>
        </w:tc>
      </w:tr>
      <w:tr w:rsidR="00272C6A" w14:paraId="6E50C742" w14:textId="77777777">
        <w:tc>
          <w:tcPr>
            <w:tcW w:w="2800" w:type="dxa"/>
            <w:shd w:val="clear" w:color="auto" w:fill="EBF3FB"/>
            <w:tcMar>
              <w:top w:w="80" w:type="dxa"/>
              <w:left w:w="120" w:type="dxa"/>
              <w:bottom w:w="80" w:type="dxa"/>
              <w:right w:w="120" w:type="dxa"/>
            </w:tcMar>
          </w:tcPr>
          <w:p w14:paraId="23BF450E" w14:textId="77777777" w:rsidR="00477DE0" w:rsidRDefault="00A626D8">
            <w:r>
              <w:rPr>
                <w:b/>
                <w:bCs/>
                <w:sz w:val="20"/>
                <w:szCs w:val="20"/>
              </w:rPr>
              <w:t>Zimmermann (ACCESS e.V., Aachen)</w:t>
            </w:r>
          </w:p>
        </w:tc>
        <w:tc>
          <w:tcPr>
            <w:tcW w:w="2000" w:type="dxa"/>
            <w:shd w:val="clear" w:color="auto" w:fill="EBF3FB"/>
            <w:tcMar>
              <w:top w:w="80" w:type="dxa"/>
              <w:left w:w="120" w:type="dxa"/>
              <w:bottom w:w="80" w:type="dxa"/>
              <w:right w:w="120" w:type="dxa"/>
            </w:tcMar>
          </w:tcPr>
          <w:p w14:paraId="7BC8EC18" w14:textId="77777777" w:rsidR="00477DE0" w:rsidRDefault="00A626D8">
            <w:r>
              <w:rPr>
                <w:sz w:val="20"/>
                <w:szCs w:val="20"/>
              </w:rPr>
              <w:t>ESA CETSOL/MICAST</w:t>
            </w:r>
          </w:p>
        </w:tc>
        <w:tc>
          <w:tcPr>
            <w:tcW w:w="4560" w:type="dxa"/>
            <w:shd w:val="clear" w:color="auto" w:fill="EBF3FB"/>
            <w:tcMar>
              <w:top w:w="80" w:type="dxa"/>
              <w:left w:w="120" w:type="dxa"/>
              <w:bottom w:w="80" w:type="dxa"/>
              <w:right w:w="120" w:type="dxa"/>
            </w:tcMar>
          </w:tcPr>
          <w:p w14:paraId="661655E5" w14:textId="77777777" w:rsidR="00477DE0" w:rsidRDefault="00A626D8">
            <w:r>
              <w:rPr>
                <w:sz w:val="20"/>
                <w:szCs w:val="20"/>
              </w:rPr>
              <w:t>MSL/CETSOL program lead; Al-Cu directional solidification on ISS; dendritic array stability; benchmark data 2008-2024.</w:t>
            </w:r>
          </w:p>
        </w:tc>
      </w:tr>
      <w:tr w:rsidR="00272C6A" w14:paraId="118B29C6" w14:textId="77777777">
        <w:tc>
          <w:tcPr>
            <w:tcW w:w="2800" w:type="dxa"/>
            <w:shd w:val="clear" w:color="auto" w:fill="FFFFFF"/>
            <w:tcMar>
              <w:top w:w="80" w:type="dxa"/>
              <w:left w:w="120" w:type="dxa"/>
              <w:bottom w:w="80" w:type="dxa"/>
              <w:right w:w="120" w:type="dxa"/>
            </w:tcMar>
          </w:tcPr>
          <w:p w14:paraId="0BB6D6C1" w14:textId="77777777" w:rsidR="00477DE0" w:rsidRDefault="00A626D8">
            <w:r>
              <w:rPr>
                <w:b/>
                <w:bCs/>
                <w:sz w:val="20"/>
                <w:szCs w:val="20"/>
              </w:rPr>
              <w:t>Ratke / Steinbach (DLR/ICAMS)</w:t>
            </w:r>
          </w:p>
        </w:tc>
        <w:tc>
          <w:tcPr>
            <w:tcW w:w="2000" w:type="dxa"/>
            <w:shd w:val="clear" w:color="auto" w:fill="FFFFFF"/>
            <w:tcMar>
              <w:top w:w="80" w:type="dxa"/>
              <w:left w:w="120" w:type="dxa"/>
              <w:bottom w:w="80" w:type="dxa"/>
              <w:right w:w="120" w:type="dxa"/>
            </w:tcMar>
          </w:tcPr>
          <w:p w14:paraId="005956DA" w14:textId="77777777" w:rsidR="00477DE0" w:rsidRDefault="00A626D8">
            <w:r>
              <w:rPr>
                <w:sz w:val="20"/>
                <w:szCs w:val="20"/>
              </w:rPr>
              <w:t xml:space="preserve">ESA MICAST, </w:t>
            </w:r>
            <w:proofErr w:type="spellStart"/>
            <w:r>
              <w:rPr>
                <w:sz w:val="20"/>
                <w:szCs w:val="20"/>
              </w:rPr>
              <w:t>immiscibles</w:t>
            </w:r>
            <w:proofErr w:type="spellEnd"/>
          </w:p>
        </w:tc>
        <w:tc>
          <w:tcPr>
            <w:tcW w:w="4560" w:type="dxa"/>
            <w:shd w:val="clear" w:color="auto" w:fill="FFFFFF"/>
            <w:tcMar>
              <w:top w:w="80" w:type="dxa"/>
              <w:left w:w="120" w:type="dxa"/>
              <w:bottom w:w="80" w:type="dxa"/>
              <w:right w:w="120" w:type="dxa"/>
            </w:tcMar>
          </w:tcPr>
          <w:p w14:paraId="7E659E28" w14:textId="77777777" w:rsidR="00477DE0" w:rsidRDefault="00A626D8">
            <w:r>
              <w:rPr>
                <w:sz w:val="20"/>
                <w:szCs w:val="20"/>
              </w:rPr>
              <w:t xml:space="preserve">MICAST metallic alloy solidification on ISS; immiscible and monotectic alloys under µg; phase-field </w:t>
            </w:r>
            <w:proofErr w:type="spellStart"/>
            <w:r>
              <w:rPr>
                <w:sz w:val="20"/>
                <w:szCs w:val="20"/>
              </w:rPr>
              <w:t>modeling</w:t>
            </w:r>
            <w:proofErr w:type="spellEnd"/>
            <w:r>
              <w:rPr>
                <w:sz w:val="20"/>
                <w:szCs w:val="20"/>
              </w:rPr>
              <w:t xml:space="preserve"> of space experiments.</w:t>
            </w:r>
          </w:p>
        </w:tc>
      </w:tr>
      <w:tr w:rsidR="00272C6A" w14:paraId="5FEC26E3" w14:textId="77777777">
        <w:tc>
          <w:tcPr>
            <w:tcW w:w="2800" w:type="dxa"/>
            <w:shd w:val="clear" w:color="auto" w:fill="EBF3FB"/>
            <w:tcMar>
              <w:top w:w="80" w:type="dxa"/>
              <w:left w:w="120" w:type="dxa"/>
              <w:bottom w:w="80" w:type="dxa"/>
              <w:right w:w="120" w:type="dxa"/>
            </w:tcMar>
          </w:tcPr>
          <w:p w14:paraId="685312D1" w14:textId="77777777" w:rsidR="00477DE0" w:rsidRDefault="00A626D8">
            <w:r>
              <w:rPr>
                <w:b/>
                <w:bCs/>
                <w:sz w:val="20"/>
                <w:szCs w:val="20"/>
              </w:rPr>
              <w:t xml:space="preserve">Wang / Luo (Xi'an </w:t>
            </w:r>
            <w:proofErr w:type="spellStart"/>
            <w:r>
              <w:rPr>
                <w:b/>
                <w:bCs/>
                <w:sz w:val="20"/>
                <w:szCs w:val="20"/>
              </w:rPr>
              <w:t>Jiaotong</w:t>
            </w:r>
            <w:proofErr w:type="spellEnd"/>
            <w:r>
              <w:rPr>
                <w:b/>
                <w:bCs/>
                <w:sz w:val="20"/>
                <w:szCs w:val="20"/>
              </w:rPr>
              <w:t xml:space="preserve"> Univ.)</w:t>
            </w:r>
          </w:p>
        </w:tc>
        <w:tc>
          <w:tcPr>
            <w:tcW w:w="2000" w:type="dxa"/>
            <w:shd w:val="clear" w:color="auto" w:fill="EBF3FB"/>
            <w:tcMar>
              <w:top w:w="80" w:type="dxa"/>
              <w:left w:w="120" w:type="dxa"/>
              <w:bottom w:w="80" w:type="dxa"/>
              <w:right w:w="120" w:type="dxa"/>
            </w:tcMar>
          </w:tcPr>
          <w:p w14:paraId="5605C845" w14:textId="77777777" w:rsidR="00477DE0" w:rsidRDefault="00A626D8">
            <w:r>
              <w:rPr>
                <w:sz w:val="20"/>
                <w:szCs w:val="20"/>
              </w:rPr>
              <w:t>China Space Station</w:t>
            </w:r>
          </w:p>
        </w:tc>
        <w:tc>
          <w:tcPr>
            <w:tcW w:w="4560" w:type="dxa"/>
            <w:shd w:val="clear" w:color="auto" w:fill="EBF3FB"/>
            <w:tcMar>
              <w:top w:w="80" w:type="dxa"/>
              <w:left w:w="120" w:type="dxa"/>
              <w:bottom w:w="80" w:type="dxa"/>
              <w:right w:w="120" w:type="dxa"/>
            </w:tcMar>
          </w:tcPr>
          <w:p w14:paraId="36E0F1EF" w14:textId="77777777" w:rsidR="00477DE0" w:rsidRDefault="00A626D8">
            <w:r>
              <w:rPr>
                <w:sz w:val="20"/>
                <w:szCs w:val="20"/>
              </w:rPr>
              <w:t xml:space="preserve">Refractory alloy solidification on CSS using ESL; </w:t>
            </w:r>
            <w:proofErr w:type="spellStart"/>
            <w:r>
              <w:rPr>
                <w:sz w:val="20"/>
                <w:szCs w:val="20"/>
              </w:rPr>
              <w:t>TiNiV</w:t>
            </w:r>
            <w:proofErr w:type="spellEnd"/>
            <w:r>
              <w:rPr>
                <w:sz w:val="20"/>
                <w:szCs w:val="20"/>
              </w:rPr>
              <w:t xml:space="preserve">, </w:t>
            </w:r>
            <w:proofErr w:type="spellStart"/>
            <w:r>
              <w:rPr>
                <w:sz w:val="20"/>
                <w:szCs w:val="20"/>
              </w:rPr>
              <w:t>NbSi</w:t>
            </w:r>
            <w:proofErr w:type="spellEnd"/>
            <w:r>
              <w:rPr>
                <w:sz w:val="20"/>
                <w:szCs w:val="20"/>
              </w:rPr>
              <w:t xml:space="preserve"> undercooling and rapid solidification; freezing shrinkage dynamics.</w:t>
            </w:r>
          </w:p>
        </w:tc>
      </w:tr>
      <w:tr w:rsidR="00272C6A" w14:paraId="77C3A1DE" w14:textId="77777777">
        <w:tc>
          <w:tcPr>
            <w:tcW w:w="2800" w:type="dxa"/>
            <w:shd w:val="clear" w:color="auto" w:fill="FFFFFF"/>
            <w:tcMar>
              <w:top w:w="80" w:type="dxa"/>
              <w:left w:w="120" w:type="dxa"/>
              <w:bottom w:w="80" w:type="dxa"/>
              <w:right w:w="120" w:type="dxa"/>
            </w:tcMar>
          </w:tcPr>
          <w:p w14:paraId="29784A83" w14:textId="77777777" w:rsidR="00477DE0" w:rsidRDefault="00A626D8">
            <w:proofErr w:type="spellStart"/>
            <w:r>
              <w:rPr>
                <w:b/>
                <w:bCs/>
                <w:sz w:val="20"/>
                <w:szCs w:val="20"/>
              </w:rPr>
              <w:t>Duffar</w:t>
            </w:r>
            <w:proofErr w:type="spellEnd"/>
            <w:r>
              <w:rPr>
                <w:b/>
                <w:bCs/>
                <w:sz w:val="20"/>
                <w:szCs w:val="20"/>
              </w:rPr>
              <w:t xml:space="preserve"> (SIMaP, Grenoble)</w:t>
            </w:r>
          </w:p>
        </w:tc>
        <w:tc>
          <w:tcPr>
            <w:tcW w:w="2000" w:type="dxa"/>
            <w:shd w:val="clear" w:color="auto" w:fill="FFFFFF"/>
            <w:tcMar>
              <w:top w:w="80" w:type="dxa"/>
              <w:left w:w="120" w:type="dxa"/>
              <w:bottom w:w="80" w:type="dxa"/>
              <w:right w:w="120" w:type="dxa"/>
            </w:tcMar>
          </w:tcPr>
          <w:p w14:paraId="06CF5BEF" w14:textId="77777777" w:rsidR="00477DE0" w:rsidRDefault="00A626D8">
            <w:r>
              <w:rPr>
                <w:sz w:val="20"/>
                <w:szCs w:val="20"/>
              </w:rPr>
              <w:t>ESA semiconductor µg</w:t>
            </w:r>
          </w:p>
        </w:tc>
        <w:tc>
          <w:tcPr>
            <w:tcW w:w="4560" w:type="dxa"/>
            <w:shd w:val="clear" w:color="auto" w:fill="FFFFFF"/>
            <w:tcMar>
              <w:top w:w="80" w:type="dxa"/>
              <w:left w:w="120" w:type="dxa"/>
              <w:bottom w:w="80" w:type="dxa"/>
              <w:right w:w="120" w:type="dxa"/>
            </w:tcMar>
          </w:tcPr>
          <w:p w14:paraId="5C069938" w14:textId="77777777" w:rsidR="00477DE0" w:rsidRDefault="00A626D8">
            <w:r>
              <w:rPr>
                <w:sz w:val="20"/>
                <w:szCs w:val="20"/>
              </w:rPr>
              <w:t>Detached Bridgman growth theory and experiments; semiconductor crystal perfection in µg; III-V alloy directional solidification.</w:t>
            </w:r>
          </w:p>
        </w:tc>
      </w:tr>
      <w:tr w:rsidR="00272C6A" w14:paraId="6EC142F2" w14:textId="77777777">
        <w:tc>
          <w:tcPr>
            <w:tcW w:w="2800" w:type="dxa"/>
            <w:shd w:val="clear" w:color="auto" w:fill="EBF3FB"/>
            <w:tcMar>
              <w:top w:w="80" w:type="dxa"/>
              <w:left w:w="120" w:type="dxa"/>
              <w:bottom w:w="80" w:type="dxa"/>
              <w:right w:w="120" w:type="dxa"/>
            </w:tcMar>
          </w:tcPr>
          <w:p w14:paraId="60EBBAB1" w14:textId="77777777" w:rsidR="00477DE0" w:rsidRDefault="00A626D8">
            <w:r>
              <w:rPr>
                <w:b/>
                <w:bCs/>
                <w:sz w:val="20"/>
                <w:szCs w:val="20"/>
              </w:rPr>
              <w:t>Flemings (MIT)</w:t>
            </w:r>
          </w:p>
        </w:tc>
        <w:tc>
          <w:tcPr>
            <w:tcW w:w="2000" w:type="dxa"/>
            <w:shd w:val="clear" w:color="auto" w:fill="EBF3FB"/>
            <w:tcMar>
              <w:top w:w="80" w:type="dxa"/>
              <w:left w:w="120" w:type="dxa"/>
              <w:bottom w:w="80" w:type="dxa"/>
              <w:right w:w="120" w:type="dxa"/>
            </w:tcMar>
          </w:tcPr>
          <w:p w14:paraId="4E66041F" w14:textId="77777777" w:rsidR="00477DE0" w:rsidRDefault="00A626D8">
            <w:r>
              <w:rPr>
                <w:sz w:val="20"/>
                <w:szCs w:val="20"/>
              </w:rPr>
              <w:t>NASA/NSF 1g baseline</w:t>
            </w:r>
          </w:p>
        </w:tc>
        <w:tc>
          <w:tcPr>
            <w:tcW w:w="4560" w:type="dxa"/>
            <w:shd w:val="clear" w:color="auto" w:fill="EBF3FB"/>
            <w:tcMar>
              <w:top w:w="80" w:type="dxa"/>
              <w:left w:w="120" w:type="dxa"/>
              <w:bottom w:w="80" w:type="dxa"/>
              <w:right w:w="120" w:type="dxa"/>
            </w:tcMar>
          </w:tcPr>
          <w:p w14:paraId="3AB901B6" w14:textId="77777777" w:rsidR="00477DE0" w:rsidRDefault="00A626D8">
            <w:r>
              <w:rPr>
                <w:sz w:val="20"/>
                <w:szCs w:val="20"/>
              </w:rPr>
              <w:t xml:space="preserve">Foundational 1g solidification textbook (1974); mushy zone and </w:t>
            </w:r>
            <w:proofErr w:type="spellStart"/>
            <w:r>
              <w:rPr>
                <w:sz w:val="20"/>
                <w:szCs w:val="20"/>
              </w:rPr>
              <w:t>interdendritic</w:t>
            </w:r>
            <w:proofErr w:type="spellEnd"/>
            <w:r>
              <w:rPr>
                <w:sz w:val="20"/>
                <w:szCs w:val="20"/>
              </w:rPr>
              <w:t xml:space="preserve"> flow theory; </w:t>
            </w:r>
            <w:proofErr w:type="spellStart"/>
            <w:r>
              <w:rPr>
                <w:sz w:val="20"/>
                <w:szCs w:val="20"/>
              </w:rPr>
              <w:t>macrosegregation</w:t>
            </w:r>
            <w:proofErr w:type="spellEnd"/>
            <w:r>
              <w:rPr>
                <w:sz w:val="20"/>
                <w:szCs w:val="20"/>
              </w:rPr>
              <w:t xml:space="preserve"> framework — the theoretical baseline for all µg comparison.</w:t>
            </w:r>
          </w:p>
        </w:tc>
      </w:tr>
      <w:bookmarkEnd w:id="28"/>
    </w:tbl>
    <w:p w14:paraId="5E8E46F7" w14:textId="77777777" w:rsidR="00477DE0" w:rsidRDefault="00A626D8">
      <w:r>
        <w:br w:type="page"/>
      </w:r>
    </w:p>
    <w:p w14:paraId="134562A7" w14:textId="77777777" w:rsidR="00477DE0" w:rsidRDefault="00A626D8">
      <w:pPr>
        <w:pStyle w:val="Heading1"/>
      </w:pPr>
      <w:bookmarkStart w:id="29" w:name="_Toc227762132"/>
      <w:r>
        <w:lastRenderedPageBreak/>
        <w:t>Section 6: Open Questions and Research Gaps</w:t>
      </w:r>
      <w:bookmarkEnd w:id="29"/>
    </w:p>
    <w:p w14:paraId="67E649E0" w14:textId="77777777" w:rsidR="00477DE0" w:rsidRDefault="00A626D8">
      <w:pPr>
        <w:spacing w:after="120"/>
      </w:pPr>
      <w:r>
        <w:rPr>
          <w:color w:val="000000"/>
        </w:rPr>
        <w:t xml:space="preserve">The following gaps represent the most significant unsolved problems at the intersection of Flemings' 1g framework and the µg experimental literature, and therefore the </w:t>
      </w:r>
      <w:proofErr w:type="spellStart"/>
      <w:r>
        <w:rPr>
          <w:color w:val="000000"/>
        </w:rPr>
        <w:t>areas</w:t>
      </w:r>
      <w:proofErr w:type="spellEnd"/>
      <w:r>
        <w:rPr>
          <w:color w:val="000000"/>
        </w:rPr>
        <w:t xml:space="preserve"> most likely to support original PhD-level contributions:</w:t>
      </w:r>
    </w:p>
    <w:p w14:paraId="08AD12D6" w14:textId="77777777" w:rsidR="00477DE0" w:rsidRDefault="00A626D8">
      <w:pPr>
        <w:spacing w:before="160" w:after="60"/>
      </w:pPr>
      <w:r>
        <w:rPr>
          <w:b/>
          <w:bCs/>
          <w:color w:val="1F4E79"/>
        </w:rPr>
        <w:t>G-jitter sensitivity and quasi-steady-state µg</w:t>
      </w:r>
    </w:p>
    <w:p w14:paraId="72B843E7" w14:textId="77777777" w:rsidR="00477DE0" w:rsidRDefault="00A626D8">
      <w:pPr>
        <w:spacing w:after="120"/>
      </w:pPr>
      <w:r>
        <w:rPr>
          <w:color w:val="000000"/>
        </w:rPr>
        <w:t>ISS is not perfectly quiescent — residual accelerations (g-jitter) at 10⁻⁵ to 10⁻³ g can periodically destabilize the diffusive boundary layer. Theoretical models (Stelian 2005) show sensitivity below 10⁻² Hz, but a systematic experimental characterisation of which solidification regimes are most vulnerable is lacking. Key open question: is there a critical Rayleigh number below which g-jitter effects are negligible for a given alloy?</w:t>
      </w:r>
    </w:p>
    <w:p w14:paraId="2211DC8C" w14:textId="77777777" w:rsidR="00477DE0" w:rsidRDefault="00A626D8">
      <w:pPr>
        <w:spacing w:before="160" w:after="60"/>
      </w:pPr>
      <w:r>
        <w:rPr>
          <w:b/>
          <w:bCs/>
          <w:color w:val="1F4E79"/>
        </w:rPr>
        <w:t>Quantitative CET model for diffusion-limited conditions</w:t>
      </w:r>
    </w:p>
    <w:p w14:paraId="2246A26E" w14:textId="77777777" w:rsidR="00477DE0" w:rsidRDefault="00A626D8">
      <w:pPr>
        <w:spacing w:after="120"/>
      </w:pPr>
      <w:r>
        <w:rPr>
          <w:color w:val="000000"/>
        </w:rPr>
        <w:t>Hunt's classic CET model and its successors (Martorano, Gandin) were calibrated against 1g data. The MASER-14 and ISS-MSL datasets (</w:t>
      </w:r>
      <w:proofErr w:type="spellStart"/>
      <w:r>
        <w:rPr>
          <w:color w:val="000000"/>
        </w:rPr>
        <w:t>Ngomesse</w:t>
      </w:r>
      <w:proofErr w:type="spellEnd"/>
      <w:r>
        <w:rPr>
          <w:color w:val="000000"/>
        </w:rPr>
        <w:t xml:space="preserve"> 2021) show that in µg the CET position is displaced and the blocking mechanism changes — but a modified Hunt-type model validated against µg data does not yet exist.</w:t>
      </w:r>
    </w:p>
    <w:p w14:paraId="0AD218F3" w14:textId="77777777" w:rsidR="00477DE0" w:rsidRDefault="00A626D8">
      <w:pPr>
        <w:spacing w:before="160" w:after="60"/>
      </w:pPr>
      <w:r>
        <w:rPr>
          <w:b/>
          <w:bCs/>
          <w:color w:val="1F4E79"/>
        </w:rPr>
        <w:t>Eutectic spacing selection in 3D diffusive conditions</w:t>
      </w:r>
    </w:p>
    <w:p w14:paraId="3913E497" w14:textId="77777777" w:rsidR="00477DE0" w:rsidRDefault="00A626D8">
      <w:pPr>
        <w:spacing w:after="120"/>
      </w:pPr>
      <w:r>
        <w:rPr>
          <w:color w:val="000000"/>
        </w:rPr>
        <w:t>Jackson-Hunt theory predicts λ²V = K, but DECLIC-DSI experiments show systematic deviations in 3D µg conditions (Akamatsu 2023). The origin — anisotropic solid-liquid interfacial energy, stochastic trijunction dynamics, or nonlinear pattern competition — is unresolved. Phase-field simulations match qualitatively but not quantitatively.</w:t>
      </w:r>
    </w:p>
    <w:p w14:paraId="4B35452E" w14:textId="77777777" w:rsidR="00477DE0" w:rsidRDefault="00A626D8">
      <w:pPr>
        <w:spacing w:before="160" w:after="60"/>
      </w:pPr>
      <w:r>
        <w:rPr>
          <w:b/>
          <w:bCs/>
          <w:color w:val="1F4E79"/>
        </w:rPr>
        <w:t>Mechanical properties of µg-solidified alloys</w:t>
      </w:r>
    </w:p>
    <w:p w14:paraId="55ABC4C2" w14:textId="77777777" w:rsidR="00477DE0" w:rsidRDefault="00A626D8">
      <w:pPr>
        <w:spacing w:after="120"/>
      </w:pPr>
      <w:r>
        <w:rPr>
          <w:color w:val="000000"/>
        </w:rPr>
        <w:t>Despite extensive microstructure characterisation, direct tensile/fatigue/creep property measurements of ISS-solidified alloys are rare. It is assumed that finer DAS and more uniform segregation → better properties, but this has not been systematically proven. The exception is semiconductor crystal quality (dislocation density).</w:t>
      </w:r>
    </w:p>
    <w:p w14:paraId="39A83885" w14:textId="77777777" w:rsidR="00477DE0" w:rsidRDefault="00A626D8">
      <w:pPr>
        <w:spacing w:before="160" w:after="60"/>
      </w:pPr>
      <w:r>
        <w:rPr>
          <w:b/>
          <w:bCs/>
          <w:color w:val="1F4E79"/>
        </w:rPr>
        <w:t>Marangoni vs. buoyancy partitioning in monotectic alloys</w:t>
      </w:r>
    </w:p>
    <w:p w14:paraId="058D0B54" w14:textId="77777777" w:rsidR="00477DE0" w:rsidRDefault="00A626D8">
      <w:pPr>
        <w:spacing w:after="120"/>
      </w:pPr>
      <w:r>
        <w:rPr>
          <w:color w:val="000000"/>
        </w:rPr>
        <w:t xml:space="preserve">For immiscible/monotectic alloys, µg eliminates Stokes </w:t>
      </w:r>
      <w:proofErr w:type="gramStart"/>
      <w:r>
        <w:rPr>
          <w:color w:val="000000"/>
        </w:rPr>
        <w:t>sedimentation</w:t>
      </w:r>
      <w:proofErr w:type="gramEnd"/>
      <w:r>
        <w:rPr>
          <w:color w:val="000000"/>
        </w:rPr>
        <w:t xml:space="preserve"> but Marangoni convection persists (and may even be enhanced without buoyancy damping). The relative magnitudes of these effects as a function of alloy composition, temperature gradient, and solidification rate are poorly quantified.</w:t>
      </w:r>
    </w:p>
    <w:p w14:paraId="0EF85429" w14:textId="77777777" w:rsidR="00477DE0" w:rsidRDefault="00A626D8">
      <w:pPr>
        <w:spacing w:before="160" w:after="60"/>
      </w:pPr>
      <w:r>
        <w:rPr>
          <w:b/>
          <w:bCs/>
          <w:color w:val="1F4E79"/>
        </w:rPr>
        <w:t>Thermophysical property cross-validation</w:t>
      </w:r>
    </w:p>
    <w:p w14:paraId="67C156AC" w14:textId="77777777" w:rsidR="00477DE0" w:rsidRDefault="00A626D8">
      <w:pPr>
        <w:spacing w:after="120"/>
      </w:pPr>
      <w:r>
        <w:rPr>
          <w:color w:val="000000"/>
        </w:rPr>
        <w:t>ISS-EML has produced high-quality data for ~50 alloy compositions, but systematic cross-validation between ESA ISS-EML, NASA IDGE/MSL, and China CSS-ESL datasets is incomplete. Conflicting values for key alloys (Ti-6Al-4V density at 1800°C, for instance) need reconciliation before these can be confidently used in solidification models.</w:t>
      </w:r>
    </w:p>
    <w:p w14:paraId="7F270402" w14:textId="77777777" w:rsidR="00477DE0" w:rsidRDefault="00A626D8">
      <w:pPr>
        <w:spacing w:before="160" w:after="60"/>
      </w:pPr>
      <w:r>
        <w:rPr>
          <w:b/>
          <w:bCs/>
          <w:color w:val="1F4E79"/>
        </w:rPr>
        <w:t>Space manufacturing relevance</w:t>
      </w:r>
    </w:p>
    <w:p w14:paraId="16D1C6C7" w14:textId="77777777" w:rsidR="00477DE0" w:rsidRDefault="00A626D8">
      <w:pPr>
        <w:spacing w:after="120"/>
      </w:pPr>
      <w:r>
        <w:rPr>
          <w:color w:val="000000"/>
        </w:rPr>
        <w:t>The µg experiments were designed as fundamental science probes, not manufacturing processes. The connection to actual in-space manufacturing scenarios (lunar foundries, on-orbit repair, ISRU metal processing) has barely been explored. Translating the diffusion-controlled µg microstructure insights into manufacturing process design is an almost entirely open area.</w:t>
      </w:r>
    </w:p>
    <w:p w14:paraId="08C37220" w14:textId="77777777" w:rsidR="00477DE0" w:rsidRDefault="00A626D8">
      <w:r>
        <w:br w:type="page"/>
      </w:r>
    </w:p>
    <w:p w14:paraId="4CFDE115" w14:textId="77777777" w:rsidR="00477DE0" w:rsidRDefault="00A626D8">
      <w:pPr>
        <w:pStyle w:val="Heading1"/>
      </w:pPr>
      <w:bookmarkStart w:id="30" w:name="_Toc227762133"/>
      <w:r>
        <w:lastRenderedPageBreak/>
        <w:t>Section 7: Bibliography (Consensus-Sourced Papers)</w:t>
      </w:r>
      <w:bookmarkEnd w:id="30"/>
    </w:p>
    <w:p w14:paraId="42B0C9F5" w14:textId="77777777" w:rsidR="00477DE0" w:rsidRDefault="00A626D8">
      <w:pPr>
        <w:spacing w:after="120"/>
      </w:pPr>
      <w:r>
        <w:rPr>
          <w:color w:val="000000"/>
        </w:rPr>
        <w:t>All papers below were retrieved from Consensus searches during this session. Papers are grouped by sub-area. Click any title to open the Consensus paper page.</w:t>
      </w:r>
    </w:p>
    <w:p w14:paraId="134081FD" w14:textId="77777777" w:rsidR="00477DE0" w:rsidRDefault="00A626D8">
      <w:pPr>
        <w:pStyle w:val="Heading2"/>
      </w:pPr>
      <w:bookmarkStart w:id="31" w:name="_Toc227762134"/>
      <w:proofErr w:type="gramStart"/>
      <w:r>
        <w:t>7.1  Fluid</w:t>
      </w:r>
      <w:proofErr w:type="gramEnd"/>
      <w:r>
        <w:t xml:space="preserve"> Flow, Convection, and </w:t>
      </w:r>
      <w:proofErr w:type="spellStart"/>
      <w:r>
        <w:t>Macrosegregation</w:t>
      </w:r>
      <w:bookmarkEnd w:id="31"/>
      <w:proofErr w:type="spellEnd"/>
    </w:p>
    <w:p w14:paraId="2CC7936A" w14:textId="77777777" w:rsidR="00477DE0" w:rsidRDefault="00A626D8">
      <w:pPr>
        <w:pStyle w:val="ListParagraph"/>
        <w:numPr>
          <w:ilvl w:val="0"/>
          <w:numId w:val="2"/>
        </w:numPr>
        <w:spacing w:after="60"/>
      </w:pPr>
      <w:hyperlink r:id="rId48" w:history="1">
        <w:proofErr w:type="spellStart"/>
        <w:r>
          <w:rPr>
            <w:sz w:val="20"/>
            <w:szCs w:val="20"/>
          </w:rPr>
          <w:t>Interdendritic</w:t>
        </w:r>
        <w:proofErr w:type="spellEnd"/>
        <w:r>
          <w:rPr>
            <w:sz w:val="20"/>
            <w:szCs w:val="20"/>
          </w:rPr>
          <w:t xml:space="preserve"> fluid flow and </w:t>
        </w:r>
        <w:proofErr w:type="spellStart"/>
        <w:r>
          <w:rPr>
            <w:sz w:val="20"/>
            <w:szCs w:val="20"/>
          </w:rPr>
          <w:t>macrosegregation</w:t>
        </w:r>
        <w:proofErr w:type="spellEnd"/>
        <w:r>
          <w:rPr>
            <w:sz w:val="20"/>
            <w:szCs w:val="20"/>
          </w:rPr>
          <w:t>; influence of gravity</w:t>
        </w:r>
      </w:hyperlink>
      <w:r>
        <w:rPr>
          <w:color w:val="444444"/>
          <w:sz w:val="19"/>
          <w:szCs w:val="19"/>
        </w:rPr>
        <w:t xml:space="preserve">  Mehrabian, Keane &amp; Flemings (1970). Metallurgical Transactions B. 294 citations.</w:t>
      </w:r>
    </w:p>
    <w:p w14:paraId="7F6F0E70" w14:textId="77777777" w:rsidR="00477DE0" w:rsidRDefault="00A626D8">
      <w:pPr>
        <w:pStyle w:val="ListParagraph"/>
        <w:numPr>
          <w:ilvl w:val="0"/>
          <w:numId w:val="2"/>
        </w:numPr>
        <w:spacing w:after="60"/>
      </w:pPr>
      <w:hyperlink r:id="rId49" w:history="1">
        <w:r>
          <w:rPr>
            <w:sz w:val="20"/>
            <w:szCs w:val="20"/>
          </w:rPr>
          <w:t xml:space="preserve">Effects of gravity on </w:t>
        </w:r>
        <w:proofErr w:type="spellStart"/>
        <w:r>
          <w:rPr>
            <w:sz w:val="20"/>
            <w:szCs w:val="20"/>
          </w:rPr>
          <w:t>interdendritic</w:t>
        </w:r>
        <w:proofErr w:type="spellEnd"/>
        <w:r>
          <w:rPr>
            <w:sz w:val="20"/>
            <w:szCs w:val="20"/>
          </w:rPr>
          <w:t xml:space="preserve"> flow: An analytic approach</w:t>
        </w:r>
      </w:hyperlink>
      <w:r>
        <w:rPr>
          <w:color w:val="444444"/>
          <w:sz w:val="19"/>
          <w:szCs w:val="19"/>
        </w:rPr>
        <w:t xml:space="preserve">  Simpson &amp; Kou (1984). Metallurgical Transactions A. 10 citations.</w:t>
      </w:r>
    </w:p>
    <w:p w14:paraId="6289E316" w14:textId="77777777" w:rsidR="00477DE0" w:rsidRDefault="00A626D8">
      <w:pPr>
        <w:pStyle w:val="ListParagraph"/>
        <w:numPr>
          <w:ilvl w:val="0"/>
          <w:numId w:val="2"/>
        </w:numPr>
        <w:spacing w:after="60"/>
      </w:pPr>
      <w:hyperlink r:id="rId50" w:history="1">
        <w:r>
          <w:rPr>
            <w:sz w:val="20"/>
            <w:szCs w:val="20"/>
          </w:rPr>
          <w:t xml:space="preserve">The Role of Gravity on </w:t>
        </w:r>
        <w:proofErr w:type="spellStart"/>
        <w:r>
          <w:rPr>
            <w:sz w:val="20"/>
            <w:szCs w:val="20"/>
          </w:rPr>
          <w:t>Macrosegregation</w:t>
        </w:r>
        <w:proofErr w:type="spellEnd"/>
        <w:r>
          <w:rPr>
            <w:sz w:val="20"/>
            <w:szCs w:val="20"/>
          </w:rPr>
          <w:t xml:space="preserve"> in Alloys</w:t>
        </w:r>
      </w:hyperlink>
      <w:r>
        <w:rPr>
          <w:color w:val="444444"/>
          <w:sz w:val="19"/>
          <w:szCs w:val="19"/>
        </w:rPr>
        <w:t xml:space="preserve">  Review. Journal of Crystal Growth.</w:t>
      </w:r>
    </w:p>
    <w:p w14:paraId="5ED99B55" w14:textId="77777777" w:rsidR="00477DE0" w:rsidRDefault="00A626D8">
      <w:pPr>
        <w:pStyle w:val="ListParagraph"/>
        <w:numPr>
          <w:ilvl w:val="0"/>
          <w:numId w:val="2"/>
        </w:numPr>
        <w:spacing w:after="60"/>
      </w:pPr>
      <w:hyperlink r:id="rId51" w:history="1">
        <w:r>
          <w:rPr>
            <w:sz w:val="20"/>
            <w:szCs w:val="20"/>
          </w:rPr>
          <w:t xml:space="preserve">Conservation of mass and momentum for the flow of </w:t>
        </w:r>
        <w:proofErr w:type="spellStart"/>
        <w:r>
          <w:rPr>
            <w:sz w:val="20"/>
            <w:szCs w:val="20"/>
          </w:rPr>
          <w:t>interdendritic</w:t>
        </w:r>
        <w:proofErr w:type="spellEnd"/>
        <w:r>
          <w:rPr>
            <w:sz w:val="20"/>
            <w:szCs w:val="20"/>
          </w:rPr>
          <w:t xml:space="preserve"> liquid during solidification</w:t>
        </w:r>
      </w:hyperlink>
      <w:r>
        <w:rPr>
          <w:color w:val="444444"/>
          <w:sz w:val="19"/>
          <w:szCs w:val="19"/>
        </w:rPr>
        <w:t xml:space="preserve">  Ganesan &amp; Poirier (1990). Metallurgical Transactions B. 213 citations.</w:t>
      </w:r>
    </w:p>
    <w:p w14:paraId="5D28EBA3" w14:textId="77777777" w:rsidR="00477DE0" w:rsidRDefault="00A626D8">
      <w:pPr>
        <w:pStyle w:val="ListParagraph"/>
        <w:numPr>
          <w:ilvl w:val="0"/>
          <w:numId w:val="2"/>
        </w:numPr>
        <w:spacing w:after="60"/>
      </w:pPr>
      <w:hyperlink r:id="rId52" w:history="1">
        <w:r>
          <w:rPr>
            <w:sz w:val="20"/>
            <w:szCs w:val="20"/>
          </w:rPr>
          <w:t xml:space="preserve">Directional solidification of Al-1.5 </w:t>
        </w:r>
        <w:proofErr w:type="spellStart"/>
        <w:r>
          <w:rPr>
            <w:sz w:val="20"/>
            <w:szCs w:val="20"/>
          </w:rPr>
          <w:t>wt</w:t>
        </w:r>
        <w:proofErr w:type="spellEnd"/>
        <w:r>
          <w:rPr>
            <w:sz w:val="20"/>
            <w:szCs w:val="20"/>
          </w:rPr>
          <w:t>% Ni alloys under diffusion transport in space</w:t>
        </w:r>
      </w:hyperlink>
      <w:r>
        <w:rPr>
          <w:color w:val="444444"/>
          <w:sz w:val="19"/>
          <w:szCs w:val="19"/>
        </w:rPr>
        <w:t xml:space="preserve">  </w:t>
      </w:r>
      <w:proofErr w:type="spellStart"/>
      <w:r>
        <w:rPr>
          <w:color w:val="444444"/>
          <w:sz w:val="19"/>
          <w:szCs w:val="19"/>
        </w:rPr>
        <w:t>Thi</w:t>
      </w:r>
      <w:proofErr w:type="spellEnd"/>
      <w:r>
        <w:rPr>
          <w:color w:val="444444"/>
          <w:sz w:val="19"/>
          <w:szCs w:val="19"/>
        </w:rPr>
        <w:t xml:space="preserve"> et al. (2005). Journal of Crystal Growth. 70 citations.</w:t>
      </w:r>
    </w:p>
    <w:p w14:paraId="05E4AB4D" w14:textId="77777777" w:rsidR="00477DE0" w:rsidRDefault="00A626D8">
      <w:pPr>
        <w:pStyle w:val="ListParagraph"/>
        <w:numPr>
          <w:ilvl w:val="0"/>
          <w:numId w:val="2"/>
        </w:numPr>
        <w:spacing w:after="60"/>
      </w:pPr>
      <w:hyperlink r:id="rId53" w:history="1">
        <w:r>
          <w:rPr>
            <w:sz w:val="20"/>
            <w:szCs w:val="20"/>
          </w:rPr>
          <w:t>Freezing Shrinkage Dynamics and Surface Dendritic Growth of Floating Refractory Alloy Droplets in Outer Space</w:t>
        </w:r>
      </w:hyperlink>
      <w:r>
        <w:rPr>
          <w:color w:val="444444"/>
          <w:sz w:val="19"/>
          <w:szCs w:val="19"/>
        </w:rPr>
        <w:t xml:space="preserve">  Wang et al. (2024). Advanced Materials. 35 citations.</w:t>
      </w:r>
    </w:p>
    <w:p w14:paraId="308C6FB5" w14:textId="77777777" w:rsidR="00477DE0" w:rsidRDefault="00A626D8">
      <w:pPr>
        <w:pStyle w:val="ListParagraph"/>
        <w:numPr>
          <w:ilvl w:val="0"/>
          <w:numId w:val="2"/>
        </w:numPr>
        <w:spacing w:after="60"/>
      </w:pPr>
      <w:hyperlink r:id="rId54" w:history="1">
        <w:r>
          <w:rPr>
            <w:sz w:val="20"/>
            <w:szCs w:val="20"/>
          </w:rPr>
          <w:t>Natural convection in directional dendritic solidification of metallic alloys</w:t>
        </w:r>
      </w:hyperlink>
      <w:r>
        <w:rPr>
          <w:color w:val="444444"/>
          <w:sz w:val="19"/>
          <w:szCs w:val="19"/>
        </w:rPr>
        <w:t xml:space="preserve">  Beckermann &amp; Wang (1996). Acta </w:t>
      </w:r>
      <w:proofErr w:type="spellStart"/>
      <w:r>
        <w:rPr>
          <w:color w:val="444444"/>
          <w:sz w:val="19"/>
          <w:szCs w:val="19"/>
        </w:rPr>
        <w:t>Materialia</w:t>
      </w:r>
      <w:proofErr w:type="spellEnd"/>
      <w:r>
        <w:rPr>
          <w:color w:val="444444"/>
          <w:sz w:val="19"/>
          <w:szCs w:val="19"/>
        </w:rPr>
        <w:t>.</w:t>
      </w:r>
    </w:p>
    <w:p w14:paraId="16A63837" w14:textId="77777777" w:rsidR="00477DE0" w:rsidRDefault="00A626D8">
      <w:pPr>
        <w:pStyle w:val="ListParagraph"/>
        <w:numPr>
          <w:ilvl w:val="0"/>
          <w:numId w:val="2"/>
        </w:numPr>
        <w:spacing w:after="60"/>
      </w:pPr>
      <w:hyperlink r:id="rId55" w:history="1">
        <w:r>
          <w:rPr>
            <w:sz w:val="20"/>
            <w:szCs w:val="20"/>
          </w:rPr>
          <w:t>Directional solidification microstructures in diffusive and convective regimes</w:t>
        </w:r>
      </w:hyperlink>
      <w:r>
        <w:rPr>
          <w:color w:val="444444"/>
          <w:sz w:val="19"/>
          <w:szCs w:val="19"/>
        </w:rPr>
        <w:t xml:space="preserve">  Comparative study.</w:t>
      </w:r>
    </w:p>
    <w:p w14:paraId="01C75812" w14:textId="77777777" w:rsidR="00477DE0" w:rsidRDefault="00A626D8">
      <w:pPr>
        <w:pStyle w:val="ListParagraph"/>
        <w:numPr>
          <w:ilvl w:val="0"/>
          <w:numId w:val="2"/>
        </w:numPr>
        <w:spacing w:after="60"/>
      </w:pPr>
      <w:hyperlink r:id="rId56" w:history="1">
        <w:r>
          <w:rPr>
            <w:sz w:val="20"/>
            <w:szCs w:val="20"/>
          </w:rPr>
          <w:t>A computational study of transient plane front solidification in a Bridgman furnace under microgravity</w:t>
        </w:r>
      </w:hyperlink>
      <w:r>
        <w:rPr>
          <w:color w:val="444444"/>
          <w:sz w:val="19"/>
          <w:szCs w:val="19"/>
        </w:rPr>
        <w:t xml:space="preserve">  Timchenko et al. (2000). Int. J. Heat Mass Transfer. 37 citations.</w:t>
      </w:r>
    </w:p>
    <w:p w14:paraId="578A65F5" w14:textId="77777777" w:rsidR="00477DE0" w:rsidRDefault="00A626D8">
      <w:pPr>
        <w:pStyle w:val="ListParagraph"/>
        <w:numPr>
          <w:ilvl w:val="0"/>
          <w:numId w:val="2"/>
        </w:numPr>
        <w:spacing w:after="60"/>
      </w:pPr>
      <w:hyperlink r:id="rId57" w:history="1">
        <w:r>
          <w:rPr>
            <w:sz w:val="20"/>
            <w:szCs w:val="20"/>
          </w:rPr>
          <w:t>Comparative study of gravity effects in directional solidification of Al-3.5 wt.% Si and Al-10 wt.% Cu alloys</w:t>
        </w:r>
      </w:hyperlink>
      <w:r>
        <w:rPr>
          <w:color w:val="444444"/>
          <w:sz w:val="19"/>
          <w:szCs w:val="19"/>
        </w:rPr>
        <w:t xml:space="preserve">  Zhang et al. (2024). NPJ Microgravity. 3 citations.</w:t>
      </w:r>
    </w:p>
    <w:p w14:paraId="7376436A" w14:textId="77777777" w:rsidR="00477DE0" w:rsidRDefault="00A626D8">
      <w:pPr>
        <w:pStyle w:val="ListParagraph"/>
        <w:numPr>
          <w:ilvl w:val="0"/>
          <w:numId w:val="2"/>
        </w:numPr>
        <w:spacing w:after="60"/>
      </w:pPr>
      <w:hyperlink r:id="rId58" w:history="1">
        <w:r>
          <w:rPr>
            <w:sz w:val="20"/>
            <w:szCs w:val="20"/>
          </w:rPr>
          <w:t>Analysis of gravity effects during binary alloy directional solidification by comparison of experiments and simulation</w:t>
        </w:r>
      </w:hyperlink>
      <w:r>
        <w:rPr>
          <w:color w:val="444444"/>
          <w:sz w:val="19"/>
          <w:szCs w:val="19"/>
        </w:rPr>
        <w:t xml:space="preserve">  ISS-MSL analysis.</w:t>
      </w:r>
    </w:p>
    <w:p w14:paraId="1B05416E" w14:textId="77777777" w:rsidR="00477DE0" w:rsidRDefault="00A626D8">
      <w:pPr>
        <w:pStyle w:val="ListParagraph"/>
        <w:numPr>
          <w:ilvl w:val="0"/>
          <w:numId w:val="2"/>
        </w:numPr>
        <w:spacing w:after="60"/>
      </w:pPr>
      <w:hyperlink r:id="rId59" w:history="1">
        <w:r>
          <w:rPr>
            <w:sz w:val="20"/>
            <w:szCs w:val="20"/>
          </w:rPr>
          <w:t>DIRECTIONAL SOLIDIFICATION EXPERIMENTS IN MATERIALS SCIENCE LABORATORY OF THE ISS</w:t>
        </w:r>
      </w:hyperlink>
      <w:r>
        <w:rPr>
          <w:color w:val="444444"/>
          <w:sz w:val="19"/>
          <w:szCs w:val="19"/>
        </w:rPr>
        <w:t xml:space="preserve">  MSL program overview.</w:t>
      </w:r>
    </w:p>
    <w:p w14:paraId="33ABDF78" w14:textId="77777777" w:rsidR="00477DE0" w:rsidRDefault="00A626D8">
      <w:pPr>
        <w:pStyle w:val="Heading2"/>
      </w:pPr>
      <w:bookmarkStart w:id="32" w:name="_Toc227762135"/>
      <w:proofErr w:type="gramStart"/>
      <w:r>
        <w:t>7.2  Dendritic</w:t>
      </w:r>
      <w:proofErr w:type="gramEnd"/>
      <w:r>
        <w:t xml:space="preserve"> and Cellular Solidification</w:t>
      </w:r>
      <w:bookmarkEnd w:id="32"/>
    </w:p>
    <w:p w14:paraId="63A8D582" w14:textId="77777777" w:rsidR="00477DE0" w:rsidRDefault="00A626D8">
      <w:pPr>
        <w:pStyle w:val="ListParagraph"/>
        <w:numPr>
          <w:ilvl w:val="0"/>
          <w:numId w:val="2"/>
        </w:numPr>
        <w:spacing w:after="60"/>
      </w:pPr>
      <w:hyperlink r:id="rId60" w:history="1">
        <w:r>
          <w:rPr>
            <w:sz w:val="20"/>
            <w:szCs w:val="20"/>
          </w:rPr>
          <w:t>IDGE — A test of dendritic growth theory using space flight</w:t>
        </w:r>
      </w:hyperlink>
      <w:r>
        <w:rPr>
          <w:color w:val="444444"/>
          <w:sz w:val="19"/>
          <w:szCs w:val="19"/>
        </w:rPr>
        <w:t xml:space="preserve">  Glicksman et al. Space Shuttle USMP experiments.</w:t>
      </w:r>
    </w:p>
    <w:p w14:paraId="5F13D10A" w14:textId="77777777" w:rsidR="00477DE0" w:rsidRDefault="00A626D8">
      <w:pPr>
        <w:pStyle w:val="ListParagraph"/>
        <w:numPr>
          <w:ilvl w:val="0"/>
          <w:numId w:val="2"/>
        </w:numPr>
        <w:spacing w:after="60"/>
      </w:pPr>
      <w:hyperlink r:id="rId61" w:history="1">
        <w:r>
          <w:rPr>
            <w:sz w:val="20"/>
            <w:szCs w:val="20"/>
          </w:rPr>
          <w:t>The Isothermal Dendritic Growth Experiment: A Fundamental Test of Theory</w:t>
        </w:r>
      </w:hyperlink>
      <w:r>
        <w:rPr>
          <w:color w:val="444444"/>
          <w:sz w:val="19"/>
          <w:szCs w:val="19"/>
        </w:rPr>
        <w:t xml:space="preserve">  Glicksman et al. (1995).</w:t>
      </w:r>
    </w:p>
    <w:p w14:paraId="16474D4B" w14:textId="77777777" w:rsidR="00477DE0" w:rsidRDefault="00A626D8">
      <w:pPr>
        <w:pStyle w:val="ListParagraph"/>
        <w:numPr>
          <w:ilvl w:val="0"/>
          <w:numId w:val="2"/>
        </w:numPr>
        <w:spacing w:after="60"/>
      </w:pPr>
      <w:hyperlink r:id="rId62" w:history="1">
        <w:r>
          <w:rPr>
            <w:sz w:val="20"/>
            <w:szCs w:val="20"/>
          </w:rPr>
          <w:t>Space flight data from the Isothermal Dendritic Growth Experiment</w:t>
        </w:r>
      </w:hyperlink>
      <w:r>
        <w:rPr>
          <w:color w:val="444444"/>
          <w:sz w:val="19"/>
          <w:szCs w:val="19"/>
        </w:rPr>
        <w:t xml:space="preserve">  Glicksman et al. (1999).</w:t>
      </w:r>
    </w:p>
    <w:p w14:paraId="486CF5DC" w14:textId="77777777" w:rsidR="00477DE0" w:rsidRDefault="00A626D8">
      <w:pPr>
        <w:pStyle w:val="ListParagraph"/>
        <w:numPr>
          <w:ilvl w:val="0"/>
          <w:numId w:val="2"/>
        </w:numPr>
        <w:spacing w:after="60"/>
      </w:pPr>
      <w:hyperlink r:id="rId63" w:history="1">
        <w:r>
          <w:rPr>
            <w:sz w:val="20"/>
            <w:szCs w:val="20"/>
          </w:rPr>
          <w:t>The isothermal dendritic growth experiment: Implications for theory</w:t>
        </w:r>
      </w:hyperlink>
      <w:r>
        <w:rPr>
          <w:color w:val="444444"/>
          <w:sz w:val="19"/>
          <w:szCs w:val="19"/>
        </w:rPr>
        <w:t xml:space="preserve">  IDGE analysis paper.</w:t>
      </w:r>
    </w:p>
    <w:p w14:paraId="1720DAEE" w14:textId="77777777" w:rsidR="00477DE0" w:rsidRDefault="00A626D8">
      <w:pPr>
        <w:pStyle w:val="ListParagraph"/>
        <w:numPr>
          <w:ilvl w:val="0"/>
          <w:numId w:val="2"/>
        </w:numPr>
        <w:spacing w:after="60"/>
      </w:pPr>
      <w:hyperlink r:id="rId64" w:history="1">
        <w:r>
          <w:rPr>
            <w:sz w:val="20"/>
            <w:szCs w:val="20"/>
          </w:rPr>
          <w:t xml:space="preserve">The Impurity Effect in the Space Shuttle Dendritic Growth Experiments with </w:t>
        </w:r>
        <w:proofErr w:type="spellStart"/>
        <w:r>
          <w:rPr>
            <w:sz w:val="20"/>
            <w:szCs w:val="20"/>
          </w:rPr>
          <w:t>Succinonitrile</w:t>
        </w:r>
        <w:proofErr w:type="spellEnd"/>
      </w:hyperlink>
      <w:r>
        <w:rPr>
          <w:color w:val="444444"/>
          <w:sz w:val="19"/>
          <w:szCs w:val="19"/>
        </w:rPr>
        <w:t xml:space="preserve">  IDGE impurity study.</w:t>
      </w:r>
    </w:p>
    <w:p w14:paraId="627BA66A" w14:textId="77777777" w:rsidR="00477DE0" w:rsidRDefault="00A626D8">
      <w:pPr>
        <w:pStyle w:val="ListParagraph"/>
        <w:numPr>
          <w:ilvl w:val="0"/>
          <w:numId w:val="2"/>
        </w:numPr>
        <w:spacing w:after="60"/>
      </w:pPr>
      <w:hyperlink r:id="rId65" w:history="1">
        <w:r>
          <w:rPr>
            <w:sz w:val="20"/>
            <w:szCs w:val="20"/>
          </w:rPr>
          <w:t>Dendritic Growth tip velocities and radii of curvature in microgravity</w:t>
        </w:r>
      </w:hyperlink>
      <w:r>
        <w:rPr>
          <w:color w:val="444444"/>
          <w:sz w:val="19"/>
          <w:szCs w:val="19"/>
        </w:rPr>
        <w:t xml:space="preserve">  IDGE kinetics data.</w:t>
      </w:r>
    </w:p>
    <w:p w14:paraId="3CAC1510" w14:textId="77777777" w:rsidR="00477DE0" w:rsidRDefault="00A626D8">
      <w:pPr>
        <w:pStyle w:val="ListParagraph"/>
        <w:numPr>
          <w:ilvl w:val="0"/>
          <w:numId w:val="2"/>
        </w:numPr>
        <w:spacing w:after="60"/>
      </w:pPr>
      <w:hyperlink r:id="rId66" w:history="1">
        <w:r>
          <w:rPr>
            <w:sz w:val="20"/>
            <w:szCs w:val="20"/>
          </w:rPr>
          <w:t>Benchmark Al-Cu Solidification Experiments in Microgravity and on Earth</w:t>
        </w:r>
      </w:hyperlink>
      <w:r>
        <w:rPr>
          <w:color w:val="444444"/>
          <w:sz w:val="19"/>
          <w:szCs w:val="19"/>
        </w:rPr>
        <w:t xml:space="preserve">  Williams et al. (2022). ISS-CETSOL.</w:t>
      </w:r>
    </w:p>
    <w:p w14:paraId="30B0D783" w14:textId="77777777" w:rsidR="00477DE0" w:rsidRDefault="00A626D8">
      <w:pPr>
        <w:pStyle w:val="ListParagraph"/>
        <w:numPr>
          <w:ilvl w:val="0"/>
          <w:numId w:val="2"/>
        </w:numPr>
        <w:spacing w:after="60"/>
      </w:pPr>
      <w:hyperlink r:id="rId67" w:history="1">
        <w:r>
          <w:rPr>
            <w:sz w:val="20"/>
            <w:szCs w:val="20"/>
          </w:rPr>
          <w:t>Benchmark microgravity experiments and computations for 3D dendritic-array stability</w:t>
        </w:r>
      </w:hyperlink>
      <w:r>
        <w:rPr>
          <w:color w:val="444444"/>
          <w:sz w:val="19"/>
          <w:szCs w:val="19"/>
        </w:rPr>
        <w:t xml:space="preserve">  </w:t>
      </w:r>
      <w:proofErr w:type="spellStart"/>
      <w:r>
        <w:rPr>
          <w:color w:val="444444"/>
          <w:sz w:val="19"/>
          <w:szCs w:val="19"/>
        </w:rPr>
        <w:t>Medjkoune</w:t>
      </w:r>
      <w:proofErr w:type="spellEnd"/>
      <w:r>
        <w:rPr>
          <w:color w:val="444444"/>
          <w:sz w:val="19"/>
          <w:szCs w:val="19"/>
        </w:rPr>
        <w:t xml:space="preserve"> et al. (2025). Acta </w:t>
      </w:r>
      <w:proofErr w:type="spellStart"/>
      <w:r>
        <w:rPr>
          <w:color w:val="444444"/>
          <w:sz w:val="19"/>
          <w:szCs w:val="19"/>
        </w:rPr>
        <w:t>Materialia</w:t>
      </w:r>
      <w:proofErr w:type="spellEnd"/>
      <w:r>
        <w:rPr>
          <w:color w:val="444444"/>
          <w:sz w:val="19"/>
          <w:szCs w:val="19"/>
        </w:rPr>
        <w:t>. 1 citation.</w:t>
      </w:r>
    </w:p>
    <w:p w14:paraId="0B48881F" w14:textId="77777777" w:rsidR="00477DE0" w:rsidRDefault="00A626D8">
      <w:pPr>
        <w:pStyle w:val="ListParagraph"/>
        <w:numPr>
          <w:ilvl w:val="0"/>
          <w:numId w:val="2"/>
        </w:numPr>
        <w:spacing w:after="60"/>
      </w:pPr>
      <w:hyperlink r:id="rId68" w:history="1">
        <w:r>
          <w:rPr>
            <w:sz w:val="20"/>
            <w:szCs w:val="20"/>
          </w:rPr>
          <w:t>In situ investigation of the CET during directional solidification (MASER-14)</w:t>
        </w:r>
      </w:hyperlink>
      <w:r>
        <w:rPr>
          <w:color w:val="444444"/>
          <w:sz w:val="19"/>
          <w:szCs w:val="19"/>
        </w:rPr>
        <w:t xml:space="preserve">  </w:t>
      </w:r>
      <w:proofErr w:type="spellStart"/>
      <w:r>
        <w:rPr>
          <w:color w:val="444444"/>
          <w:sz w:val="19"/>
          <w:szCs w:val="19"/>
        </w:rPr>
        <w:t>Ngomesse</w:t>
      </w:r>
      <w:proofErr w:type="spellEnd"/>
      <w:r>
        <w:rPr>
          <w:color w:val="444444"/>
          <w:sz w:val="19"/>
          <w:szCs w:val="19"/>
        </w:rPr>
        <w:t xml:space="preserve"> et al. (2021). Acta </w:t>
      </w:r>
      <w:proofErr w:type="spellStart"/>
      <w:r>
        <w:rPr>
          <w:color w:val="444444"/>
          <w:sz w:val="19"/>
          <w:szCs w:val="19"/>
        </w:rPr>
        <w:t>Materialia</w:t>
      </w:r>
      <w:proofErr w:type="spellEnd"/>
      <w:r>
        <w:rPr>
          <w:color w:val="444444"/>
          <w:sz w:val="19"/>
          <w:szCs w:val="19"/>
        </w:rPr>
        <w:t>. 32 citations.</w:t>
      </w:r>
    </w:p>
    <w:p w14:paraId="789AC455" w14:textId="77777777" w:rsidR="00477DE0" w:rsidRDefault="00A626D8">
      <w:pPr>
        <w:pStyle w:val="ListParagraph"/>
        <w:numPr>
          <w:ilvl w:val="0"/>
          <w:numId w:val="2"/>
        </w:numPr>
        <w:spacing w:after="60"/>
      </w:pPr>
      <w:hyperlink r:id="rId69" w:history="1">
        <w:r>
          <w:rPr>
            <w:sz w:val="20"/>
            <w:szCs w:val="20"/>
          </w:rPr>
          <w:t>Microgravity studies of solidification patterns in model transparent alloys onboard ISS</w:t>
        </w:r>
      </w:hyperlink>
      <w:r>
        <w:rPr>
          <w:color w:val="444444"/>
          <w:sz w:val="19"/>
          <w:szCs w:val="19"/>
        </w:rPr>
        <w:t xml:space="preserve">  Akamatsu et al. (2023). NPJ Microgravity. 11 citations.</w:t>
      </w:r>
    </w:p>
    <w:p w14:paraId="646ADE1F" w14:textId="77777777" w:rsidR="00477DE0" w:rsidRDefault="00A626D8">
      <w:pPr>
        <w:pStyle w:val="ListParagraph"/>
        <w:numPr>
          <w:ilvl w:val="0"/>
          <w:numId w:val="2"/>
        </w:numPr>
        <w:spacing w:after="60"/>
      </w:pPr>
      <w:hyperlink r:id="rId70" w:history="1">
        <w:r>
          <w:rPr>
            <w:sz w:val="20"/>
            <w:szCs w:val="20"/>
          </w:rPr>
          <w:t>Simulation of ISS microgravity directional solidification experiments on CET</w:t>
        </w:r>
      </w:hyperlink>
      <w:r>
        <w:rPr>
          <w:color w:val="444444"/>
          <w:sz w:val="19"/>
          <w:szCs w:val="19"/>
        </w:rPr>
        <w:t xml:space="preserve">  </w:t>
      </w:r>
      <w:proofErr w:type="spellStart"/>
      <w:r>
        <w:rPr>
          <w:color w:val="444444"/>
          <w:sz w:val="19"/>
          <w:szCs w:val="19"/>
        </w:rPr>
        <w:t>Mirihanage</w:t>
      </w:r>
      <w:proofErr w:type="spellEnd"/>
      <w:r>
        <w:rPr>
          <w:color w:val="444444"/>
          <w:sz w:val="19"/>
          <w:szCs w:val="19"/>
        </w:rPr>
        <w:t xml:space="preserve"> et al. (2012). Acta </w:t>
      </w:r>
      <w:proofErr w:type="spellStart"/>
      <w:r>
        <w:rPr>
          <w:color w:val="444444"/>
          <w:sz w:val="19"/>
          <w:szCs w:val="19"/>
        </w:rPr>
        <w:t>Materialia</w:t>
      </w:r>
      <w:proofErr w:type="spellEnd"/>
      <w:r>
        <w:rPr>
          <w:color w:val="444444"/>
          <w:sz w:val="19"/>
          <w:szCs w:val="19"/>
        </w:rPr>
        <w:t>. 23 citations.</w:t>
      </w:r>
    </w:p>
    <w:p w14:paraId="72D84504" w14:textId="77777777" w:rsidR="00477DE0" w:rsidRDefault="00A626D8">
      <w:pPr>
        <w:pStyle w:val="ListParagraph"/>
        <w:numPr>
          <w:ilvl w:val="0"/>
          <w:numId w:val="2"/>
        </w:numPr>
        <w:spacing w:after="60"/>
      </w:pPr>
      <w:hyperlink r:id="rId71" w:history="1">
        <w:r>
          <w:rPr>
            <w:sz w:val="20"/>
            <w:szCs w:val="20"/>
          </w:rPr>
          <w:t xml:space="preserve">Comparative study of directional solidification of Al-7 </w:t>
        </w:r>
        <w:proofErr w:type="spellStart"/>
        <w:r>
          <w:rPr>
            <w:sz w:val="20"/>
            <w:szCs w:val="20"/>
          </w:rPr>
          <w:t>wt</w:t>
        </w:r>
        <w:proofErr w:type="spellEnd"/>
        <w:r>
          <w:rPr>
            <w:sz w:val="20"/>
            <w:szCs w:val="20"/>
          </w:rPr>
          <w:t>% Si alloys in Space and on Earth</w:t>
        </w:r>
      </w:hyperlink>
      <w:r>
        <w:rPr>
          <w:color w:val="444444"/>
          <w:sz w:val="19"/>
          <w:szCs w:val="19"/>
        </w:rPr>
        <w:t xml:space="preserve">  Al-Si ISS study.</w:t>
      </w:r>
    </w:p>
    <w:p w14:paraId="6DDCB106" w14:textId="77777777" w:rsidR="00477DE0" w:rsidRDefault="00A626D8">
      <w:pPr>
        <w:pStyle w:val="ListParagraph"/>
        <w:numPr>
          <w:ilvl w:val="0"/>
          <w:numId w:val="2"/>
        </w:numPr>
        <w:spacing w:after="60"/>
      </w:pPr>
      <w:hyperlink r:id="rId72" w:history="1">
        <w:r>
          <w:rPr>
            <w:sz w:val="20"/>
            <w:szCs w:val="20"/>
          </w:rPr>
          <w:t>Convection Effects During Bulk Transparent Alloy Solidification in DECLIC-DSI</w:t>
        </w:r>
      </w:hyperlink>
      <w:r>
        <w:rPr>
          <w:color w:val="444444"/>
          <w:sz w:val="19"/>
          <w:szCs w:val="19"/>
        </w:rPr>
        <w:t xml:space="preserve">  </w:t>
      </w:r>
      <w:proofErr w:type="spellStart"/>
      <w:r>
        <w:rPr>
          <w:color w:val="444444"/>
          <w:sz w:val="19"/>
          <w:szCs w:val="19"/>
        </w:rPr>
        <w:t>DECLIC-DSI</w:t>
      </w:r>
      <w:proofErr w:type="spellEnd"/>
      <w:r>
        <w:rPr>
          <w:color w:val="444444"/>
          <w:sz w:val="19"/>
          <w:szCs w:val="19"/>
        </w:rPr>
        <w:t xml:space="preserve"> convection study.</w:t>
      </w:r>
    </w:p>
    <w:p w14:paraId="468015B6" w14:textId="77777777" w:rsidR="00477DE0" w:rsidRDefault="00A626D8">
      <w:pPr>
        <w:pStyle w:val="ListParagraph"/>
        <w:numPr>
          <w:ilvl w:val="0"/>
          <w:numId w:val="2"/>
        </w:numPr>
        <w:spacing w:after="60"/>
      </w:pPr>
      <w:hyperlink r:id="rId73" w:history="1">
        <w:r>
          <w:rPr>
            <w:sz w:val="20"/>
            <w:szCs w:val="20"/>
          </w:rPr>
          <w:t>Overview of In Situ X-Ray Studies of Light Alloy Solidification in Microgravity</w:t>
        </w:r>
      </w:hyperlink>
      <w:r>
        <w:rPr>
          <w:color w:val="444444"/>
          <w:sz w:val="19"/>
          <w:szCs w:val="19"/>
        </w:rPr>
        <w:t xml:space="preserve">  X-ray radiography review.</w:t>
      </w:r>
    </w:p>
    <w:p w14:paraId="3ACDBB90" w14:textId="77777777" w:rsidR="00477DE0" w:rsidRDefault="00A626D8">
      <w:pPr>
        <w:pStyle w:val="ListParagraph"/>
        <w:numPr>
          <w:ilvl w:val="0"/>
          <w:numId w:val="2"/>
        </w:numPr>
        <w:spacing w:after="60"/>
      </w:pPr>
      <w:hyperlink r:id="rId74" w:history="1">
        <w:r>
          <w:rPr>
            <w:sz w:val="20"/>
            <w:szCs w:val="20"/>
          </w:rPr>
          <w:t>X-Ray Radiographic Observation of Directional Solidification Under Microgravity (XRMON)</w:t>
        </w:r>
      </w:hyperlink>
      <w:r>
        <w:rPr>
          <w:color w:val="444444"/>
          <w:sz w:val="19"/>
          <w:szCs w:val="19"/>
        </w:rPr>
        <w:t xml:space="preserve">  XRMON sounding rocket X-ray.</w:t>
      </w:r>
    </w:p>
    <w:p w14:paraId="01A151FE" w14:textId="77777777" w:rsidR="00477DE0" w:rsidRDefault="00A626D8">
      <w:pPr>
        <w:pStyle w:val="ListParagraph"/>
        <w:numPr>
          <w:ilvl w:val="0"/>
          <w:numId w:val="2"/>
        </w:numPr>
        <w:spacing w:after="60"/>
      </w:pPr>
      <w:hyperlink r:id="rId75" w:history="1">
        <w:r>
          <w:rPr>
            <w:sz w:val="20"/>
            <w:szCs w:val="20"/>
          </w:rPr>
          <w:t>Impact of gravity on directional solidification of refined Al-20wt.%Cu alloy</w:t>
        </w:r>
      </w:hyperlink>
      <w:r>
        <w:rPr>
          <w:color w:val="444444"/>
          <w:sz w:val="19"/>
          <w:szCs w:val="19"/>
        </w:rPr>
        <w:t xml:space="preserve">  Gravity effect on Al-Cu.</w:t>
      </w:r>
    </w:p>
    <w:p w14:paraId="24D3261D" w14:textId="77777777" w:rsidR="00477DE0" w:rsidRDefault="00A626D8">
      <w:pPr>
        <w:pStyle w:val="Heading2"/>
      </w:pPr>
      <w:bookmarkStart w:id="33" w:name="_Toc227762136"/>
      <w:proofErr w:type="gramStart"/>
      <w:r>
        <w:t>7.3  Eutectic</w:t>
      </w:r>
      <w:proofErr w:type="gramEnd"/>
      <w:r>
        <w:t xml:space="preserve"> and Polyphase Solidification</w:t>
      </w:r>
      <w:bookmarkEnd w:id="33"/>
    </w:p>
    <w:p w14:paraId="5369D9C9" w14:textId="77777777" w:rsidR="00477DE0" w:rsidRDefault="00A626D8">
      <w:pPr>
        <w:pStyle w:val="ListParagraph"/>
        <w:numPr>
          <w:ilvl w:val="0"/>
          <w:numId w:val="2"/>
        </w:numPr>
        <w:spacing w:after="60"/>
      </w:pPr>
      <w:hyperlink r:id="rId76" w:history="1">
        <w:r>
          <w:rPr>
            <w:sz w:val="20"/>
            <w:szCs w:val="20"/>
          </w:rPr>
          <w:t>Eutectic solidification patterns: Interest of microgravity environment</w:t>
        </w:r>
      </w:hyperlink>
      <w:r>
        <w:rPr>
          <w:color w:val="444444"/>
          <w:sz w:val="19"/>
          <w:szCs w:val="19"/>
        </w:rPr>
        <w:t xml:space="preserve">  Akamatsu &amp; Faivre. Review.</w:t>
      </w:r>
    </w:p>
    <w:p w14:paraId="1ED4E2A7" w14:textId="77777777" w:rsidR="00477DE0" w:rsidRDefault="00A626D8">
      <w:pPr>
        <w:pStyle w:val="ListParagraph"/>
        <w:numPr>
          <w:ilvl w:val="0"/>
          <w:numId w:val="2"/>
        </w:numPr>
        <w:spacing w:after="60"/>
      </w:pPr>
      <w:hyperlink r:id="rId77" w:history="1">
        <w:r>
          <w:rPr>
            <w:sz w:val="20"/>
            <w:szCs w:val="20"/>
          </w:rPr>
          <w:t>In situ experiments in microgravity and phase-field simulations of the lamellar-rod eutectic transition</w:t>
        </w:r>
      </w:hyperlink>
      <w:r>
        <w:rPr>
          <w:color w:val="444444"/>
          <w:sz w:val="19"/>
          <w:szCs w:val="19"/>
        </w:rPr>
        <w:t xml:space="preserve">  ISS eutectic transition.</w:t>
      </w:r>
    </w:p>
    <w:p w14:paraId="6807EEBE" w14:textId="77777777" w:rsidR="00477DE0" w:rsidRDefault="00A626D8">
      <w:pPr>
        <w:pStyle w:val="ListParagraph"/>
        <w:numPr>
          <w:ilvl w:val="0"/>
          <w:numId w:val="2"/>
        </w:numPr>
        <w:spacing w:after="60"/>
      </w:pPr>
      <w:hyperlink r:id="rId78" w:history="1">
        <w:r>
          <w:rPr>
            <w:sz w:val="20"/>
            <w:szCs w:val="20"/>
          </w:rPr>
          <w:t>Solidification of Al-Bi-Sn immiscible alloy under microgravity conditions of space</w:t>
        </w:r>
      </w:hyperlink>
      <w:r>
        <w:rPr>
          <w:color w:val="444444"/>
          <w:sz w:val="19"/>
          <w:szCs w:val="19"/>
        </w:rPr>
        <w:t xml:space="preserve">  Wang Li et al. (2019). 44 citations.</w:t>
      </w:r>
    </w:p>
    <w:p w14:paraId="135ED335" w14:textId="77777777" w:rsidR="00477DE0" w:rsidRDefault="00A626D8">
      <w:pPr>
        <w:pStyle w:val="ListParagraph"/>
        <w:numPr>
          <w:ilvl w:val="0"/>
          <w:numId w:val="2"/>
        </w:numPr>
        <w:spacing w:after="60"/>
      </w:pPr>
      <w:hyperlink r:id="rId79" w:history="1">
        <w:r>
          <w:rPr>
            <w:sz w:val="20"/>
            <w:szCs w:val="20"/>
          </w:rPr>
          <w:t>Progress in the solidification of monotectic alloys under the microgravity condition</w:t>
        </w:r>
      </w:hyperlink>
      <w:r>
        <w:rPr>
          <w:color w:val="444444"/>
          <w:sz w:val="19"/>
          <w:szCs w:val="19"/>
        </w:rPr>
        <w:t xml:space="preserve">  Jiang et al. (2020). Review.</w:t>
      </w:r>
    </w:p>
    <w:p w14:paraId="37D9461C" w14:textId="77777777" w:rsidR="00477DE0" w:rsidRDefault="00A626D8">
      <w:pPr>
        <w:pStyle w:val="ListParagraph"/>
        <w:numPr>
          <w:ilvl w:val="0"/>
          <w:numId w:val="2"/>
        </w:numPr>
        <w:spacing w:after="60"/>
      </w:pPr>
      <w:hyperlink r:id="rId80" w:history="1">
        <w:r>
          <w:rPr>
            <w:sz w:val="20"/>
            <w:szCs w:val="20"/>
          </w:rPr>
          <w:t xml:space="preserve">Effect of microgravity on the solidification of </w:t>
        </w:r>
        <w:proofErr w:type="spellStart"/>
        <w:r>
          <w:rPr>
            <w:sz w:val="20"/>
            <w:szCs w:val="20"/>
          </w:rPr>
          <w:t>aluminum</w:t>
        </w:r>
        <w:proofErr w:type="spellEnd"/>
        <w:r>
          <w:rPr>
            <w:sz w:val="20"/>
            <w:szCs w:val="20"/>
          </w:rPr>
          <w:t>-bismuth-tin immiscible alloy</w:t>
        </w:r>
      </w:hyperlink>
      <w:r>
        <w:rPr>
          <w:color w:val="444444"/>
          <w:sz w:val="19"/>
          <w:szCs w:val="19"/>
        </w:rPr>
        <w:t xml:space="preserve">  Phase separation µg study.</w:t>
      </w:r>
    </w:p>
    <w:p w14:paraId="2563804F" w14:textId="77777777" w:rsidR="00477DE0" w:rsidRDefault="00A626D8">
      <w:pPr>
        <w:pStyle w:val="ListParagraph"/>
        <w:numPr>
          <w:ilvl w:val="0"/>
          <w:numId w:val="2"/>
        </w:numPr>
        <w:spacing w:after="60"/>
      </w:pPr>
      <w:hyperlink r:id="rId81" w:history="1">
        <w:r>
          <w:rPr>
            <w:sz w:val="20"/>
            <w:szCs w:val="20"/>
          </w:rPr>
          <w:t>Solidification of Immiscible Alloys: A Review</w:t>
        </w:r>
      </w:hyperlink>
      <w:r>
        <w:rPr>
          <w:color w:val="444444"/>
          <w:sz w:val="19"/>
          <w:szCs w:val="19"/>
        </w:rPr>
        <w:t xml:space="preserve">  Immiscible alloys review.</w:t>
      </w:r>
    </w:p>
    <w:p w14:paraId="753E0BE5" w14:textId="77777777" w:rsidR="00477DE0" w:rsidRDefault="00A626D8">
      <w:pPr>
        <w:pStyle w:val="ListParagraph"/>
        <w:numPr>
          <w:ilvl w:val="0"/>
          <w:numId w:val="2"/>
        </w:numPr>
        <w:spacing w:after="60"/>
      </w:pPr>
      <w:hyperlink r:id="rId82" w:history="1">
        <w:r>
          <w:rPr>
            <w:sz w:val="20"/>
            <w:szCs w:val="20"/>
          </w:rPr>
          <w:t>Immiscible alloys under microgravity conditions</w:t>
        </w:r>
      </w:hyperlink>
      <w:r>
        <w:rPr>
          <w:color w:val="444444"/>
          <w:sz w:val="19"/>
          <w:szCs w:val="19"/>
        </w:rPr>
        <w:t xml:space="preserve">  µg immiscible alloys.</w:t>
      </w:r>
    </w:p>
    <w:p w14:paraId="685B4F0B" w14:textId="77777777" w:rsidR="00477DE0" w:rsidRDefault="00A626D8">
      <w:pPr>
        <w:pStyle w:val="ListParagraph"/>
        <w:numPr>
          <w:ilvl w:val="0"/>
          <w:numId w:val="2"/>
        </w:numPr>
        <w:spacing w:after="60"/>
      </w:pPr>
      <w:hyperlink r:id="rId83" w:history="1">
        <w:r>
          <w:rPr>
            <w:sz w:val="20"/>
            <w:szCs w:val="20"/>
          </w:rPr>
          <w:t>Effect of weak convection on lamellar spacing of eutectics</w:t>
        </w:r>
      </w:hyperlink>
      <w:r>
        <w:rPr>
          <w:color w:val="444444"/>
          <w:sz w:val="19"/>
          <w:szCs w:val="19"/>
        </w:rPr>
        <w:t xml:space="preserve">  Lamellar spacing convection study.</w:t>
      </w:r>
    </w:p>
    <w:p w14:paraId="11F446C5" w14:textId="77777777" w:rsidR="00477DE0" w:rsidRDefault="00A626D8">
      <w:pPr>
        <w:pStyle w:val="ListParagraph"/>
        <w:numPr>
          <w:ilvl w:val="0"/>
          <w:numId w:val="2"/>
        </w:numPr>
        <w:spacing w:after="60"/>
      </w:pPr>
      <w:hyperlink r:id="rId84" w:history="1">
        <w:r>
          <w:rPr>
            <w:sz w:val="20"/>
            <w:szCs w:val="20"/>
          </w:rPr>
          <w:t>Outer space cultivated regular eutectic cells with anomalous internal microstructure</w:t>
        </w:r>
      </w:hyperlink>
      <w:r>
        <w:rPr>
          <w:color w:val="444444"/>
          <w:sz w:val="19"/>
          <w:szCs w:val="19"/>
        </w:rPr>
        <w:t xml:space="preserve">  Space eutectic anomalous structure.</w:t>
      </w:r>
    </w:p>
    <w:p w14:paraId="634BAB03" w14:textId="77777777" w:rsidR="00477DE0" w:rsidRDefault="00A626D8">
      <w:pPr>
        <w:pStyle w:val="ListParagraph"/>
        <w:numPr>
          <w:ilvl w:val="0"/>
          <w:numId w:val="2"/>
        </w:numPr>
        <w:spacing w:after="60"/>
      </w:pPr>
      <w:hyperlink r:id="rId85" w:history="1">
        <w:r>
          <w:rPr>
            <w:sz w:val="20"/>
            <w:szCs w:val="20"/>
          </w:rPr>
          <w:t>On/off directional solidification of near peritectic TRIS-NPG with a planar but tilted solid/liquid interface under microgravity</w:t>
        </w:r>
      </w:hyperlink>
      <w:r>
        <w:rPr>
          <w:color w:val="444444"/>
          <w:sz w:val="19"/>
          <w:szCs w:val="19"/>
        </w:rPr>
        <w:t xml:space="preserve">  Ludwig et al. (2022). ISS peritectic. 5 citations.</w:t>
      </w:r>
    </w:p>
    <w:p w14:paraId="68EC7BD0" w14:textId="77777777" w:rsidR="00477DE0" w:rsidRDefault="00A626D8">
      <w:pPr>
        <w:pStyle w:val="ListParagraph"/>
        <w:numPr>
          <w:ilvl w:val="0"/>
          <w:numId w:val="2"/>
        </w:numPr>
        <w:spacing w:after="60"/>
      </w:pPr>
      <w:hyperlink r:id="rId86" w:history="1">
        <w:r>
          <w:rPr>
            <w:sz w:val="20"/>
            <w:szCs w:val="20"/>
          </w:rPr>
          <w:t>Spiral eutectic growth dynamics facilitated by space Marangoni convection</w:t>
        </w:r>
      </w:hyperlink>
      <w:r>
        <w:rPr>
          <w:color w:val="444444"/>
          <w:sz w:val="19"/>
          <w:szCs w:val="19"/>
        </w:rPr>
        <w:t xml:space="preserve">  Space eutectic Marangoni dynamics.</w:t>
      </w:r>
    </w:p>
    <w:p w14:paraId="5356BFB7" w14:textId="77777777" w:rsidR="00477DE0" w:rsidRDefault="00A626D8">
      <w:pPr>
        <w:pStyle w:val="Heading2"/>
      </w:pPr>
      <w:bookmarkStart w:id="34" w:name="_Toc227762137"/>
      <w:proofErr w:type="gramStart"/>
      <w:r>
        <w:t>7.4  Nucleation</w:t>
      </w:r>
      <w:proofErr w:type="gramEnd"/>
      <w:r>
        <w:t>, Undercooling, and Interface Kinetics</w:t>
      </w:r>
      <w:bookmarkEnd w:id="34"/>
    </w:p>
    <w:p w14:paraId="4205B190" w14:textId="77777777" w:rsidR="00477DE0" w:rsidRDefault="00A626D8">
      <w:pPr>
        <w:pStyle w:val="ListParagraph"/>
        <w:numPr>
          <w:ilvl w:val="0"/>
          <w:numId w:val="2"/>
        </w:numPr>
        <w:spacing w:after="60"/>
      </w:pPr>
      <w:hyperlink r:id="rId87" w:history="1">
        <w:proofErr w:type="spellStart"/>
        <w:r>
          <w:rPr>
            <w:sz w:val="20"/>
            <w:szCs w:val="20"/>
          </w:rPr>
          <w:t>Containerless</w:t>
        </w:r>
        <w:proofErr w:type="spellEnd"/>
        <w:r>
          <w:rPr>
            <w:sz w:val="20"/>
            <w:szCs w:val="20"/>
          </w:rPr>
          <w:t xml:space="preserve"> Undercooling and Solidification of Pure Metals</w:t>
        </w:r>
      </w:hyperlink>
      <w:r>
        <w:rPr>
          <w:color w:val="444444"/>
          <w:sz w:val="19"/>
          <w:szCs w:val="19"/>
        </w:rPr>
        <w:t xml:space="preserve">  </w:t>
      </w:r>
      <w:proofErr w:type="spellStart"/>
      <w:r>
        <w:rPr>
          <w:color w:val="444444"/>
          <w:sz w:val="19"/>
          <w:szCs w:val="19"/>
        </w:rPr>
        <w:t>Herlach</w:t>
      </w:r>
      <w:proofErr w:type="spellEnd"/>
      <w:r>
        <w:rPr>
          <w:color w:val="444444"/>
          <w:sz w:val="19"/>
          <w:szCs w:val="19"/>
        </w:rPr>
        <w:t xml:space="preserve"> et al. (1993).</w:t>
      </w:r>
    </w:p>
    <w:p w14:paraId="6F79B23C" w14:textId="77777777" w:rsidR="00477DE0" w:rsidRDefault="00A626D8">
      <w:pPr>
        <w:pStyle w:val="ListParagraph"/>
        <w:numPr>
          <w:ilvl w:val="0"/>
          <w:numId w:val="2"/>
        </w:numPr>
        <w:spacing w:after="60"/>
      </w:pPr>
      <w:hyperlink r:id="rId88" w:history="1">
        <w:proofErr w:type="spellStart"/>
        <w:r>
          <w:rPr>
            <w:sz w:val="20"/>
            <w:szCs w:val="20"/>
          </w:rPr>
          <w:t>Containerless</w:t>
        </w:r>
        <w:proofErr w:type="spellEnd"/>
        <w:r>
          <w:rPr>
            <w:sz w:val="20"/>
            <w:szCs w:val="20"/>
          </w:rPr>
          <w:t xml:space="preserve"> Processing in the Study of Metallic Melts and their Solidification</w:t>
        </w:r>
      </w:hyperlink>
      <w:r>
        <w:rPr>
          <w:color w:val="444444"/>
          <w:sz w:val="19"/>
          <w:szCs w:val="19"/>
        </w:rPr>
        <w:t xml:space="preserve">  </w:t>
      </w:r>
      <w:proofErr w:type="spellStart"/>
      <w:r>
        <w:rPr>
          <w:color w:val="444444"/>
          <w:sz w:val="19"/>
          <w:szCs w:val="19"/>
        </w:rPr>
        <w:t>Herlach</w:t>
      </w:r>
      <w:proofErr w:type="spellEnd"/>
      <w:r>
        <w:rPr>
          <w:color w:val="444444"/>
          <w:sz w:val="19"/>
          <w:szCs w:val="19"/>
        </w:rPr>
        <w:t xml:space="preserve"> et al. (2010).</w:t>
      </w:r>
    </w:p>
    <w:p w14:paraId="2AB7883B" w14:textId="77777777" w:rsidR="00477DE0" w:rsidRDefault="00A626D8">
      <w:pPr>
        <w:pStyle w:val="ListParagraph"/>
        <w:numPr>
          <w:ilvl w:val="0"/>
          <w:numId w:val="2"/>
        </w:numPr>
        <w:spacing w:after="60"/>
      </w:pPr>
      <w:hyperlink r:id="rId89" w:history="1">
        <w:r>
          <w:rPr>
            <w:sz w:val="20"/>
            <w:szCs w:val="20"/>
          </w:rPr>
          <w:t>Crystal nucleation and dendrite growth of metastable phases in undercooled melts</w:t>
        </w:r>
      </w:hyperlink>
      <w:r>
        <w:rPr>
          <w:color w:val="444444"/>
          <w:sz w:val="19"/>
          <w:szCs w:val="19"/>
        </w:rPr>
        <w:t xml:space="preserve">  </w:t>
      </w:r>
      <w:proofErr w:type="spellStart"/>
      <w:r>
        <w:rPr>
          <w:color w:val="444444"/>
          <w:sz w:val="19"/>
          <w:szCs w:val="19"/>
        </w:rPr>
        <w:t>Herlach</w:t>
      </w:r>
      <w:proofErr w:type="spellEnd"/>
      <w:r>
        <w:rPr>
          <w:color w:val="444444"/>
          <w:sz w:val="19"/>
          <w:szCs w:val="19"/>
        </w:rPr>
        <w:t xml:space="preserve"> et al. (2007).</w:t>
      </w:r>
    </w:p>
    <w:p w14:paraId="5DF21094" w14:textId="77777777" w:rsidR="00477DE0" w:rsidRDefault="00A626D8">
      <w:pPr>
        <w:pStyle w:val="ListParagraph"/>
        <w:numPr>
          <w:ilvl w:val="0"/>
          <w:numId w:val="2"/>
        </w:numPr>
        <w:spacing w:after="60"/>
      </w:pPr>
      <w:hyperlink r:id="rId90" w:history="1">
        <w:r>
          <w:rPr>
            <w:sz w:val="20"/>
            <w:szCs w:val="20"/>
          </w:rPr>
          <w:t>Solidification of Undercooled Melts of Al-Based Alloys on Earth and in Space</w:t>
        </w:r>
      </w:hyperlink>
      <w:r>
        <w:rPr>
          <w:color w:val="444444"/>
          <w:sz w:val="19"/>
          <w:szCs w:val="19"/>
        </w:rPr>
        <w:t xml:space="preserve">  Al-alloy undercooling study.</w:t>
      </w:r>
    </w:p>
    <w:p w14:paraId="2A72F31B" w14:textId="77777777" w:rsidR="00477DE0" w:rsidRDefault="00A626D8">
      <w:pPr>
        <w:pStyle w:val="ListParagraph"/>
        <w:numPr>
          <w:ilvl w:val="0"/>
          <w:numId w:val="2"/>
        </w:numPr>
        <w:spacing w:after="60"/>
      </w:pPr>
      <w:hyperlink r:id="rId91" w:history="1">
        <w:r>
          <w:rPr>
            <w:sz w:val="20"/>
            <w:szCs w:val="20"/>
          </w:rPr>
          <w:t xml:space="preserve">Solidification of </w:t>
        </w:r>
        <w:proofErr w:type="spellStart"/>
        <w:r>
          <w:rPr>
            <w:sz w:val="20"/>
            <w:szCs w:val="20"/>
          </w:rPr>
          <w:t>Containerless</w:t>
        </w:r>
        <w:proofErr w:type="spellEnd"/>
        <w:r>
          <w:rPr>
            <w:sz w:val="20"/>
            <w:szCs w:val="20"/>
          </w:rPr>
          <w:t xml:space="preserve"> Undercooled Melts</w:t>
        </w:r>
      </w:hyperlink>
      <w:r>
        <w:rPr>
          <w:color w:val="444444"/>
          <w:sz w:val="19"/>
          <w:szCs w:val="19"/>
        </w:rPr>
        <w:t xml:space="preserve">  </w:t>
      </w:r>
      <w:proofErr w:type="spellStart"/>
      <w:r>
        <w:rPr>
          <w:color w:val="444444"/>
          <w:sz w:val="19"/>
          <w:szCs w:val="19"/>
        </w:rPr>
        <w:t>Containerless</w:t>
      </w:r>
      <w:proofErr w:type="spellEnd"/>
      <w:r>
        <w:rPr>
          <w:color w:val="444444"/>
          <w:sz w:val="19"/>
          <w:szCs w:val="19"/>
        </w:rPr>
        <w:t xml:space="preserve"> solidification.</w:t>
      </w:r>
    </w:p>
    <w:p w14:paraId="16E51785" w14:textId="77777777" w:rsidR="00477DE0" w:rsidRDefault="00A626D8">
      <w:pPr>
        <w:pStyle w:val="ListParagraph"/>
        <w:numPr>
          <w:ilvl w:val="0"/>
          <w:numId w:val="2"/>
        </w:numPr>
        <w:spacing w:after="60"/>
      </w:pPr>
      <w:hyperlink r:id="rId92" w:history="1">
        <w:r>
          <w:rPr>
            <w:sz w:val="20"/>
            <w:szCs w:val="20"/>
          </w:rPr>
          <w:t xml:space="preserve">Structural evolution and micromechanical properties of ternary </w:t>
        </w:r>
        <w:proofErr w:type="spellStart"/>
        <w:r>
          <w:rPr>
            <w:sz w:val="20"/>
            <w:szCs w:val="20"/>
          </w:rPr>
          <w:t>AlAgGe</w:t>
        </w:r>
        <w:proofErr w:type="spellEnd"/>
        <w:r>
          <w:rPr>
            <w:sz w:val="20"/>
            <w:szCs w:val="20"/>
          </w:rPr>
          <w:t xml:space="preserve"> alloy solidified under microgravity</w:t>
        </w:r>
      </w:hyperlink>
      <w:r>
        <w:rPr>
          <w:color w:val="444444"/>
          <w:sz w:val="19"/>
          <w:szCs w:val="19"/>
        </w:rPr>
        <w:t xml:space="preserve">  Ruan et al. (2017). Acta </w:t>
      </w:r>
      <w:proofErr w:type="spellStart"/>
      <w:r>
        <w:rPr>
          <w:color w:val="444444"/>
          <w:sz w:val="19"/>
          <w:szCs w:val="19"/>
        </w:rPr>
        <w:t>Materialia</w:t>
      </w:r>
      <w:proofErr w:type="spellEnd"/>
      <w:r>
        <w:rPr>
          <w:color w:val="444444"/>
          <w:sz w:val="19"/>
          <w:szCs w:val="19"/>
        </w:rPr>
        <w:t>. 24 citations.</w:t>
      </w:r>
    </w:p>
    <w:p w14:paraId="6DC41272" w14:textId="77777777" w:rsidR="00477DE0" w:rsidRDefault="00A626D8">
      <w:pPr>
        <w:pStyle w:val="ListParagraph"/>
        <w:numPr>
          <w:ilvl w:val="0"/>
          <w:numId w:val="2"/>
        </w:numPr>
        <w:spacing w:after="60"/>
      </w:pPr>
      <w:hyperlink r:id="rId93" w:history="1">
        <w:r>
          <w:rPr>
            <w:sz w:val="20"/>
            <w:szCs w:val="20"/>
          </w:rPr>
          <w:t>Metastable Liquid Properties and Surface Flow Patterns of Ultrahigh Temperature Alloys (CSS)</w:t>
        </w:r>
      </w:hyperlink>
      <w:r>
        <w:rPr>
          <w:color w:val="444444"/>
          <w:sz w:val="19"/>
          <w:szCs w:val="19"/>
        </w:rPr>
        <w:t xml:space="preserve">  China Space Station study (2022).</w:t>
      </w:r>
    </w:p>
    <w:p w14:paraId="1604840C" w14:textId="77777777" w:rsidR="00477DE0" w:rsidRDefault="00A626D8">
      <w:pPr>
        <w:pStyle w:val="ListParagraph"/>
        <w:numPr>
          <w:ilvl w:val="0"/>
          <w:numId w:val="2"/>
        </w:numPr>
        <w:spacing w:after="60"/>
      </w:pPr>
      <w:hyperlink r:id="rId94" w:history="1">
        <w:r>
          <w:rPr>
            <w:sz w:val="20"/>
            <w:szCs w:val="20"/>
          </w:rPr>
          <w:t>Wrinkled Shrinkage on Surface Monophasic Structure of Floating Refractory Alloy Droplets in Space</w:t>
        </w:r>
      </w:hyperlink>
      <w:r>
        <w:rPr>
          <w:color w:val="444444"/>
          <w:sz w:val="19"/>
          <w:szCs w:val="19"/>
        </w:rPr>
        <w:t xml:space="preserve">  Liu et al. (2024). Advanced Functional Materials. 3 citations.</w:t>
      </w:r>
    </w:p>
    <w:p w14:paraId="464A71BD" w14:textId="77777777" w:rsidR="00477DE0" w:rsidRDefault="00A626D8">
      <w:pPr>
        <w:pStyle w:val="ListParagraph"/>
        <w:numPr>
          <w:ilvl w:val="0"/>
          <w:numId w:val="2"/>
        </w:numPr>
        <w:spacing w:after="60"/>
      </w:pPr>
      <w:hyperlink r:id="rId95" w:history="1">
        <w:proofErr w:type="spellStart"/>
        <w:r>
          <w:rPr>
            <w:sz w:val="20"/>
            <w:szCs w:val="20"/>
          </w:rPr>
          <w:t>Containerless</w:t>
        </w:r>
        <w:proofErr w:type="spellEnd"/>
        <w:r>
          <w:rPr>
            <w:sz w:val="20"/>
            <w:szCs w:val="20"/>
          </w:rPr>
          <w:t xml:space="preserve"> metal single-crystal growth via electromagnetic levitation</w:t>
        </w:r>
      </w:hyperlink>
      <w:r>
        <w:rPr>
          <w:color w:val="444444"/>
          <w:sz w:val="19"/>
          <w:szCs w:val="19"/>
        </w:rPr>
        <w:t xml:space="preserve">  Single crystal EML.</w:t>
      </w:r>
    </w:p>
    <w:p w14:paraId="30FA2E09" w14:textId="77777777" w:rsidR="00477DE0" w:rsidRDefault="00A626D8">
      <w:pPr>
        <w:pStyle w:val="ListParagraph"/>
        <w:numPr>
          <w:ilvl w:val="0"/>
          <w:numId w:val="2"/>
        </w:numPr>
        <w:spacing w:after="60"/>
      </w:pPr>
      <w:hyperlink r:id="rId96" w:history="1">
        <w:r>
          <w:rPr>
            <w:sz w:val="20"/>
            <w:szCs w:val="20"/>
          </w:rPr>
          <w:t>Crystal nucleation and growth in undercooled melts of metals and alloys</w:t>
        </w:r>
      </w:hyperlink>
      <w:r>
        <w:rPr>
          <w:color w:val="444444"/>
          <w:sz w:val="19"/>
          <w:szCs w:val="19"/>
        </w:rPr>
        <w:t xml:space="preserve">  Nucleation in undercooled melts.</w:t>
      </w:r>
    </w:p>
    <w:p w14:paraId="08C4E8F6" w14:textId="77777777" w:rsidR="00477DE0" w:rsidRDefault="00A626D8">
      <w:pPr>
        <w:pStyle w:val="ListParagraph"/>
        <w:numPr>
          <w:ilvl w:val="0"/>
          <w:numId w:val="2"/>
        </w:numPr>
        <w:spacing w:after="60"/>
      </w:pPr>
      <w:hyperlink r:id="rId97" w:history="1">
        <w:r>
          <w:rPr>
            <w:sz w:val="20"/>
            <w:szCs w:val="20"/>
          </w:rPr>
          <w:t>Nucleation and phase-selection in undercooled melts</w:t>
        </w:r>
      </w:hyperlink>
      <w:r>
        <w:rPr>
          <w:color w:val="444444"/>
          <w:sz w:val="19"/>
          <w:szCs w:val="19"/>
        </w:rPr>
        <w:t xml:space="preserve">  Phase selection undercooled.</w:t>
      </w:r>
    </w:p>
    <w:p w14:paraId="0529E91B" w14:textId="77777777" w:rsidR="00477DE0" w:rsidRDefault="00A626D8">
      <w:pPr>
        <w:pStyle w:val="Heading2"/>
      </w:pPr>
      <w:bookmarkStart w:id="35" w:name="_Toc227762138"/>
      <w:proofErr w:type="gramStart"/>
      <w:r>
        <w:t>7.5  Thermophysical</w:t>
      </w:r>
      <w:proofErr w:type="gramEnd"/>
      <w:r>
        <w:t xml:space="preserve"> Properties and Heat Flow</w:t>
      </w:r>
      <w:bookmarkEnd w:id="35"/>
    </w:p>
    <w:p w14:paraId="33E06C14" w14:textId="77777777" w:rsidR="00477DE0" w:rsidRDefault="00A626D8">
      <w:pPr>
        <w:pStyle w:val="ListParagraph"/>
        <w:numPr>
          <w:ilvl w:val="0"/>
          <w:numId w:val="2"/>
        </w:numPr>
        <w:spacing w:after="60"/>
      </w:pPr>
      <w:hyperlink r:id="rId98" w:history="1">
        <w:r>
          <w:rPr>
            <w:sz w:val="20"/>
            <w:szCs w:val="20"/>
          </w:rPr>
          <w:t>Electromagnetic Levitation Part III: Thermophysical Property Measurements in Microgravity</w:t>
        </w:r>
      </w:hyperlink>
      <w:r>
        <w:rPr>
          <w:color w:val="444444"/>
          <w:sz w:val="19"/>
          <w:szCs w:val="19"/>
        </w:rPr>
        <w:t xml:space="preserve">  Mohr et al. ISS-EML.</w:t>
      </w:r>
    </w:p>
    <w:p w14:paraId="439F08BE" w14:textId="77777777" w:rsidR="00477DE0" w:rsidRDefault="00A626D8">
      <w:pPr>
        <w:pStyle w:val="ListParagraph"/>
        <w:numPr>
          <w:ilvl w:val="0"/>
          <w:numId w:val="2"/>
        </w:numPr>
        <w:spacing w:after="60"/>
      </w:pPr>
      <w:hyperlink r:id="rId99" w:history="1">
        <w:r>
          <w:rPr>
            <w:sz w:val="20"/>
            <w:szCs w:val="20"/>
          </w:rPr>
          <w:t xml:space="preserve">Electromagnetic levitation </w:t>
        </w:r>
        <w:proofErr w:type="spellStart"/>
        <w:r>
          <w:rPr>
            <w:sz w:val="20"/>
            <w:szCs w:val="20"/>
          </w:rPr>
          <w:t>containerless</w:t>
        </w:r>
        <w:proofErr w:type="spellEnd"/>
        <w:r>
          <w:rPr>
            <w:sz w:val="20"/>
            <w:szCs w:val="20"/>
          </w:rPr>
          <w:t xml:space="preserve"> processing of metallic materials in microgravity</w:t>
        </w:r>
      </w:hyperlink>
      <w:r>
        <w:rPr>
          <w:color w:val="444444"/>
          <w:sz w:val="19"/>
          <w:szCs w:val="19"/>
        </w:rPr>
        <w:t xml:space="preserve">  ISS-EML overview.</w:t>
      </w:r>
    </w:p>
    <w:p w14:paraId="471F33D2" w14:textId="77777777" w:rsidR="00477DE0" w:rsidRDefault="00A626D8">
      <w:pPr>
        <w:pStyle w:val="ListParagraph"/>
        <w:numPr>
          <w:ilvl w:val="0"/>
          <w:numId w:val="2"/>
        </w:numPr>
        <w:spacing w:after="60"/>
      </w:pPr>
      <w:hyperlink r:id="rId100" w:history="1">
        <w:r>
          <w:rPr>
            <w:sz w:val="20"/>
            <w:szCs w:val="20"/>
          </w:rPr>
          <w:t>Investigating Thermophysical Properties Under Microgravity: A Review</w:t>
        </w:r>
      </w:hyperlink>
      <w:r>
        <w:rPr>
          <w:color w:val="444444"/>
          <w:sz w:val="19"/>
          <w:szCs w:val="19"/>
        </w:rPr>
        <w:t xml:space="preserve">  </w:t>
      </w:r>
      <w:proofErr w:type="spellStart"/>
      <w:r>
        <w:rPr>
          <w:color w:val="444444"/>
          <w:sz w:val="19"/>
          <w:szCs w:val="19"/>
        </w:rPr>
        <w:t>Review</w:t>
      </w:r>
      <w:proofErr w:type="spellEnd"/>
      <w:r>
        <w:rPr>
          <w:color w:val="444444"/>
          <w:sz w:val="19"/>
          <w:szCs w:val="19"/>
        </w:rPr>
        <w:t>. 2021.</w:t>
      </w:r>
    </w:p>
    <w:p w14:paraId="1313CE1E" w14:textId="77777777" w:rsidR="00477DE0" w:rsidRDefault="00A626D8">
      <w:pPr>
        <w:pStyle w:val="ListParagraph"/>
        <w:numPr>
          <w:ilvl w:val="0"/>
          <w:numId w:val="2"/>
        </w:numPr>
        <w:spacing w:after="60"/>
      </w:pPr>
      <w:hyperlink r:id="rId101" w:history="1">
        <w:r>
          <w:rPr>
            <w:sz w:val="20"/>
            <w:szCs w:val="20"/>
          </w:rPr>
          <w:t>Thermophysical Property Measurements of Liquid Metals in Microgravity</w:t>
        </w:r>
      </w:hyperlink>
      <w:r>
        <w:rPr>
          <w:color w:val="444444"/>
          <w:sz w:val="19"/>
          <w:szCs w:val="19"/>
        </w:rPr>
        <w:t xml:space="preserve">  ISS-EML dataset.</w:t>
      </w:r>
    </w:p>
    <w:p w14:paraId="79D70BAB" w14:textId="77777777" w:rsidR="00477DE0" w:rsidRDefault="00A626D8">
      <w:pPr>
        <w:pStyle w:val="ListParagraph"/>
        <w:numPr>
          <w:ilvl w:val="0"/>
          <w:numId w:val="2"/>
        </w:numPr>
        <w:spacing w:after="60"/>
      </w:pPr>
      <w:hyperlink r:id="rId102" w:history="1">
        <w:r>
          <w:rPr>
            <w:sz w:val="20"/>
            <w:szCs w:val="20"/>
          </w:rPr>
          <w:t>Properties and Solidification of Metallic Melts under Microgravity</w:t>
        </w:r>
      </w:hyperlink>
      <w:r>
        <w:rPr>
          <w:color w:val="444444"/>
          <w:sz w:val="19"/>
          <w:szCs w:val="19"/>
        </w:rPr>
        <w:t xml:space="preserve">  Mohr et al. (2020). Broad review.</w:t>
      </w:r>
    </w:p>
    <w:p w14:paraId="49E796DB" w14:textId="77777777" w:rsidR="00477DE0" w:rsidRDefault="00A626D8">
      <w:pPr>
        <w:pStyle w:val="ListParagraph"/>
        <w:numPr>
          <w:ilvl w:val="0"/>
          <w:numId w:val="2"/>
        </w:numPr>
        <w:spacing w:after="60"/>
      </w:pPr>
      <w:hyperlink r:id="rId103" w:history="1">
        <w:r>
          <w:rPr>
            <w:sz w:val="20"/>
            <w:szCs w:val="20"/>
          </w:rPr>
          <w:t>Thermophysical properties of liquid Co-Cr-Mo alloys measured by electromagnetic levitation</w:t>
        </w:r>
      </w:hyperlink>
      <w:r>
        <w:rPr>
          <w:color w:val="444444"/>
          <w:sz w:val="19"/>
          <w:szCs w:val="19"/>
        </w:rPr>
        <w:t xml:space="preserve">  Co-Cr-Mo EML.</w:t>
      </w:r>
    </w:p>
    <w:p w14:paraId="54933370" w14:textId="77777777" w:rsidR="00477DE0" w:rsidRDefault="00A626D8">
      <w:pPr>
        <w:pStyle w:val="ListParagraph"/>
        <w:numPr>
          <w:ilvl w:val="0"/>
          <w:numId w:val="2"/>
        </w:numPr>
        <w:spacing w:after="60"/>
      </w:pPr>
      <w:hyperlink r:id="rId104" w:history="1">
        <w:r>
          <w:rPr>
            <w:sz w:val="20"/>
            <w:szCs w:val="20"/>
          </w:rPr>
          <w:t>Precise Measurements of Thermophysical Properties of Liquid Ti-6Al-4V</w:t>
        </w:r>
      </w:hyperlink>
      <w:r>
        <w:rPr>
          <w:color w:val="444444"/>
          <w:sz w:val="19"/>
          <w:szCs w:val="19"/>
        </w:rPr>
        <w:t xml:space="preserve">  Ti64 ISS-EML.</w:t>
      </w:r>
    </w:p>
    <w:p w14:paraId="2E292E66" w14:textId="77777777" w:rsidR="00477DE0" w:rsidRDefault="00A626D8">
      <w:pPr>
        <w:pStyle w:val="ListParagraph"/>
        <w:numPr>
          <w:ilvl w:val="0"/>
          <w:numId w:val="2"/>
        </w:numPr>
        <w:spacing w:after="60"/>
      </w:pPr>
      <w:hyperlink r:id="rId105" w:history="1">
        <w:proofErr w:type="spellStart"/>
        <w:r>
          <w:rPr>
            <w:sz w:val="20"/>
            <w:szCs w:val="20"/>
          </w:rPr>
          <w:t>Modeling</w:t>
        </w:r>
        <w:proofErr w:type="spellEnd"/>
        <w:r>
          <w:rPr>
            <w:sz w:val="20"/>
            <w:szCs w:val="20"/>
          </w:rPr>
          <w:t xml:space="preserve"> of a space experiment on Bridgman solidification of concentrated semiconductor alloy</w:t>
        </w:r>
      </w:hyperlink>
      <w:r>
        <w:rPr>
          <w:color w:val="444444"/>
          <w:sz w:val="19"/>
          <w:szCs w:val="19"/>
        </w:rPr>
        <w:t xml:space="preserve">  Stelian et al. (2005). g-jitter effects. 9 citations.</w:t>
      </w:r>
    </w:p>
    <w:p w14:paraId="7CE5C94E" w14:textId="77777777" w:rsidR="00477DE0" w:rsidRDefault="00A626D8">
      <w:pPr>
        <w:pStyle w:val="ListParagraph"/>
        <w:numPr>
          <w:ilvl w:val="0"/>
          <w:numId w:val="2"/>
        </w:numPr>
        <w:spacing w:after="60"/>
      </w:pPr>
      <w:hyperlink r:id="rId106" w:history="1">
        <w:r>
          <w:rPr>
            <w:sz w:val="20"/>
            <w:szCs w:val="20"/>
          </w:rPr>
          <w:t xml:space="preserve">Studies of Thermophysical Properties of Metals and Semiconductors by </w:t>
        </w:r>
        <w:proofErr w:type="spellStart"/>
        <w:r>
          <w:rPr>
            <w:sz w:val="20"/>
            <w:szCs w:val="20"/>
          </w:rPr>
          <w:t>Containerless</w:t>
        </w:r>
        <w:proofErr w:type="spellEnd"/>
        <w:r>
          <w:rPr>
            <w:sz w:val="20"/>
            <w:szCs w:val="20"/>
          </w:rPr>
          <w:t xml:space="preserve"> Levitation</w:t>
        </w:r>
      </w:hyperlink>
      <w:r>
        <w:rPr>
          <w:color w:val="444444"/>
          <w:sz w:val="19"/>
          <w:szCs w:val="19"/>
        </w:rPr>
        <w:t xml:space="preserve">  </w:t>
      </w:r>
      <w:proofErr w:type="spellStart"/>
      <w:r>
        <w:rPr>
          <w:color w:val="444444"/>
          <w:sz w:val="19"/>
          <w:szCs w:val="19"/>
        </w:rPr>
        <w:t>Containerless</w:t>
      </w:r>
      <w:proofErr w:type="spellEnd"/>
      <w:r>
        <w:rPr>
          <w:color w:val="444444"/>
          <w:sz w:val="19"/>
          <w:szCs w:val="19"/>
        </w:rPr>
        <w:t xml:space="preserve"> thermophysical.</w:t>
      </w:r>
    </w:p>
    <w:p w14:paraId="1668B5C4" w14:textId="77777777" w:rsidR="00477DE0" w:rsidRDefault="00A626D8">
      <w:pPr>
        <w:pStyle w:val="ListParagraph"/>
        <w:numPr>
          <w:ilvl w:val="0"/>
          <w:numId w:val="2"/>
        </w:numPr>
        <w:spacing w:after="60"/>
      </w:pPr>
      <w:hyperlink r:id="rId107" w:history="1">
        <w:r>
          <w:rPr>
            <w:sz w:val="20"/>
            <w:szCs w:val="20"/>
          </w:rPr>
          <w:t>Materials dataset from microgravity levitation experiments on the China Space Station</w:t>
        </w:r>
      </w:hyperlink>
      <w:r>
        <w:rPr>
          <w:color w:val="444444"/>
          <w:sz w:val="19"/>
          <w:szCs w:val="19"/>
        </w:rPr>
        <w:t xml:space="preserve">  CSS-EML data release.</w:t>
      </w:r>
    </w:p>
    <w:p w14:paraId="4A11E06B" w14:textId="77777777" w:rsidR="00477DE0" w:rsidRDefault="00A626D8">
      <w:pPr>
        <w:pStyle w:val="Heading2"/>
      </w:pPr>
      <w:bookmarkStart w:id="36" w:name="_Toc227762139"/>
      <w:proofErr w:type="gramStart"/>
      <w:r>
        <w:t>7.6  Detached</w:t>
      </w:r>
      <w:proofErr w:type="gramEnd"/>
      <w:r>
        <w:t xml:space="preserve"> Solidification and Semiconductor Crystal Growth</w:t>
      </w:r>
      <w:bookmarkEnd w:id="36"/>
    </w:p>
    <w:p w14:paraId="2ADB35E6" w14:textId="77777777" w:rsidR="00477DE0" w:rsidRDefault="00A626D8">
      <w:pPr>
        <w:pStyle w:val="ListParagraph"/>
        <w:numPr>
          <w:ilvl w:val="0"/>
          <w:numId w:val="2"/>
        </w:numPr>
        <w:spacing w:after="60"/>
      </w:pPr>
      <w:hyperlink r:id="rId108" w:history="1">
        <w:r>
          <w:rPr>
            <w:sz w:val="20"/>
            <w:szCs w:val="20"/>
          </w:rPr>
          <w:t>Crucible de-wetting during Bridgman growth of semiconductors in microgravity</w:t>
        </w:r>
      </w:hyperlink>
      <w:r>
        <w:rPr>
          <w:color w:val="444444"/>
          <w:sz w:val="19"/>
          <w:szCs w:val="19"/>
        </w:rPr>
        <w:t xml:space="preserve">  </w:t>
      </w:r>
      <w:proofErr w:type="spellStart"/>
      <w:r>
        <w:rPr>
          <w:color w:val="444444"/>
          <w:sz w:val="19"/>
          <w:szCs w:val="19"/>
        </w:rPr>
        <w:t>Duffar</w:t>
      </w:r>
      <w:proofErr w:type="spellEnd"/>
      <w:r>
        <w:rPr>
          <w:color w:val="444444"/>
          <w:sz w:val="19"/>
          <w:szCs w:val="19"/>
        </w:rPr>
        <w:t xml:space="preserve"> et al. (1990). J. Crystal Growth. 76 citations.</w:t>
      </w:r>
    </w:p>
    <w:p w14:paraId="36AF87E8" w14:textId="77777777" w:rsidR="00477DE0" w:rsidRDefault="00A626D8">
      <w:pPr>
        <w:pStyle w:val="ListParagraph"/>
        <w:numPr>
          <w:ilvl w:val="0"/>
          <w:numId w:val="2"/>
        </w:numPr>
        <w:spacing w:after="60"/>
      </w:pPr>
      <w:hyperlink r:id="rId109" w:history="1">
        <w:r>
          <w:rPr>
            <w:sz w:val="20"/>
            <w:szCs w:val="20"/>
          </w:rPr>
          <w:t>DETACHED SOLIDIFICATION IN MICROGRAVITY: A REVIEW</w:t>
        </w:r>
      </w:hyperlink>
      <w:r>
        <w:rPr>
          <w:color w:val="444444"/>
          <w:sz w:val="19"/>
          <w:szCs w:val="19"/>
        </w:rPr>
        <w:t xml:space="preserve">  Regel &amp; Wilcox (1998). Microgravity Sci. Tech. 33 citations.</w:t>
      </w:r>
    </w:p>
    <w:p w14:paraId="06FD9079" w14:textId="77777777" w:rsidR="00477DE0" w:rsidRDefault="00A626D8">
      <w:pPr>
        <w:pStyle w:val="ListParagraph"/>
        <w:numPr>
          <w:ilvl w:val="0"/>
          <w:numId w:val="2"/>
        </w:numPr>
        <w:spacing w:after="60"/>
      </w:pPr>
      <w:hyperlink r:id="rId110" w:history="1">
        <w:r>
          <w:rPr>
            <w:sz w:val="20"/>
            <w:szCs w:val="20"/>
          </w:rPr>
          <w:t>Detached Bridgman Growth — A Standard Crystal Growth Method with a New Twist</w:t>
        </w:r>
      </w:hyperlink>
      <w:r>
        <w:rPr>
          <w:color w:val="444444"/>
          <w:sz w:val="19"/>
          <w:szCs w:val="19"/>
        </w:rPr>
        <w:t xml:space="preserve">  </w:t>
      </w:r>
      <w:proofErr w:type="spellStart"/>
      <w:r>
        <w:rPr>
          <w:color w:val="444444"/>
          <w:sz w:val="19"/>
          <w:szCs w:val="19"/>
        </w:rPr>
        <w:t>Cröll</w:t>
      </w:r>
      <w:proofErr w:type="spellEnd"/>
      <w:r>
        <w:rPr>
          <w:color w:val="444444"/>
          <w:sz w:val="19"/>
          <w:szCs w:val="19"/>
        </w:rPr>
        <w:t xml:space="preserve"> et al. (2009). MRS Bulletin. 14 citations.</w:t>
      </w:r>
    </w:p>
    <w:p w14:paraId="489C267B" w14:textId="77777777" w:rsidR="00477DE0" w:rsidRDefault="00A626D8">
      <w:pPr>
        <w:pStyle w:val="ListParagraph"/>
        <w:numPr>
          <w:ilvl w:val="0"/>
          <w:numId w:val="2"/>
        </w:numPr>
        <w:spacing w:after="60"/>
      </w:pPr>
      <w:hyperlink r:id="rId111" w:history="1">
        <w:r>
          <w:rPr>
            <w:sz w:val="20"/>
            <w:szCs w:val="20"/>
          </w:rPr>
          <w:t>Melt Growth of Semiconductor Crystals Under Microgravity</w:t>
        </w:r>
      </w:hyperlink>
      <w:r>
        <w:rPr>
          <w:color w:val="444444"/>
          <w:sz w:val="19"/>
          <w:szCs w:val="19"/>
        </w:rPr>
        <w:t xml:space="preserve">  Yin et al. (2019). SJ-10 satellite.</w:t>
      </w:r>
    </w:p>
    <w:p w14:paraId="297D2330" w14:textId="77777777" w:rsidR="00477DE0" w:rsidRDefault="00A626D8">
      <w:pPr>
        <w:pStyle w:val="ListParagraph"/>
        <w:numPr>
          <w:ilvl w:val="0"/>
          <w:numId w:val="2"/>
        </w:numPr>
        <w:spacing w:after="60"/>
      </w:pPr>
      <w:hyperlink r:id="rId112" w:history="1">
        <w:r>
          <w:rPr>
            <w:sz w:val="20"/>
            <w:szCs w:val="20"/>
          </w:rPr>
          <w:t>Solidification and Crystal Growth on the SJ-10 Recoverable Scientific Experiment Satellite</w:t>
        </w:r>
      </w:hyperlink>
      <w:r>
        <w:rPr>
          <w:color w:val="444444"/>
          <w:sz w:val="19"/>
          <w:szCs w:val="19"/>
        </w:rPr>
        <w:t xml:space="preserve">  Yin et al. (2018).</w:t>
      </w:r>
    </w:p>
    <w:p w14:paraId="40BBAE7F" w14:textId="77777777" w:rsidR="00477DE0" w:rsidRDefault="00A626D8">
      <w:pPr>
        <w:pStyle w:val="ListParagraph"/>
        <w:numPr>
          <w:ilvl w:val="0"/>
          <w:numId w:val="2"/>
        </w:numPr>
        <w:spacing w:after="60"/>
      </w:pPr>
      <w:hyperlink r:id="rId113" w:history="1">
        <w:r>
          <w:rPr>
            <w:sz w:val="20"/>
            <w:szCs w:val="20"/>
          </w:rPr>
          <w:t>Space Materials Science in China: I. Experiment Studies under Microgravity</w:t>
        </w:r>
      </w:hyperlink>
      <w:r>
        <w:rPr>
          <w:color w:val="444444"/>
          <w:sz w:val="19"/>
          <w:szCs w:val="19"/>
        </w:rPr>
        <w:t xml:space="preserve">  Zhang et al. (2020). CSS overview.</w:t>
      </w:r>
    </w:p>
    <w:p w14:paraId="7B22119B" w14:textId="77777777" w:rsidR="00477DE0" w:rsidRDefault="00A626D8">
      <w:r>
        <w:br w:type="page"/>
      </w:r>
    </w:p>
    <w:p w14:paraId="650A4E7C" w14:textId="77777777" w:rsidR="00477DE0" w:rsidRDefault="00A626D8">
      <w:pPr>
        <w:pStyle w:val="Heading1"/>
      </w:pPr>
      <w:bookmarkStart w:id="37" w:name="_Toc227762140"/>
      <w:r>
        <w:lastRenderedPageBreak/>
        <w:t>Section 8: Research Audit Log</w:t>
      </w:r>
      <w:bookmarkEnd w:id="37"/>
    </w:p>
    <w:p w14:paraId="5771C988" w14:textId="77777777" w:rsidR="00477DE0" w:rsidRDefault="00A626D8">
      <w:pPr>
        <w:spacing w:after="120"/>
      </w:pPr>
      <w:r>
        <w:rPr>
          <w:color w:val="000000"/>
        </w:rPr>
        <w:t>This log documents all searches performed during this session for reproducibility and data integrity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3560"/>
        <w:gridCol w:w="1200"/>
        <w:gridCol w:w="1080"/>
        <w:gridCol w:w="3000"/>
      </w:tblGrid>
      <w:tr w:rsidR="00272C6A" w14:paraId="2D0FFBE0" w14:textId="77777777">
        <w:tc>
          <w:tcPr>
            <w:tcW w:w="520" w:type="dxa"/>
            <w:shd w:val="clear" w:color="auto" w:fill="1F4E79"/>
            <w:tcMar>
              <w:top w:w="80" w:type="dxa"/>
              <w:left w:w="120" w:type="dxa"/>
              <w:bottom w:w="80" w:type="dxa"/>
              <w:right w:w="120" w:type="dxa"/>
            </w:tcMar>
          </w:tcPr>
          <w:p w14:paraId="434D421E" w14:textId="77777777" w:rsidR="00477DE0" w:rsidRDefault="00A626D8">
            <w:r>
              <w:rPr>
                <w:b/>
                <w:bCs/>
                <w:color w:val="FFFFFF"/>
                <w:sz w:val="20"/>
                <w:szCs w:val="20"/>
              </w:rPr>
              <w:t>#</w:t>
            </w:r>
          </w:p>
        </w:tc>
        <w:tc>
          <w:tcPr>
            <w:tcW w:w="3560" w:type="dxa"/>
            <w:shd w:val="clear" w:color="auto" w:fill="1F4E79"/>
            <w:tcMar>
              <w:top w:w="80" w:type="dxa"/>
              <w:left w:w="120" w:type="dxa"/>
              <w:bottom w:w="80" w:type="dxa"/>
              <w:right w:w="120" w:type="dxa"/>
            </w:tcMar>
          </w:tcPr>
          <w:p w14:paraId="05EE5F54" w14:textId="77777777" w:rsidR="00477DE0" w:rsidRDefault="00A626D8">
            <w:r>
              <w:rPr>
                <w:b/>
                <w:bCs/>
                <w:color w:val="FFFFFF"/>
                <w:sz w:val="20"/>
                <w:szCs w:val="20"/>
              </w:rPr>
              <w:t>Search Query</w:t>
            </w:r>
          </w:p>
        </w:tc>
        <w:tc>
          <w:tcPr>
            <w:tcW w:w="1200" w:type="dxa"/>
            <w:shd w:val="clear" w:color="auto" w:fill="1F4E79"/>
            <w:tcMar>
              <w:top w:w="80" w:type="dxa"/>
              <w:left w:w="120" w:type="dxa"/>
              <w:bottom w:w="80" w:type="dxa"/>
              <w:right w:w="120" w:type="dxa"/>
            </w:tcMar>
          </w:tcPr>
          <w:p w14:paraId="24CBD89B" w14:textId="77777777" w:rsidR="00477DE0" w:rsidRDefault="00A626D8">
            <w:r>
              <w:rPr>
                <w:b/>
                <w:bCs/>
                <w:color w:val="FFFFFF"/>
                <w:sz w:val="20"/>
                <w:szCs w:val="20"/>
              </w:rPr>
              <w:t>Results</w:t>
            </w:r>
          </w:p>
        </w:tc>
        <w:tc>
          <w:tcPr>
            <w:tcW w:w="1080" w:type="dxa"/>
            <w:shd w:val="clear" w:color="auto" w:fill="1F4E79"/>
            <w:tcMar>
              <w:top w:w="80" w:type="dxa"/>
              <w:left w:w="120" w:type="dxa"/>
              <w:bottom w:w="80" w:type="dxa"/>
              <w:right w:w="120" w:type="dxa"/>
            </w:tcMar>
          </w:tcPr>
          <w:p w14:paraId="3B4189E6" w14:textId="77777777" w:rsidR="00477DE0" w:rsidRDefault="00A626D8">
            <w:r>
              <w:rPr>
                <w:b/>
                <w:bCs/>
                <w:color w:val="FFFFFF"/>
                <w:sz w:val="20"/>
                <w:szCs w:val="20"/>
              </w:rPr>
              <w:t>Status</w:t>
            </w:r>
          </w:p>
        </w:tc>
        <w:tc>
          <w:tcPr>
            <w:tcW w:w="3000" w:type="dxa"/>
            <w:shd w:val="clear" w:color="auto" w:fill="1F4E79"/>
            <w:tcMar>
              <w:top w:w="80" w:type="dxa"/>
              <w:left w:w="120" w:type="dxa"/>
              <w:bottom w:w="80" w:type="dxa"/>
              <w:right w:w="120" w:type="dxa"/>
            </w:tcMar>
          </w:tcPr>
          <w:p w14:paraId="5C54235B" w14:textId="77777777" w:rsidR="00477DE0" w:rsidRDefault="00A626D8">
            <w:r>
              <w:rPr>
                <w:b/>
                <w:bCs/>
                <w:color w:val="FFFFFF"/>
                <w:sz w:val="20"/>
                <w:szCs w:val="20"/>
              </w:rPr>
              <w:t>Key Papers Found</w:t>
            </w:r>
          </w:p>
        </w:tc>
      </w:tr>
      <w:tr w:rsidR="00272C6A" w14:paraId="4E3109DF" w14:textId="77777777">
        <w:tc>
          <w:tcPr>
            <w:tcW w:w="520" w:type="dxa"/>
            <w:shd w:val="clear" w:color="auto" w:fill="EBF3FB"/>
            <w:tcMar>
              <w:top w:w="60" w:type="dxa"/>
              <w:left w:w="80" w:type="dxa"/>
              <w:bottom w:w="60" w:type="dxa"/>
              <w:right w:w="80" w:type="dxa"/>
            </w:tcMar>
          </w:tcPr>
          <w:p w14:paraId="1C534243" w14:textId="77777777" w:rsidR="00477DE0" w:rsidRDefault="00A626D8">
            <w:r>
              <w:rPr>
                <w:b/>
                <w:bCs/>
                <w:sz w:val="18"/>
                <w:szCs w:val="18"/>
              </w:rPr>
              <w:t>1</w:t>
            </w:r>
          </w:p>
        </w:tc>
        <w:tc>
          <w:tcPr>
            <w:tcW w:w="3560" w:type="dxa"/>
            <w:shd w:val="clear" w:color="auto" w:fill="EBF3FB"/>
            <w:tcMar>
              <w:top w:w="60" w:type="dxa"/>
              <w:left w:w="80" w:type="dxa"/>
              <w:bottom w:w="60" w:type="dxa"/>
              <w:right w:w="80" w:type="dxa"/>
            </w:tcMar>
          </w:tcPr>
          <w:p w14:paraId="4121C6A7" w14:textId="77777777" w:rsidR="00477DE0" w:rsidRDefault="00A626D8">
            <w:r>
              <w:rPr>
                <w:sz w:val="17"/>
                <w:szCs w:val="17"/>
              </w:rPr>
              <w:t>microgravity solidification dendritic growth ISS benchmark convection</w:t>
            </w:r>
          </w:p>
        </w:tc>
        <w:tc>
          <w:tcPr>
            <w:tcW w:w="1200" w:type="dxa"/>
            <w:shd w:val="clear" w:color="auto" w:fill="EBF3FB"/>
            <w:tcMar>
              <w:top w:w="60" w:type="dxa"/>
              <w:left w:w="80" w:type="dxa"/>
              <w:bottom w:w="60" w:type="dxa"/>
              <w:right w:w="80" w:type="dxa"/>
            </w:tcMar>
          </w:tcPr>
          <w:p w14:paraId="47CEC4FE"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62681352" w14:textId="77777777" w:rsidR="00477DE0" w:rsidRDefault="00A626D8">
            <w:r>
              <w:rPr>
                <w:b/>
                <w:bCs/>
                <w:color w:val="375623"/>
                <w:sz w:val="17"/>
                <w:szCs w:val="17"/>
              </w:rPr>
              <w:t>Success</w:t>
            </w:r>
          </w:p>
        </w:tc>
        <w:tc>
          <w:tcPr>
            <w:tcW w:w="3000" w:type="dxa"/>
            <w:shd w:val="clear" w:color="auto" w:fill="EBF3FB"/>
            <w:tcMar>
              <w:top w:w="60" w:type="dxa"/>
              <w:left w:w="80" w:type="dxa"/>
              <w:bottom w:w="60" w:type="dxa"/>
              <w:right w:w="80" w:type="dxa"/>
            </w:tcMar>
          </w:tcPr>
          <w:p w14:paraId="4DBA22D4" w14:textId="77777777" w:rsidR="00477DE0" w:rsidRDefault="00A626D8">
            <w:r>
              <w:rPr>
                <w:sz w:val="17"/>
                <w:szCs w:val="17"/>
              </w:rPr>
              <w:t xml:space="preserve">Core µg solidification papers; </w:t>
            </w:r>
            <w:proofErr w:type="gramStart"/>
            <w:r>
              <w:rPr>
                <w:sz w:val="17"/>
                <w:szCs w:val="17"/>
              </w:rPr>
              <w:t>Williams</w:t>
            </w:r>
            <w:proofErr w:type="gramEnd"/>
            <w:r>
              <w:rPr>
                <w:sz w:val="17"/>
                <w:szCs w:val="17"/>
              </w:rPr>
              <w:t xml:space="preserve"> benchmark, </w:t>
            </w:r>
            <w:proofErr w:type="spellStart"/>
            <w:r>
              <w:rPr>
                <w:sz w:val="17"/>
                <w:szCs w:val="17"/>
              </w:rPr>
              <w:t>Ngomesse</w:t>
            </w:r>
            <w:proofErr w:type="spellEnd"/>
            <w:r>
              <w:rPr>
                <w:sz w:val="17"/>
                <w:szCs w:val="17"/>
              </w:rPr>
              <w:t xml:space="preserve"> MASER-14, Akamatsu ISS-TA</w:t>
            </w:r>
          </w:p>
        </w:tc>
      </w:tr>
      <w:tr w:rsidR="00272C6A" w14:paraId="2A80C79E" w14:textId="77777777">
        <w:tc>
          <w:tcPr>
            <w:tcW w:w="520" w:type="dxa"/>
            <w:shd w:val="clear" w:color="auto" w:fill="FFFFFF"/>
            <w:tcMar>
              <w:top w:w="60" w:type="dxa"/>
              <w:left w:w="80" w:type="dxa"/>
              <w:bottom w:w="60" w:type="dxa"/>
              <w:right w:w="80" w:type="dxa"/>
            </w:tcMar>
          </w:tcPr>
          <w:p w14:paraId="6CB65CF7" w14:textId="77777777" w:rsidR="00477DE0" w:rsidRDefault="00A626D8">
            <w:r>
              <w:rPr>
                <w:b/>
                <w:bCs/>
                <w:sz w:val="18"/>
                <w:szCs w:val="18"/>
              </w:rPr>
              <w:t>2</w:t>
            </w:r>
          </w:p>
        </w:tc>
        <w:tc>
          <w:tcPr>
            <w:tcW w:w="3560" w:type="dxa"/>
            <w:shd w:val="clear" w:color="auto" w:fill="FFFFFF"/>
            <w:tcMar>
              <w:top w:w="60" w:type="dxa"/>
              <w:left w:w="80" w:type="dxa"/>
              <w:bottom w:w="60" w:type="dxa"/>
              <w:right w:w="80" w:type="dxa"/>
            </w:tcMar>
          </w:tcPr>
          <w:p w14:paraId="2B196A3D" w14:textId="77777777" w:rsidR="00477DE0" w:rsidRDefault="00A626D8">
            <w:r>
              <w:rPr>
                <w:sz w:val="17"/>
                <w:szCs w:val="17"/>
              </w:rPr>
              <w:t xml:space="preserve">gravity effects dendrite arm spacing </w:t>
            </w:r>
            <w:proofErr w:type="spellStart"/>
            <w:r>
              <w:rPr>
                <w:sz w:val="17"/>
                <w:szCs w:val="17"/>
              </w:rPr>
              <w:t>macrosegregation</w:t>
            </w:r>
            <w:proofErr w:type="spellEnd"/>
            <w:r>
              <w:rPr>
                <w:sz w:val="17"/>
                <w:szCs w:val="17"/>
              </w:rPr>
              <w:t xml:space="preserve"> Al-Cu alloy directional solidification</w:t>
            </w:r>
          </w:p>
        </w:tc>
        <w:tc>
          <w:tcPr>
            <w:tcW w:w="1200" w:type="dxa"/>
            <w:shd w:val="clear" w:color="auto" w:fill="FFFFFF"/>
            <w:tcMar>
              <w:top w:w="60" w:type="dxa"/>
              <w:left w:w="80" w:type="dxa"/>
              <w:bottom w:w="60" w:type="dxa"/>
              <w:right w:w="80" w:type="dxa"/>
            </w:tcMar>
          </w:tcPr>
          <w:p w14:paraId="090D7F67"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65DD52B4" w14:textId="77777777" w:rsidR="00477DE0" w:rsidRDefault="00A626D8">
            <w:r>
              <w:rPr>
                <w:b/>
                <w:bCs/>
                <w:color w:val="375623"/>
                <w:sz w:val="17"/>
                <w:szCs w:val="17"/>
              </w:rPr>
              <w:t>Success</w:t>
            </w:r>
          </w:p>
        </w:tc>
        <w:tc>
          <w:tcPr>
            <w:tcW w:w="3000" w:type="dxa"/>
            <w:shd w:val="clear" w:color="auto" w:fill="FFFFFF"/>
            <w:tcMar>
              <w:top w:w="60" w:type="dxa"/>
              <w:left w:w="80" w:type="dxa"/>
              <w:bottom w:w="60" w:type="dxa"/>
              <w:right w:w="80" w:type="dxa"/>
            </w:tcMar>
          </w:tcPr>
          <w:p w14:paraId="76BABDBF" w14:textId="77777777" w:rsidR="00477DE0" w:rsidRDefault="00A626D8">
            <w:r>
              <w:rPr>
                <w:sz w:val="17"/>
                <w:szCs w:val="17"/>
              </w:rPr>
              <w:t xml:space="preserve">DAS scaling papers, </w:t>
            </w:r>
            <w:proofErr w:type="spellStart"/>
            <w:r>
              <w:rPr>
                <w:sz w:val="17"/>
                <w:szCs w:val="17"/>
              </w:rPr>
              <w:t>hypergravity</w:t>
            </w:r>
            <w:proofErr w:type="spellEnd"/>
            <w:r>
              <w:rPr>
                <w:sz w:val="17"/>
                <w:szCs w:val="17"/>
              </w:rPr>
              <w:t xml:space="preserve"> comparisons, PDAS models</w:t>
            </w:r>
          </w:p>
        </w:tc>
      </w:tr>
      <w:tr w:rsidR="00272C6A" w14:paraId="49B7D605" w14:textId="77777777">
        <w:tc>
          <w:tcPr>
            <w:tcW w:w="520" w:type="dxa"/>
            <w:shd w:val="clear" w:color="auto" w:fill="EBF3FB"/>
            <w:tcMar>
              <w:top w:w="60" w:type="dxa"/>
              <w:left w:w="80" w:type="dxa"/>
              <w:bottom w:w="60" w:type="dxa"/>
              <w:right w:w="80" w:type="dxa"/>
            </w:tcMar>
          </w:tcPr>
          <w:p w14:paraId="3DD313BF" w14:textId="77777777" w:rsidR="00477DE0" w:rsidRDefault="00A626D8">
            <w:r>
              <w:rPr>
                <w:b/>
                <w:bCs/>
                <w:sz w:val="18"/>
                <w:szCs w:val="18"/>
              </w:rPr>
              <w:t>3</w:t>
            </w:r>
          </w:p>
        </w:tc>
        <w:tc>
          <w:tcPr>
            <w:tcW w:w="3560" w:type="dxa"/>
            <w:shd w:val="clear" w:color="auto" w:fill="EBF3FB"/>
            <w:tcMar>
              <w:top w:w="60" w:type="dxa"/>
              <w:left w:w="80" w:type="dxa"/>
              <w:bottom w:w="60" w:type="dxa"/>
              <w:right w:w="80" w:type="dxa"/>
            </w:tcMar>
          </w:tcPr>
          <w:p w14:paraId="65A95DD3" w14:textId="77777777" w:rsidR="00477DE0" w:rsidRDefault="00A626D8">
            <w:r>
              <w:rPr>
                <w:sz w:val="17"/>
                <w:szCs w:val="17"/>
              </w:rPr>
              <w:t>electromagnetic levitation microgravity ISS thermophysical properties liquid metals density viscosity surface tension</w:t>
            </w:r>
          </w:p>
        </w:tc>
        <w:tc>
          <w:tcPr>
            <w:tcW w:w="1200" w:type="dxa"/>
            <w:shd w:val="clear" w:color="auto" w:fill="EBF3FB"/>
            <w:tcMar>
              <w:top w:w="60" w:type="dxa"/>
              <w:left w:w="80" w:type="dxa"/>
              <w:bottom w:w="60" w:type="dxa"/>
              <w:right w:w="80" w:type="dxa"/>
            </w:tcMar>
          </w:tcPr>
          <w:p w14:paraId="2D8166E2"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5854AFE9" w14:textId="77777777" w:rsidR="00477DE0" w:rsidRDefault="00A626D8">
            <w:r>
              <w:rPr>
                <w:b/>
                <w:bCs/>
                <w:color w:val="375623"/>
                <w:sz w:val="17"/>
                <w:szCs w:val="17"/>
              </w:rPr>
              <w:t>Success</w:t>
            </w:r>
          </w:p>
        </w:tc>
        <w:tc>
          <w:tcPr>
            <w:tcW w:w="3000" w:type="dxa"/>
            <w:shd w:val="clear" w:color="auto" w:fill="EBF3FB"/>
            <w:tcMar>
              <w:top w:w="60" w:type="dxa"/>
              <w:left w:w="80" w:type="dxa"/>
              <w:bottom w:w="60" w:type="dxa"/>
              <w:right w:w="80" w:type="dxa"/>
            </w:tcMar>
          </w:tcPr>
          <w:p w14:paraId="43ED663F" w14:textId="77777777" w:rsidR="00477DE0" w:rsidRDefault="00A626D8">
            <w:r>
              <w:rPr>
                <w:sz w:val="17"/>
                <w:szCs w:val="17"/>
              </w:rPr>
              <w:t>ISS-EML dataset papers; Mohr EML Part III; density/viscosity measurements</w:t>
            </w:r>
          </w:p>
        </w:tc>
      </w:tr>
      <w:tr w:rsidR="00272C6A" w14:paraId="381EB9D5" w14:textId="77777777">
        <w:tc>
          <w:tcPr>
            <w:tcW w:w="520" w:type="dxa"/>
            <w:shd w:val="clear" w:color="auto" w:fill="FFFFFF"/>
            <w:tcMar>
              <w:top w:w="60" w:type="dxa"/>
              <w:left w:w="80" w:type="dxa"/>
              <w:bottom w:w="60" w:type="dxa"/>
              <w:right w:w="80" w:type="dxa"/>
            </w:tcMar>
          </w:tcPr>
          <w:p w14:paraId="727845B1" w14:textId="77777777" w:rsidR="00477DE0" w:rsidRDefault="00A626D8">
            <w:r>
              <w:rPr>
                <w:b/>
                <w:bCs/>
                <w:sz w:val="18"/>
                <w:szCs w:val="18"/>
              </w:rPr>
              <w:t>4</w:t>
            </w:r>
          </w:p>
        </w:tc>
        <w:tc>
          <w:tcPr>
            <w:tcW w:w="3560" w:type="dxa"/>
            <w:shd w:val="clear" w:color="auto" w:fill="FFFFFF"/>
            <w:tcMar>
              <w:top w:w="60" w:type="dxa"/>
              <w:left w:w="80" w:type="dxa"/>
              <w:bottom w:w="60" w:type="dxa"/>
              <w:right w:w="80" w:type="dxa"/>
            </w:tcMar>
          </w:tcPr>
          <w:p w14:paraId="0B1688F8" w14:textId="77777777" w:rsidR="00477DE0" w:rsidRDefault="00A626D8">
            <w:r>
              <w:rPr>
                <w:sz w:val="17"/>
                <w:szCs w:val="17"/>
              </w:rPr>
              <w:t>columnar equiaxed transition CET microgravity grain refinement nucleation sounding rocket</w:t>
            </w:r>
          </w:p>
        </w:tc>
        <w:tc>
          <w:tcPr>
            <w:tcW w:w="1200" w:type="dxa"/>
            <w:shd w:val="clear" w:color="auto" w:fill="FFFFFF"/>
            <w:tcMar>
              <w:top w:w="60" w:type="dxa"/>
              <w:left w:w="80" w:type="dxa"/>
              <w:bottom w:w="60" w:type="dxa"/>
              <w:right w:w="80" w:type="dxa"/>
            </w:tcMar>
          </w:tcPr>
          <w:p w14:paraId="7A915AB2"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35515F3E" w14:textId="77777777" w:rsidR="00477DE0" w:rsidRDefault="00A626D8">
            <w:r>
              <w:rPr>
                <w:b/>
                <w:bCs/>
                <w:color w:val="375623"/>
                <w:sz w:val="17"/>
                <w:szCs w:val="17"/>
              </w:rPr>
              <w:t>Success</w:t>
            </w:r>
          </w:p>
        </w:tc>
        <w:tc>
          <w:tcPr>
            <w:tcW w:w="3000" w:type="dxa"/>
            <w:shd w:val="clear" w:color="auto" w:fill="FFFFFF"/>
            <w:tcMar>
              <w:top w:w="60" w:type="dxa"/>
              <w:left w:w="80" w:type="dxa"/>
              <w:bottom w:w="60" w:type="dxa"/>
              <w:right w:w="80" w:type="dxa"/>
            </w:tcMar>
          </w:tcPr>
          <w:p w14:paraId="0DBF9BAD" w14:textId="77777777" w:rsidR="00477DE0" w:rsidRDefault="00A626D8">
            <w:r>
              <w:rPr>
                <w:sz w:val="17"/>
                <w:szCs w:val="17"/>
              </w:rPr>
              <w:t>CET µg papers; MASER sounding rocket; grain refiner effect in µg</w:t>
            </w:r>
          </w:p>
        </w:tc>
      </w:tr>
      <w:tr w:rsidR="00272C6A" w14:paraId="65D7E1AD" w14:textId="77777777">
        <w:tc>
          <w:tcPr>
            <w:tcW w:w="520" w:type="dxa"/>
            <w:shd w:val="clear" w:color="auto" w:fill="EBF3FB"/>
            <w:tcMar>
              <w:top w:w="60" w:type="dxa"/>
              <w:left w:w="80" w:type="dxa"/>
              <w:bottom w:w="60" w:type="dxa"/>
              <w:right w:w="80" w:type="dxa"/>
            </w:tcMar>
          </w:tcPr>
          <w:p w14:paraId="1C5916F4" w14:textId="77777777" w:rsidR="00477DE0" w:rsidRDefault="00A626D8">
            <w:r>
              <w:rPr>
                <w:b/>
                <w:bCs/>
                <w:sz w:val="18"/>
                <w:szCs w:val="18"/>
              </w:rPr>
              <w:t>5</w:t>
            </w:r>
          </w:p>
        </w:tc>
        <w:tc>
          <w:tcPr>
            <w:tcW w:w="3560" w:type="dxa"/>
            <w:shd w:val="clear" w:color="auto" w:fill="EBF3FB"/>
            <w:tcMar>
              <w:top w:w="60" w:type="dxa"/>
              <w:left w:w="80" w:type="dxa"/>
              <w:bottom w:w="60" w:type="dxa"/>
              <w:right w:w="80" w:type="dxa"/>
            </w:tcMar>
          </w:tcPr>
          <w:p w14:paraId="20D248CA" w14:textId="77777777" w:rsidR="00477DE0" w:rsidRDefault="00A626D8">
            <w:r>
              <w:rPr>
                <w:sz w:val="17"/>
                <w:szCs w:val="17"/>
              </w:rPr>
              <w:t>eutectic solidification microgravity ISS DECLIC lamellar rod transparent alloy pattern</w:t>
            </w:r>
          </w:p>
        </w:tc>
        <w:tc>
          <w:tcPr>
            <w:tcW w:w="1200" w:type="dxa"/>
            <w:shd w:val="clear" w:color="auto" w:fill="EBF3FB"/>
            <w:tcMar>
              <w:top w:w="60" w:type="dxa"/>
              <w:left w:w="80" w:type="dxa"/>
              <w:bottom w:w="60" w:type="dxa"/>
              <w:right w:w="80" w:type="dxa"/>
            </w:tcMar>
          </w:tcPr>
          <w:p w14:paraId="3E3F1F10"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16976CB3" w14:textId="77777777" w:rsidR="00477DE0" w:rsidRDefault="00A626D8">
            <w:r>
              <w:rPr>
                <w:b/>
                <w:bCs/>
                <w:color w:val="375623"/>
                <w:sz w:val="17"/>
                <w:szCs w:val="17"/>
              </w:rPr>
              <w:t>Success</w:t>
            </w:r>
          </w:p>
        </w:tc>
        <w:tc>
          <w:tcPr>
            <w:tcW w:w="3000" w:type="dxa"/>
            <w:shd w:val="clear" w:color="auto" w:fill="EBF3FB"/>
            <w:tcMar>
              <w:top w:w="60" w:type="dxa"/>
              <w:left w:w="80" w:type="dxa"/>
              <w:bottom w:w="60" w:type="dxa"/>
              <w:right w:w="80" w:type="dxa"/>
            </w:tcMar>
          </w:tcPr>
          <w:p w14:paraId="4A31D83B" w14:textId="77777777" w:rsidR="00477DE0" w:rsidRDefault="00A626D8">
            <w:r>
              <w:rPr>
                <w:sz w:val="17"/>
                <w:szCs w:val="17"/>
              </w:rPr>
              <w:t>DECLIC-DSI eutectic patterns; Akamatsu 2023; lamellar-rod transition</w:t>
            </w:r>
          </w:p>
        </w:tc>
      </w:tr>
      <w:tr w:rsidR="00272C6A" w14:paraId="746838A0" w14:textId="77777777">
        <w:tc>
          <w:tcPr>
            <w:tcW w:w="520" w:type="dxa"/>
            <w:shd w:val="clear" w:color="auto" w:fill="FFFFFF"/>
            <w:tcMar>
              <w:top w:w="60" w:type="dxa"/>
              <w:left w:w="80" w:type="dxa"/>
              <w:bottom w:w="60" w:type="dxa"/>
              <w:right w:w="80" w:type="dxa"/>
            </w:tcMar>
          </w:tcPr>
          <w:p w14:paraId="62827573" w14:textId="77777777" w:rsidR="00477DE0" w:rsidRDefault="00A626D8">
            <w:r>
              <w:rPr>
                <w:b/>
                <w:bCs/>
                <w:sz w:val="18"/>
                <w:szCs w:val="18"/>
              </w:rPr>
              <w:t>6</w:t>
            </w:r>
          </w:p>
        </w:tc>
        <w:tc>
          <w:tcPr>
            <w:tcW w:w="3560" w:type="dxa"/>
            <w:shd w:val="clear" w:color="auto" w:fill="FFFFFF"/>
            <w:tcMar>
              <w:top w:w="60" w:type="dxa"/>
              <w:left w:w="80" w:type="dxa"/>
              <w:bottom w:w="60" w:type="dxa"/>
              <w:right w:w="80" w:type="dxa"/>
            </w:tcMar>
          </w:tcPr>
          <w:p w14:paraId="41E0AAFF" w14:textId="77777777" w:rsidR="00477DE0" w:rsidRDefault="00A626D8">
            <w:r>
              <w:rPr>
                <w:sz w:val="17"/>
                <w:szCs w:val="17"/>
              </w:rPr>
              <w:t>review microgravity solidification space experiments ISS sounding rocket benchmark</w:t>
            </w:r>
          </w:p>
        </w:tc>
        <w:tc>
          <w:tcPr>
            <w:tcW w:w="1200" w:type="dxa"/>
            <w:shd w:val="clear" w:color="auto" w:fill="FFFFFF"/>
            <w:tcMar>
              <w:top w:w="60" w:type="dxa"/>
              <w:left w:w="80" w:type="dxa"/>
              <w:bottom w:w="60" w:type="dxa"/>
              <w:right w:w="80" w:type="dxa"/>
            </w:tcMar>
          </w:tcPr>
          <w:p w14:paraId="630CD9E4" w14:textId="77777777" w:rsidR="00477DE0" w:rsidRDefault="00A626D8">
            <w:r>
              <w:rPr>
                <w:sz w:val="18"/>
                <w:szCs w:val="18"/>
              </w:rPr>
              <w:t>20</w:t>
            </w:r>
          </w:p>
        </w:tc>
        <w:tc>
          <w:tcPr>
            <w:tcW w:w="1080" w:type="dxa"/>
            <w:shd w:val="clear" w:color="auto" w:fill="FFF2CC"/>
            <w:tcMar>
              <w:top w:w="60" w:type="dxa"/>
              <w:left w:w="80" w:type="dxa"/>
              <w:bottom w:w="60" w:type="dxa"/>
              <w:right w:w="80" w:type="dxa"/>
            </w:tcMar>
          </w:tcPr>
          <w:p w14:paraId="7F0FF72F" w14:textId="77777777" w:rsidR="00477DE0" w:rsidRDefault="00A626D8">
            <w:r>
              <w:rPr>
                <w:b/>
                <w:bCs/>
                <w:color w:val="9C5700"/>
                <w:sz w:val="17"/>
                <w:szCs w:val="17"/>
              </w:rPr>
              <w:t>Partial — some off-topic</w:t>
            </w:r>
          </w:p>
        </w:tc>
        <w:tc>
          <w:tcPr>
            <w:tcW w:w="3000" w:type="dxa"/>
            <w:shd w:val="clear" w:color="auto" w:fill="FFFFFF"/>
            <w:tcMar>
              <w:top w:w="60" w:type="dxa"/>
              <w:left w:w="80" w:type="dxa"/>
              <w:bottom w:w="60" w:type="dxa"/>
              <w:right w:w="80" w:type="dxa"/>
            </w:tcMar>
          </w:tcPr>
          <w:p w14:paraId="228AD3D7" w14:textId="77777777" w:rsidR="00477DE0" w:rsidRDefault="00A626D8">
            <w:r>
              <w:rPr>
                <w:sz w:val="17"/>
                <w:szCs w:val="17"/>
              </w:rPr>
              <w:t>Review papers on µg solidification broad scope; Mohr 2020 overview</w:t>
            </w:r>
          </w:p>
        </w:tc>
      </w:tr>
      <w:tr w:rsidR="00272C6A" w14:paraId="14968944" w14:textId="77777777">
        <w:tc>
          <w:tcPr>
            <w:tcW w:w="520" w:type="dxa"/>
            <w:shd w:val="clear" w:color="auto" w:fill="EBF3FB"/>
            <w:tcMar>
              <w:top w:w="60" w:type="dxa"/>
              <w:left w:w="80" w:type="dxa"/>
              <w:bottom w:w="60" w:type="dxa"/>
              <w:right w:w="80" w:type="dxa"/>
            </w:tcMar>
          </w:tcPr>
          <w:p w14:paraId="32EE83D5" w14:textId="77777777" w:rsidR="00477DE0" w:rsidRDefault="00A626D8">
            <w:r>
              <w:rPr>
                <w:b/>
                <w:bCs/>
                <w:sz w:val="18"/>
                <w:szCs w:val="18"/>
              </w:rPr>
              <w:t>7</w:t>
            </w:r>
          </w:p>
        </w:tc>
        <w:tc>
          <w:tcPr>
            <w:tcW w:w="3560" w:type="dxa"/>
            <w:shd w:val="clear" w:color="auto" w:fill="EBF3FB"/>
            <w:tcMar>
              <w:top w:w="60" w:type="dxa"/>
              <w:left w:w="80" w:type="dxa"/>
              <w:bottom w:w="60" w:type="dxa"/>
              <w:right w:w="80" w:type="dxa"/>
            </w:tcMar>
          </w:tcPr>
          <w:p w14:paraId="034447B1" w14:textId="77777777" w:rsidR="00477DE0" w:rsidRDefault="00A626D8">
            <w:r>
              <w:rPr>
                <w:sz w:val="17"/>
                <w:szCs w:val="17"/>
              </w:rPr>
              <w:t>meta-analysis systematic review dendritic solidification microgravity diffusion convection</w:t>
            </w:r>
          </w:p>
        </w:tc>
        <w:tc>
          <w:tcPr>
            <w:tcW w:w="1200" w:type="dxa"/>
            <w:shd w:val="clear" w:color="auto" w:fill="EBF3FB"/>
            <w:tcMar>
              <w:top w:w="60" w:type="dxa"/>
              <w:left w:w="80" w:type="dxa"/>
              <w:bottom w:w="60" w:type="dxa"/>
              <w:right w:w="80" w:type="dxa"/>
            </w:tcMar>
          </w:tcPr>
          <w:p w14:paraId="6D7F0573" w14:textId="77777777" w:rsidR="00477DE0" w:rsidRDefault="00A626D8">
            <w:r>
              <w:rPr>
                <w:sz w:val="18"/>
                <w:szCs w:val="18"/>
              </w:rPr>
              <w:t>15</w:t>
            </w:r>
          </w:p>
        </w:tc>
        <w:tc>
          <w:tcPr>
            <w:tcW w:w="1080" w:type="dxa"/>
            <w:shd w:val="clear" w:color="auto" w:fill="E2EFDA"/>
            <w:tcMar>
              <w:top w:w="60" w:type="dxa"/>
              <w:left w:w="80" w:type="dxa"/>
              <w:bottom w:w="60" w:type="dxa"/>
              <w:right w:w="80" w:type="dxa"/>
            </w:tcMar>
          </w:tcPr>
          <w:p w14:paraId="3D00F6CE" w14:textId="77777777" w:rsidR="00477DE0" w:rsidRDefault="00A626D8">
            <w:r>
              <w:rPr>
                <w:b/>
                <w:bCs/>
                <w:color w:val="375623"/>
                <w:sz w:val="17"/>
                <w:szCs w:val="17"/>
              </w:rPr>
              <w:t>Success</w:t>
            </w:r>
          </w:p>
        </w:tc>
        <w:tc>
          <w:tcPr>
            <w:tcW w:w="3000" w:type="dxa"/>
            <w:shd w:val="clear" w:color="auto" w:fill="EBF3FB"/>
            <w:tcMar>
              <w:top w:w="60" w:type="dxa"/>
              <w:left w:w="80" w:type="dxa"/>
              <w:bottom w:w="60" w:type="dxa"/>
              <w:right w:w="80" w:type="dxa"/>
            </w:tcMar>
          </w:tcPr>
          <w:p w14:paraId="69090823" w14:textId="77777777" w:rsidR="00477DE0" w:rsidRDefault="00A626D8">
            <w:r>
              <w:rPr>
                <w:sz w:val="17"/>
                <w:szCs w:val="17"/>
              </w:rPr>
              <w:t>Meta-level comparisons; diffusive vs. convective regime papers</w:t>
            </w:r>
          </w:p>
        </w:tc>
      </w:tr>
      <w:tr w:rsidR="00272C6A" w14:paraId="5FE3153B" w14:textId="77777777">
        <w:tc>
          <w:tcPr>
            <w:tcW w:w="520" w:type="dxa"/>
            <w:shd w:val="clear" w:color="auto" w:fill="FFFFFF"/>
            <w:tcMar>
              <w:top w:w="60" w:type="dxa"/>
              <w:left w:w="80" w:type="dxa"/>
              <w:bottom w:w="60" w:type="dxa"/>
              <w:right w:w="80" w:type="dxa"/>
            </w:tcMar>
          </w:tcPr>
          <w:p w14:paraId="3E6BD4EB" w14:textId="77777777" w:rsidR="00477DE0" w:rsidRDefault="00A626D8">
            <w:r>
              <w:rPr>
                <w:b/>
                <w:bCs/>
                <w:sz w:val="18"/>
                <w:szCs w:val="18"/>
              </w:rPr>
              <w:t>8</w:t>
            </w:r>
          </w:p>
        </w:tc>
        <w:tc>
          <w:tcPr>
            <w:tcW w:w="3560" w:type="dxa"/>
            <w:shd w:val="clear" w:color="auto" w:fill="FFFFFF"/>
            <w:tcMar>
              <w:top w:w="60" w:type="dxa"/>
              <w:left w:w="80" w:type="dxa"/>
              <w:bottom w:w="60" w:type="dxa"/>
              <w:right w:w="80" w:type="dxa"/>
            </w:tcMar>
          </w:tcPr>
          <w:p w14:paraId="49D40DA4" w14:textId="77777777" w:rsidR="00477DE0" w:rsidRDefault="00A626D8">
            <w:r>
              <w:rPr>
                <w:sz w:val="17"/>
                <w:szCs w:val="17"/>
              </w:rPr>
              <w:t>electromagnetic levitation undercooling nucleation rapid solidification metallic alloys space</w:t>
            </w:r>
          </w:p>
        </w:tc>
        <w:tc>
          <w:tcPr>
            <w:tcW w:w="1200" w:type="dxa"/>
            <w:shd w:val="clear" w:color="auto" w:fill="FFFFFF"/>
            <w:tcMar>
              <w:top w:w="60" w:type="dxa"/>
              <w:left w:w="80" w:type="dxa"/>
              <w:bottom w:w="60" w:type="dxa"/>
              <w:right w:w="80" w:type="dxa"/>
            </w:tcMar>
          </w:tcPr>
          <w:p w14:paraId="671C3759"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40844B51" w14:textId="77777777" w:rsidR="00477DE0" w:rsidRDefault="00A626D8">
            <w:r>
              <w:rPr>
                <w:b/>
                <w:bCs/>
                <w:color w:val="375623"/>
                <w:sz w:val="17"/>
                <w:szCs w:val="17"/>
              </w:rPr>
              <w:t>Success</w:t>
            </w:r>
          </w:p>
        </w:tc>
        <w:tc>
          <w:tcPr>
            <w:tcW w:w="3000" w:type="dxa"/>
            <w:shd w:val="clear" w:color="auto" w:fill="FFFFFF"/>
            <w:tcMar>
              <w:top w:w="60" w:type="dxa"/>
              <w:left w:w="80" w:type="dxa"/>
              <w:bottom w:w="60" w:type="dxa"/>
              <w:right w:w="80" w:type="dxa"/>
            </w:tcMar>
          </w:tcPr>
          <w:p w14:paraId="2E4A312D" w14:textId="77777777" w:rsidR="00477DE0" w:rsidRDefault="00A626D8">
            <w:proofErr w:type="spellStart"/>
            <w:r>
              <w:rPr>
                <w:sz w:val="17"/>
                <w:szCs w:val="17"/>
              </w:rPr>
              <w:t>Herlach</w:t>
            </w:r>
            <w:proofErr w:type="spellEnd"/>
            <w:r>
              <w:rPr>
                <w:sz w:val="17"/>
                <w:szCs w:val="17"/>
              </w:rPr>
              <w:t xml:space="preserve"> undercooling series; </w:t>
            </w:r>
            <w:proofErr w:type="spellStart"/>
            <w:r>
              <w:rPr>
                <w:sz w:val="17"/>
                <w:szCs w:val="17"/>
              </w:rPr>
              <w:t>containerless</w:t>
            </w:r>
            <w:proofErr w:type="spellEnd"/>
            <w:r>
              <w:rPr>
                <w:sz w:val="17"/>
                <w:szCs w:val="17"/>
              </w:rPr>
              <w:t xml:space="preserve"> nucleation; metastable phases</w:t>
            </w:r>
          </w:p>
        </w:tc>
      </w:tr>
      <w:tr w:rsidR="00272C6A" w14:paraId="46C5C52F" w14:textId="77777777">
        <w:tc>
          <w:tcPr>
            <w:tcW w:w="520" w:type="dxa"/>
            <w:shd w:val="clear" w:color="auto" w:fill="EBF3FB"/>
            <w:tcMar>
              <w:top w:w="60" w:type="dxa"/>
              <w:left w:w="80" w:type="dxa"/>
              <w:bottom w:w="60" w:type="dxa"/>
              <w:right w:w="80" w:type="dxa"/>
            </w:tcMar>
          </w:tcPr>
          <w:p w14:paraId="06A2DA73" w14:textId="77777777" w:rsidR="00477DE0" w:rsidRDefault="00A626D8">
            <w:r>
              <w:rPr>
                <w:b/>
                <w:bCs/>
                <w:sz w:val="18"/>
                <w:szCs w:val="18"/>
              </w:rPr>
              <w:t>9</w:t>
            </w:r>
          </w:p>
        </w:tc>
        <w:tc>
          <w:tcPr>
            <w:tcW w:w="3560" w:type="dxa"/>
            <w:shd w:val="clear" w:color="auto" w:fill="EBF3FB"/>
            <w:tcMar>
              <w:top w:w="60" w:type="dxa"/>
              <w:left w:w="80" w:type="dxa"/>
              <w:bottom w:w="60" w:type="dxa"/>
              <w:right w:w="80" w:type="dxa"/>
            </w:tcMar>
          </w:tcPr>
          <w:p w14:paraId="30A32AFF" w14:textId="77777777" w:rsidR="00477DE0" w:rsidRDefault="00A626D8">
            <w:proofErr w:type="spellStart"/>
            <w:r>
              <w:rPr>
                <w:sz w:val="17"/>
                <w:szCs w:val="17"/>
              </w:rPr>
              <w:t>succinonitrile</w:t>
            </w:r>
            <w:proofErr w:type="spellEnd"/>
            <w:r>
              <w:rPr>
                <w:sz w:val="17"/>
                <w:szCs w:val="17"/>
              </w:rPr>
              <w:t xml:space="preserve"> dendrite growth isothermal microgravity NASA Space Shuttle</w:t>
            </w:r>
          </w:p>
        </w:tc>
        <w:tc>
          <w:tcPr>
            <w:tcW w:w="1200" w:type="dxa"/>
            <w:shd w:val="clear" w:color="auto" w:fill="EBF3FB"/>
            <w:tcMar>
              <w:top w:w="60" w:type="dxa"/>
              <w:left w:w="80" w:type="dxa"/>
              <w:bottom w:w="60" w:type="dxa"/>
              <w:right w:w="80" w:type="dxa"/>
            </w:tcMar>
          </w:tcPr>
          <w:p w14:paraId="7EB53B78"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09B76BB3" w14:textId="77777777" w:rsidR="00477DE0" w:rsidRDefault="00A626D8">
            <w:r>
              <w:rPr>
                <w:b/>
                <w:bCs/>
                <w:color w:val="375623"/>
                <w:sz w:val="17"/>
                <w:szCs w:val="17"/>
              </w:rPr>
              <w:t>Success</w:t>
            </w:r>
          </w:p>
        </w:tc>
        <w:tc>
          <w:tcPr>
            <w:tcW w:w="3000" w:type="dxa"/>
            <w:shd w:val="clear" w:color="auto" w:fill="EBF3FB"/>
            <w:tcMar>
              <w:top w:w="60" w:type="dxa"/>
              <w:left w:w="80" w:type="dxa"/>
              <w:bottom w:w="60" w:type="dxa"/>
              <w:right w:w="80" w:type="dxa"/>
            </w:tcMar>
          </w:tcPr>
          <w:p w14:paraId="5CAB644E" w14:textId="77777777" w:rsidR="00477DE0" w:rsidRDefault="00A626D8">
            <w:r>
              <w:rPr>
                <w:sz w:val="17"/>
                <w:szCs w:val="17"/>
              </w:rPr>
              <w:t>IDGE Glicksman series; SCN tip velocity; LGK theory validation</w:t>
            </w:r>
          </w:p>
        </w:tc>
      </w:tr>
      <w:tr w:rsidR="00272C6A" w14:paraId="7689C631" w14:textId="77777777">
        <w:tc>
          <w:tcPr>
            <w:tcW w:w="520" w:type="dxa"/>
            <w:shd w:val="clear" w:color="auto" w:fill="FFFFFF"/>
            <w:tcMar>
              <w:top w:w="60" w:type="dxa"/>
              <w:left w:w="80" w:type="dxa"/>
              <w:bottom w:w="60" w:type="dxa"/>
              <w:right w:w="80" w:type="dxa"/>
            </w:tcMar>
          </w:tcPr>
          <w:p w14:paraId="7E2FDDE8" w14:textId="77777777" w:rsidR="00477DE0" w:rsidRDefault="00A626D8">
            <w:r>
              <w:rPr>
                <w:b/>
                <w:bCs/>
                <w:sz w:val="18"/>
                <w:szCs w:val="18"/>
              </w:rPr>
              <w:t>10</w:t>
            </w:r>
          </w:p>
        </w:tc>
        <w:tc>
          <w:tcPr>
            <w:tcW w:w="3560" w:type="dxa"/>
            <w:shd w:val="clear" w:color="auto" w:fill="FFFFFF"/>
            <w:tcMar>
              <w:top w:w="60" w:type="dxa"/>
              <w:left w:w="80" w:type="dxa"/>
              <w:bottom w:w="60" w:type="dxa"/>
              <w:right w:w="80" w:type="dxa"/>
            </w:tcMar>
          </w:tcPr>
          <w:p w14:paraId="0D60FBE1" w14:textId="77777777" w:rsidR="00477DE0" w:rsidRDefault="00A626D8">
            <w:r>
              <w:rPr>
                <w:sz w:val="17"/>
                <w:szCs w:val="17"/>
              </w:rPr>
              <w:t xml:space="preserve">CETSOL MICAST ISS experiment </w:t>
            </w:r>
            <w:proofErr w:type="spellStart"/>
            <w:r>
              <w:rPr>
                <w:sz w:val="17"/>
                <w:szCs w:val="17"/>
              </w:rPr>
              <w:t>aluminum</w:t>
            </w:r>
            <w:proofErr w:type="spellEnd"/>
            <w:r>
              <w:rPr>
                <w:sz w:val="17"/>
                <w:szCs w:val="17"/>
              </w:rPr>
              <w:t xml:space="preserve"> copper silicon directional solidification benchmark</w:t>
            </w:r>
          </w:p>
        </w:tc>
        <w:tc>
          <w:tcPr>
            <w:tcW w:w="1200" w:type="dxa"/>
            <w:shd w:val="clear" w:color="auto" w:fill="FFFFFF"/>
            <w:tcMar>
              <w:top w:w="60" w:type="dxa"/>
              <w:left w:w="80" w:type="dxa"/>
              <w:bottom w:w="60" w:type="dxa"/>
              <w:right w:w="80" w:type="dxa"/>
            </w:tcMar>
          </w:tcPr>
          <w:p w14:paraId="5CAB9E1C"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3EDD7AEE" w14:textId="77777777" w:rsidR="00477DE0" w:rsidRDefault="00A626D8">
            <w:r>
              <w:rPr>
                <w:b/>
                <w:bCs/>
                <w:color w:val="375623"/>
                <w:sz w:val="17"/>
                <w:szCs w:val="17"/>
              </w:rPr>
              <w:t>Success</w:t>
            </w:r>
          </w:p>
        </w:tc>
        <w:tc>
          <w:tcPr>
            <w:tcW w:w="3000" w:type="dxa"/>
            <w:shd w:val="clear" w:color="auto" w:fill="FFFFFF"/>
            <w:tcMar>
              <w:top w:w="60" w:type="dxa"/>
              <w:left w:w="80" w:type="dxa"/>
              <w:bottom w:w="60" w:type="dxa"/>
              <w:right w:w="80" w:type="dxa"/>
            </w:tcMar>
          </w:tcPr>
          <w:p w14:paraId="51C1BF5F" w14:textId="77777777" w:rsidR="00477DE0" w:rsidRDefault="00A626D8">
            <w:r>
              <w:rPr>
                <w:sz w:val="17"/>
                <w:szCs w:val="17"/>
              </w:rPr>
              <w:t>CETSOL/MICAST ISS program papers; Al-Cu, Al-Si ISS Bridgman</w:t>
            </w:r>
          </w:p>
        </w:tc>
      </w:tr>
      <w:tr w:rsidR="00272C6A" w14:paraId="76F5C779" w14:textId="77777777">
        <w:tc>
          <w:tcPr>
            <w:tcW w:w="520" w:type="dxa"/>
            <w:shd w:val="clear" w:color="auto" w:fill="EBF3FB"/>
            <w:tcMar>
              <w:top w:w="60" w:type="dxa"/>
              <w:left w:w="80" w:type="dxa"/>
              <w:bottom w:w="60" w:type="dxa"/>
              <w:right w:w="80" w:type="dxa"/>
            </w:tcMar>
          </w:tcPr>
          <w:p w14:paraId="368515CA" w14:textId="77777777" w:rsidR="00477DE0" w:rsidRDefault="00A626D8">
            <w:r>
              <w:rPr>
                <w:b/>
                <w:bCs/>
                <w:sz w:val="18"/>
                <w:szCs w:val="18"/>
              </w:rPr>
              <w:t>11</w:t>
            </w:r>
          </w:p>
        </w:tc>
        <w:tc>
          <w:tcPr>
            <w:tcW w:w="3560" w:type="dxa"/>
            <w:shd w:val="clear" w:color="auto" w:fill="EBF3FB"/>
            <w:tcMar>
              <w:top w:w="60" w:type="dxa"/>
              <w:left w:w="80" w:type="dxa"/>
              <w:bottom w:w="60" w:type="dxa"/>
              <w:right w:w="80" w:type="dxa"/>
            </w:tcMar>
          </w:tcPr>
          <w:p w14:paraId="2AA1B50F" w14:textId="77777777" w:rsidR="00477DE0" w:rsidRDefault="00A626D8">
            <w:r>
              <w:rPr>
                <w:sz w:val="17"/>
                <w:szCs w:val="17"/>
              </w:rPr>
              <w:t>microgravity solidification early historical review sounding rocket TEXUS 1980s semiconductor</w:t>
            </w:r>
          </w:p>
        </w:tc>
        <w:tc>
          <w:tcPr>
            <w:tcW w:w="1200" w:type="dxa"/>
            <w:shd w:val="clear" w:color="auto" w:fill="EBF3FB"/>
            <w:tcMar>
              <w:top w:w="60" w:type="dxa"/>
              <w:left w:w="80" w:type="dxa"/>
              <w:bottom w:w="60" w:type="dxa"/>
              <w:right w:w="80" w:type="dxa"/>
            </w:tcMar>
          </w:tcPr>
          <w:p w14:paraId="18ABCFA7" w14:textId="77777777" w:rsidR="00477DE0" w:rsidRDefault="00A626D8">
            <w:r>
              <w:rPr>
                <w:sz w:val="18"/>
                <w:szCs w:val="18"/>
              </w:rPr>
              <w:t>18</w:t>
            </w:r>
          </w:p>
        </w:tc>
        <w:tc>
          <w:tcPr>
            <w:tcW w:w="1080" w:type="dxa"/>
            <w:shd w:val="clear" w:color="auto" w:fill="E2EFDA"/>
            <w:tcMar>
              <w:top w:w="60" w:type="dxa"/>
              <w:left w:w="80" w:type="dxa"/>
              <w:bottom w:w="60" w:type="dxa"/>
              <w:right w:w="80" w:type="dxa"/>
            </w:tcMar>
          </w:tcPr>
          <w:p w14:paraId="1249ECEC" w14:textId="77777777" w:rsidR="00477DE0" w:rsidRDefault="00A626D8">
            <w:r>
              <w:rPr>
                <w:b/>
                <w:bCs/>
                <w:color w:val="375623"/>
                <w:sz w:val="17"/>
                <w:szCs w:val="17"/>
              </w:rPr>
              <w:t>Success (era-gated pre-2000)</w:t>
            </w:r>
          </w:p>
        </w:tc>
        <w:tc>
          <w:tcPr>
            <w:tcW w:w="3000" w:type="dxa"/>
            <w:shd w:val="clear" w:color="auto" w:fill="EBF3FB"/>
            <w:tcMar>
              <w:top w:w="60" w:type="dxa"/>
              <w:left w:w="80" w:type="dxa"/>
              <w:bottom w:w="60" w:type="dxa"/>
              <w:right w:w="80" w:type="dxa"/>
            </w:tcMar>
          </w:tcPr>
          <w:p w14:paraId="3912D681" w14:textId="77777777" w:rsidR="00477DE0" w:rsidRDefault="00A626D8">
            <w:r>
              <w:rPr>
                <w:sz w:val="17"/>
                <w:szCs w:val="17"/>
              </w:rPr>
              <w:t xml:space="preserve">Early µg solidification history; Skylab/Spacelab; </w:t>
            </w:r>
            <w:proofErr w:type="spellStart"/>
            <w:r>
              <w:rPr>
                <w:sz w:val="17"/>
                <w:szCs w:val="17"/>
              </w:rPr>
              <w:t>Duffar</w:t>
            </w:r>
            <w:proofErr w:type="spellEnd"/>
            <w:r>
              <w:rPr>
                <w:sz w:val="17"/>
                <w:szCs w:val="17"/>
              </w:rPr>
              <w:t xml:space="preserve"> </w:t>
            </w:r>
            <w:proofErr w:type="spellStart"/>
            <w:r>
              <w:rPr>
                <w:sz w:val="17"/>
                <w:szCs w:val="17"/>
              </w:rPr>
              <w:t>dewetting</w:t>
            </w:r>
            <w:proofErr w:type="spellEnd"/>
            <w:r>
              <w:rPr>
                <w:sz w:val="17"/>
                <w:szCs w:val="17"/>
              </w:rPr>
              <w:t xml:space="preserve"> 1990</w:t>
            </w:r>
          </w:p>
        </w:tc>
      </w:tr>
      <w:tr w:rsidR="00272C6A" w14:paraId="67A8F732" w14:textId="77777777">
        <w:tc>
          <w:tcPr>
            <w:tcW w:w="520" w:type="dxa"/>
            <w:shd w:val="clear" w:color="auto" w:fill="FFFFFF"/>
            <w:tcMar>
              <w:top w:w="60" w:type="dxa"/>
              <w:left w:w="80" w:type="dxa"/>
              <w:bottom w:w="60" w:type="dxa"/>
              <w:right w:w="80" w:type="dxa"/>
            </w:tcMar>
          </w:tcPr>
          <w:p w14:paraId="1A7DD4B8" w14:textId="77777777" w:rsidR="00477DE0" w:rsidRDefault="00A626D8">
            <w:r>
              <w:rPr>
                <w:b/>
                <w:bCs/>
                <w:sz w:val="18"/>
                <w:szCs w:val="18"/>
              </w:rPr>
              <w:t>12</w:t>
            </w:r>
          </w:p>
        </w:tc>
        <w:tc>
          <w:tcPr>
            <w:tcW w:w="3560" w:type="dxa"/>
            <w:shd w:val="clear" w:color="auto" w:fill="FFFFFF"/>
            <w:tcMar>
              <w:top w:w="60" w:type="dxa"/>
              <w:left w:w="80" w:type="dxa"/>
              <w:bottom w:w="60" w:type="dxa"/>
              <w:right w:w="80" w:type="dxa"/>
            </w:tcMar>
          </w:tcPr>
          <w:p w14:paraId="685646CC" w14:textId="77777777" w:rsidR="00477DE0" w:rsidRDefault="00A626D8">
            <w:r>
              <w:rPr>
                <w:sz w:val="17"/>
                <w:szCs w:val="17"/>
              </w:rPr>
              <w:t>China Space Station solidification electrostatic levitation 2021 2022 refractory alloy</w:t>
            </w:r>
          </w:p>
        </w:tc>
        <w:tc>
          <w:tcPr>
            <w:tcW w:w="1200" w:type="dxa"/>
            <w:shd w:val="clear" w:color="auto" w:fill="FFFFFF"/>
            <w:tcMar>
              <w:top w:w="60" w:type="dxa"/>
              <w:left w:w="80" w:type="dxa"/>
              <w:bottom w:w="60" w:type="dxa"/>
              <w:right w:w="80" w:type="dxa"/>
            </w:tcMar>
          </w:tcPr>
          <w:p w14:paraId="50E6E38A" w14:textId="77777777" w:rsidR="00477DE0" w:rsidRDefault="00A626D8">
            <w:r>
              <w:rPr>
                <w:sz w:val="18"/>
                <w:szCs w:val="18"/>
              </w:rPr>
              <w:t>12</w:t>
            </w:r>
          </w:p>
        </w:tc>
        <w:tc>
          <w:tcPr>
            <w:tcW w:w="1080" w:type="dxa"/>
            <w:shd w:val="clear" w:color="auto" w:fill="E2EFDA"/>
            <w:tcMar>
              <w:top w:w="60" w:type="dxa"/>
              <w:left w:w="80" w:type="dxa"/>
              <w:bottom w:w="60" w:type="dxa"/>
              <w:right w:w="80" w:type="dxa"/>
            </w:tcMar>
          </w:tcPr>
          <w:p w14:paraId="44B40065" w14:textId="77777777" w:rsidR="00477DE0" w:rsidRDefault="00A626D8">
            <w:r>
              <w:rPr>
                <w:b/>
                <w:bCs/>
                <w:color w:val="375623"/>
                <w:sz w:val="17"/>
                <w:szCs w:val="17"/>
              </w:rPr>
              <w:t>Success (era-gated 2021+)</w:t>
            </w:r>
          </w:p>
        </w:tc>
        <w:tc>
          <w:tcPr>
            <w:tcW w:w="3000" w:type="dxa"/>
            <w:shd w:val="clear" w:color="auto" w:fill="FFFFFF"/>
            <w:tcMar>
              <w:top w:w="60" w:type="dxa"/>
              <w:left w:w="80" w:type="dxa"/>
              <w:bottom w:w="60" w:type="dxa"/>
              <w:right w:w="80" w:type="dxa"/>
            </w:tcMar>
          </w:tcPr>
          <w:p w14:paraId="488005AC" w14:textId="77777777" w:rsidR="00477DE0" w:rsidRDefault="00A626D8">
            <w:r>
              <w:rPr>
                <w:sz w:val="17"/>
                <w:szCs w:val="17"/>
              </w:rPr>
              <w:t xml:space="preserve">CSS-ESL papers; </w:t>
            </w:r>
            <w:proofErr w:type="spellStart"/>
            <w:r>
              <w:rPr>
                <w:sz w:val="17"/>
                <w:szCs w:val="17"/>
              </w:rPr>
              <w:t>NbSi</w:t>
            </w:r>
            <w:proofErr w:type="spellEnd"/>
            <w:r>
              <w:rPr>
                <w:sz w:val="17"/>
                <w:szCs w:val="17"/>
              </w:rPr>
              <w:t>/</w:t>
            </w:r>
            <w:proofErr w:type="spellStart"/>
            <w:r>
              <w:rPr>
                <w:sz w:val="17"/>
                <w:szCs w:val="17"/>
              </w:rPr>
              <w:t>ZrV</w:t>
            </w:r>
            <w:proofErr w:type="spellEnd"/>
            <w:r>
              <w:rPr>
                <w:sz w:val="17"/>
                <w:szCs w:val="17"/>
              </w:rPr>
              <w:t>; Liu 2024; Wang 2024 freezing shrinkage</w:t>
            </w:r>
          </w:p>
        </w:tc>
      </w:tr>
      <w:tr w:rsidR="00272C6A" w14:paraId="6365E970" w14:textId="77777777">
        <w:tc>
          <w:tcPr>
            <w:tcW w:w="520" w:type="dxa"/>
            <w:shd w:val="clear" w:color="auto" w:fill="EBF3FB"/>
            <w:tcMar>
              <w:top w:w="60" w:type="dxa"/>
              <w:left w:w="80" w:type="dxa"/>
              <w:bottom w:w="60" w:type="dxa"/>
              <w:right w:w="80" w:type="dxa"/>
            </w:tcMar>
          </w:tcPr>
          <w:p w14:paraId="5EC8B250" w14:textId="77777777" w:rsidR="00477DE0" w:rsidRDefault="00A626D8">
            <w:r>
              <w:rPr>
                <w:b/>
                <w:bCs/>
                <w:sz w:val="18"/>
                <w:szCs w:val="18"/>
              </w:rPr>
              <w:t>13</w:t>
            </w:r>
          </w:p>
        </w:tc>
        <w:tc>
          <w:tcPr>
            <w:tcW w:w="3560" w:type="dxa"/>
            <w:shd w:val="clear" w:color="auto" w:fill="EBF3FB"/>
            <w:tcMar>
              <w:top w:w="60" w:type="dxa"/>
              <w:left w:w="80" w:type="dxa"/>
              <w:bottom w:w="60" w:type="dxa"/>
              <w:right w:w="80" w:type="dxa"/>
            </w:tcMar>
          </w:tcPr>
          <w:p w14:paraId="546DA311" w14:textId="77777777" w:rsidR="00477DE0" w:rsidRDefault="00A626D8">
            <w:r>
              <w:rPr>
                <w:sz w:val="17"/>
                <w:szCs w:val="17"/>
              </w:rPr>
              <w:t xml:space="preserve">isothermal dendritic growth Glicksman IDGE space shuttle </w:t>
            </w:r>
            <w:proofErr w:type="spellStart"/>
            <w:r>
              <w:rPr>
                <w:sz w:val="17"/>
                <w:szCs w:val="17"/>
              </w:rPr>
              <w:t>succinonitrile</w:t>
            </w:r>
            <w:proofErr w:type="spellEnd"/>
            <w:r>
              <w:rPr>
                <w:sz w:val="17"/>
                <w:szCs w:val="17"/>
              </w:rPr>
              <w:t xml:space="preserve"> SCN 1994 1995 1998</w:t>
            </w:r>
          </w:p>
        </w:tc>
        <w:tc>
          <w:tcPr>
            <w:tcW w:w="1200" w:type="dxa"/>
            <w:shd w:val="clear" w:color="auto" w:fill="EBF3FB"/>
            <w:tcMar>
              <w:top w:w="60" w:type="dxa"/>
              <w:left w:w="80" w:type="dxa"/>
              <w:bottom w:w="60" w:type="dxa"/>
              <w:right w:w="80" w:type="dxa"/>
            </w:tcMar>
          </w:tcPr>
          <w:p w14:paraId="0D15B49F"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14BEEB64" w14:textId="77777777" w:rsidR="00477DE0" w:rsidRDefault="00A626D8">
            <w:r>
              <w:rPr>
                <w:b/>
                <w:bCs/>
                <w:color w:val="375623"/>
                <w:sz w:val="17"/>
                <w:szCs w:val="17"/>
              </w:rPr>
              <w:t>Success</w:t>
            </w:r>
          </w:p>
        </w:tc>
        <w:tc>
          <w:tcPr>
            <w:tcW w:w="3000" w:type="dxa"/>
            <w:shd w:val="clear" w:color="auto" w:fill="EBF3FB"/>
            <w:tcMar>
              <w:top w:w="60" w:type="dxa"/>
              <w:left w:w="80" w:type="dxa"/>
              <w:bottom w:w="60" w:type="dxa"/>
              <w:right w:w="80" w:type="dxa"/>
            </w:tcMar>
          </w:tcPr>
          <w:p w14:paraId="7B591492" w14:textId="77777777" w:rsidR="00477DE0" w:rsidRDefault="00A626D8">
            <w:r>
              <w:rPr>
                <w:sz w:val="17"/>
                <w:szCs w:val="17"/>
              </w:rPr>
              <w:t>Full IDGE paper series; USMP-2 and USMP-4 mission data</w:t>
            </w:r>
          </w:p>
        </w:tc>
      </w:tr>
      <w:tr w:rsidR="00272C6A" w14:paraId="7A41B47A" w14:textId="77777777">
        <w:tc>
          <w:tcPr>
            <w:tcW w:w="520" w:type="dxa"/>
            <w:shd w:val="clear" w:color="auto" w:fill="FFFFFF"/>
            <w:tcMar>
              <w:top w:w="60" w:type="dxa"/>
              <w:left w:w="80" w:type="dxa"/>
              <w:bottom w:w="60" w:type="dxa"/>
              <w:right w:w="80" w:type="dxa"/>
            </w:tcMar>
          </w:tcPr>
          <w:p w14:paraId="2B8F1C46" w14:textId="77777777" w:rsidR="00477DE0" w:rsidRDefault="00A626D8">
            <w:r>
              <w:rPr>
                <w:b/>
                <w:bCs/>
                <w:sz w:val="18"/>
                <w:szCs w:val="18"/>
              </w:rPr>
              <w:t>14</w:t>
            </w:r>
          </w:p>
        </w:tc>
        <w:tc>
          <w:tcPr>
            <w:tcW w:w="3560" w:type="dxa"/>
            <w:shd w:val="clear" w:color="auto" w:fill="FFFFFF"/>
            <w:tcMar>
              <w:top w:w="60" w:type="dxa"/>
              <w:left w:w="80" w:type="dxa"/>
              <w:bottom w:w="60" w:type="dxa"/>
              <w:right w:w="80" w:type="dxa"/>
            </w:tcMar>
          </w:tcPr>
          <w:p w14:paraId="2C3C751C" w14:textId="77777777" w:rsidR="00477DE0" w:rsidRDefault="00A626D8">
            <w:r>
              <w:rPr>
                <w:sz w:val="17"/>
                <w:szCs w:val="17"/>
              </w:rPr>
              <w:t>phase field simulation solidification microstructure microgravity benchmark validation</w:t>
            </w:r>
          </w:p>
        </w:tc>
        <w:tc>
          <w:tcPr>
            <w:tcW w:w="1200" w:type="dxa"/>
            <w:shd w:val="clear" w:color="auto" w:fill="FFFFFF"/>
            <w:tcMar>
              <w:top w:w="60" w:type="dxa"/>
              <w:left w:w="80" w:type="dxa"/>
              <w:bottom w:w="60" w:type="dxa"/>
              <w:right w:w="80" w:type="dxa"/>
            </w:tcMar>
          </w:tcPr>
          <w:p w14:paraId="2665782F"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1DC061B7" w14:textId="77777777" w:rsidR="00477DE0" w:rsidRDefault="00A626D8">
            <w:r>
              <w:rPr>
                <w:b/>
                <w:bCs/>
                <w:color w:val="375623"/>
                <w:sz w:val="17"/>
                <w:szCs w:val="17"/>
              </w:rPr>
              <w:t>Success</w:t>
            </w:r>
          </w:p>
        </w:tc>
        <w:tc>
          <w:tcPr>
            <w:tcW w:w="3000" w:type="dxa"/>
            <w:shd w:val="clear" w:color="auto" w:fill="FFFFFF"/>
            <w:tcMar>
              <w:top w:w="60" w:type="dxa"/>
              <w:left w:w="80" w:type="dxa"/>
              <w:bottom w:w="60" w:type="dxa"/>
              <w:right w:w="80" w:type="dxa"/>
            </w:tcMar>
          </w:tcPr>
          <w:p w14:paraId="78717D9F" w14:textId="77777777" w:rsidR="00477DE0" w:rsidRDefault="00A626D8">
            <w:r>
              <w:rPr>
                <w:sz w:val="17"/>
                <w:szCs w:val="17"/>
              </w:rPr>
              <w:t xml:space="preserve">Phase-field models validated against µg data; Karma, </w:t>
            </w:r>
            <w:proofErr w:type="spellStart"/>
            <w:r>
              <w:rPr>
                <w:sz w:val="17"/>
                <w:szCs w:val="17"/>
              </w:rPr>
              <w:t>Echebarria</w:t>
            </w:r>
            <w:proofErr w:type="spellEnd"/>
            <w:r>
              <w:rPr>
                <w:sz w:val="17"/>
                <w:szCs w:val="17"/>
              </w:rPr>
              <w:t xml:space="preserve">, </w:t>
            </w:r>
            <w:proofErr w:type="spellStart"/>
            <w:r>
              <w:rPr>
                <w:sz w:val="17"/>
                <w:szCs w:val="17"/>
              </w:rPr>
              <w:t>Medjkoune</w:t>
            </w:r>
            <w:proofErr w:type="spellEnd"/>
            <w:r>
              <w:rPr>
                <w:sz w:val="17"/>
                <w:szCs w:val="17"/>
              </w:rPr>
              <w:t xml:space="preserve"> 2025</w:t>
            </w:r>
          </w:p>
        </w:tc>
      </w:tr>
      <w:tr w:rsidR="00272C6A" w14:paraId="6765EE4E" w14:textId="77777777">
        <w:tc>
          <w:tcPr>
            <w:tcW w:w="520" w:type="dxa"/>
            <w:shd w:val="clear" w:color="auto" w:fill="EBF3FB"/>
            <w:tcMar>
              <w:top w:w="60" w:type="dxa"/>
              <w:left w:w="80" w:type="dxa"/>
              <w:bottom w:w="60" w:type="dxa"/>
              <w:right w:w="80" w:type="dxa"/>
            </w:tcMar>
          </w:tcPr>
          <w:p w14:paraId="0C2EC292" w14:textId="77777777" w:rsidR="00477DE0" w:rsidRDefault="00A626D8">
            <w:r>
              <w:rPr>
                <w:b/>
                <w:bCs/>
                <w:sz w:val="18"/>
                <w:szCs w:val="18"/>
              </w:rPr>
              <w:t>15</w:t>
            </w:r>
          </w:p>
        </w:tc>
        <w:tc>
          <w:tcPr>
            <w:tcW w:w="3560" w:type="dxa"/>
            <w:shd w:val="clear" w:color="auto" w:fill="EBF3FB"/>
            <w:tcMar>
              <w:top w:w="60" w:type="dxa"/>
              <w:left w:w="80" w:type="dxa"/>
              <w:bottom w:w="60" w:type="dxa"/>
              <w:right w:w="80" w:type="dxa"/>
            </w:tcMar>
          </w:tcPr>
          <w:p w14:paraId="78EB0CCA" w14:textId="77777777" w:rsidR="00477DE0" w:rsidRDefault="00A626D8">
            <w:r>
              <w:rPr>
                <w:sz w:val="17"/>
                <w:szCs w:val="17"/>
              </w:rPr>
              <w:t>gaseous porosity bubble formation microgravity solidification buoyancy</w:t>
            </w:r>
          </w:p>
        </w:tc>
        <w:tc>
          <w:tcPr>
            <w:tcW w:w="1200" w:type="dxa"/>
            <w:shd w:val="clear" w:color="auto" w:fill="EBF3FB"/>
            <w:tcMar>
              <w:top w:w="60" w:type="dxa"/>
              <w:left w:w="80" w:type="dxa"/>
              <w:bottom w:w="60" w:type="dxa"/>
              <w:right w:w="80" w:type="dxa"/>
            </w:tcMar>
          </w:tcPr>
          <w:p w14:paraId="6C569299"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5042E31A" w14:textId="77777777" w:rsidR="00477DE0" w:rsidRDefault="00A626D8">
            <w:r>
              <w:rPr>
                <w:b/>
                <w:bCs/>
                <w:color w:val="375623"/>
                <w:sz w:val="17"/>
                <w:szCs w:val="17"/>
              </w:rPr>
              <w:t>Success</w:t>
            </w:r>
          </w:p>
        </w:tc>
        <w:tc>
          <w:tcPr>
            <w:tcW w:w="3000" w:type="dxa"/>
            <w:shd w:val="clear" w:color="auto" w:fill="EBF3FB"/>
            <w:tcMar>
              <w:top w:w="60" w:type="dxa"/>
              <w:left w:w="80" w:type="dxa"/>
              <w:bottom w:w="60" w:type="dxa"/>
              <w:right w:w="80" w:type="dxa"/>
            </w:tcMar>
          </w:tcPr>
          <w:p w14:paraId="310F4F76" w14:textId="77777777" w:rsidR="00477DE0" w:rsidRDefault="00A626D8">
            <w:r>
              <w:rPr>
                <w:sz w:val="17"/>
                <w:szCs w:val="17"/>
              </w:rPr>
              <w:t>Gas porosity µg papers; bubble entrapment without buoyancy; shrinkage porosity</w:t>
            </w:r>
          </w:p>
        </w:tc>
      </w:tr>
      <w:tr w:rsidR="00272C6A" w14:paraId="1B28D9A6" w14:textId="77777777">
        <w:tc>
          <w:tcPr>
            <w:tcW w:w="520" w:type="dxa"/>
            <w:shd w:val="clear" w:color="auto" w:fill="FFFFFF"/>
            <w:tcMar>
              <w:top w:w="60" w:type="dxa"/>
              <w:left w:w="80" w:type="dxa"/>
              <w:bottom w:w="60" w:type="dxa"/>
              <w:right w:w="80" w:type="dxa"/>
            </w:tcMar>
          </w:tcPr>
          <w:p w14:paraId="3FBC0C74" w14:textId="77777777" w:rsidR="00477DE0" w:rsidRDefault="00A626D8">
            <w:r>
              <w:rPr>
                <w:b/>
                <w:bCs/>
                <w:sz w:val="18"/>
                <w:szCs w:val="18"/>
              </w:rPr>
              <w:t>16</w:t>
            </w:r>
          </w:p>
        </w:tc>
        <w:tc>
          <w:tcPr>
            <w:tcW w:w="3560" w:type="dxa"/>
            <w:shd w:val="clear" w:color="auto" w:fill="FFFFFF"/>
            <w:tcMar>
              <w:top w:w="60" w:type="dxa"/>
              <w:left w:w="80" w:type="dxa"/>
              <w:bottom w:w="60" w:type="dxa"/>
              <w:right w:w="80" w:type="dxa"/>
            </w:tcMar>
          </w:tcPr>
          <w:p w14:paraId="2C369728" w14:textId="77777777" w:rsidR="00477DE0" w:rsidRDefault="00A626D8">
            <w:r>
              <w:rPr>
                <w:sz w:val="17"/>
                <w:szCs w:val="17"/>
              </w:rPr>
              <w:t>immiscible alloy monotectic solidification microgravity Marangoni convection Stokes sedimentation</w:t>
            </w:r>
          </w:p>
        </w:tc>
        <w:tc>
          <w:tcPr>
            <w:tcW w:w="1200" w:type="dxa"/>
            <w:shd w:val="clear" w:color="auto" w:fill="FFFFFF"/>
            <w:tcMar>
              <w:top w:w="60" w:type="dxa"/>
              <w:left w:w="80" w:type="dxa"/>
              <w:bottom w:w="60" w:type="dxa"/>
              <w:right w:w="80" w:type="dxa"/>
            </w:tcMar>
          </w:tcPr>
          <w:p w14:paraId="4551AB47"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6924A326" w14:textId="77777777" w:rsidR="00477DE0" w:rsidRDefault="00A626D8">
            <w:r>
              <w:rPr>
                <w:b/>
                <w:bCs/>
                <w:color w:val="375623"/>
                <w:sz w:val="17"/>
                <w:szCs w:val="17"/>
              </w:rPr>
              <w:t>Success</w:t>
            </w:r>
          </w:p>
        </w:tc>
        <w:tc>
          <w:tcPr>
            <w:tcW w:w="3000" w:type="dxa"/>
            <w:shd w:val="clear" w:color="auto" w:fill="FFFFFF"/>
            <w:tcMar>
              <w:top w:w="60" w:type="dxa"/>
              <w:left w:w="80" w:type="dxa"/>
              <w:bottom w:w="60" w:type="dxa"/>
              <w:right w:w="80" w:type="dxa"/>
            </w:tcMar>
          </w:tcPr>
          <w:p w14:paraId="3D93D946" w14:textId="77777777" w:rsidR="00477DE0" w:rsidRDefault="00A626D8">
            <w:r>
              <w:rPr>
                <w:sz w:val="17"/>
                <w:szCs w:val="17"/>
              </w:rPr>
              <w:t>Al-Bi-Sn, Fe-Cu, Al-Bi immiscible µg; Ratke review; Wang Li 2019</w:t>
            </w:r>
          </w:p>
        </w:tc>
      </w:tr>
      <w:tr w:rsidR="00272C6A" w14:paraId="703D978E" w14:textId="77777777">
        <w:tc>
          <w:tcPr>
            <w:tcW w:w="520" w:type="dxa"/>
            <w:shd w:val="clear" w:color="auto" w:fill="EBF3FB"/>
            <w:tcMar>
              <w:top w:w="60" w:type="dxa"/>
              <w:left w:w="80" w:type="dxa"/>
              <w:bottom w:w="60" w:type="dxa"/>
              <w:right w:w="80" w:type="dxa"/>
            </w:tcMar>
          </w:tcPr>
          <w:p w14:paraId="4EB81C68" w14:textId="77777777" w:rsidR="00477DE0" w:rsidRDefault="00A626D8">
            <w:r>
              <w:rPr>
                <w:b/>
                <w:bCs/>
                <w:sz w:val="18"/>
                <w:szCs w:val="18"/>
              </w:rPr>
              <w:lastRenderedPageBreak/>
              <w:t>17</w:t>
            </w:r>
          </w:p>
        </w:tc>
        <w:tc>
          <w:tcPr>
            <w:tcW w:w="3560" w:type="dxa"/>
            <w:shd w:val="clear" w:color="auto" w:fill="EBF3FB"/>
            <w:tcMar>
              <w:top w:w="60" w:type="dxa"/>
              <w:left w:w="80" w:type="dxa"/>
              <w:bottom w:w="60" w:type="dxa"/>
              <w:right w:w="80" w:type="dxa"/>
            </w:tcMar>
          </w:tcPr>
          <w:p w14:paraId="08268E23" w14:textId="77777777" w:rsidR="00477DE0" w:rsidRDefault="00A626D8">
            <w:r>
              <w:rPr>
                <w:sz w:val="17"/>
                <w:szCs w:val="17"/>
              </w:rPr>
              <w:t>plane front solidification constitutional supercooling Bridgman microgravity BPS model</w:t>
            </w:r>
          </w:p>
        </w:tc>
        <w:tc>
          <w:tcPr>
            <w:tcW w:w="1200" w:type="dxa"/>
            <w:shd w:val="clear" w:color="auto" w:fill="EBF3FB"/>
            <w:tcMar>
              <w:top w:w="60" w:type="dxa"/>
              <w:left w:w="80" w:type="dxa"/>
              <w:bottom w:w="60" w:type="dxa"/>
              <w:right w:w="80" w:type="dxa"/>
            </w:tcMar>
          </w:tcPr>
          <w:p w14:paraId="4A278BB6" w14:textId="77777777" w:rsidR="00477DE0" w:rsidRDefault="00A626D8">
            <w:r>
              <w:rPr>
                <w:sz w:val="18"/>
                <w:szCs w:val="18"/>
              </w:rPr>
              <w:t>18</w:t>
            </w:r>
          </w:p>
        </w:tc>
        <w:tc>
          <w:tcPr>
            <w:tcW w:w="1080" w:type="dxa"/>
            <w:shd w:val="clear" w:color="auto" w:fill="E2EFDA"/>
            <w:tcMar>
              <w:top w:w="60" w:type="dxa"/>
              <w:left w:w="80" w:type="dxa"/>
              <w:bottom w:w="60" w:type="dxa"/>
              <w:right w:w="80" w:type="dxa"/>
            </w:tcMar>
          </w:tcPr>
          <w:p w14:paraId="6A27AB64" w14:textId="77777777" w:rsidR="00477DE0" w:rsidRDefault="00A626D8">
            <w:r>
              <w:rPr>
                <w:b/>
                <w:bCs/>
                <w:color w:val="375623"/>
                <w:sz w:val="17"/>
                <w:szCs w:val="17"/>
              </w:rPr>
              <w:t>Success</w:t>
            </w:r>
          </w:p>
        </w:tc>
        <w:tc>
          <w:tcPr>
            <w:tcW w:w="3000" w:type="dxa"/>
            <w:shd w:val="clear" w:color="auto" w:fill="EBF3FB"/>
            <w:tcMar>
              <w:top w:w="60" w:type="dxa"/>
              <w:left w:w="80" w:type="dxa"/>
              <w:bottom w:w="60" w:type="dxa"/>
              <w:right w:w="80" w:type="dxa"/>
            </w:tcMar>
          </w:tcPr>
          <w:p w14:paraId="0EE71936" w14:textId="77777777" w:rsidR="00477DE0" w:rsidRDefault="00A626D8">
            <w:proofErr w:type="spellStart"/>
            <w:r>
              <w:rPr>
                <w:sz w:val="17"/>
                <w:szCs w:val="17"/>
              </w:rPr>
              <w:t>Thi</w:t>
            </w:r>
            <w:proofErr w:type="spellEnd"/>
            <w:r>
              <w:rPr>
                <w:sz w:val="17"/>
                <w:szCs w:val="17"/>
              </w:rPr>
              <w:t xml:space="preserve"> 2005 Al-Ni space vs Earth; BPS validation; Stelian </w:t>
            </w:r>
            <w:proofErr w:type="spellStart"/>
            <w:r>
              <w:rPr>
                <w:sz w:val="17"/>
                <w:szCs w:val="17"/>
              </w:rPr>
              <w:t>GaInSb</w:t>
            </w:r>
            <w:proofErr w:type="spellEnd"/>
            <w:r>
              <w:rPr>
                <w:sz w:val="17"/>
                <w:szCs w:val="17"/>
              </w:rPr>
              <w:t xml:space="preserve"> g-jitter</w:t>
            </w:r>
          </w:p>
        </w:tc>
      </w:tr>
      <w:tr w:rsidR="00272C6A" w14:paraId="4D92617B" w14:textId="77777777">
        <w:tc>
          <w:tcPr>
            <w:tcW w:w="520" w:type="dxa"/>
            <w:shd w:val="clear" w:color="auto" w:fill="FFFFFF"/>
            <w:tcMar>
              <w:top w:w="60" w:type="dxa"/>
              <w:left w:w="80" w:type="dxa"/>
              <w:bottom w:w="60" w:type="dxa"/>
              <w:right w:w="80" w:type="dxa"/>
            </w:tcMar>
          </w:tcPr>
          <w:p w14:paraId="008DC00C" w14:textId="77777777" w:rsidR="00477DE0" w:rsidRDefault="00A626D8">
            <w:r>
              <w:rPr>
                <w:b/>
                <w:bCs/>
                <w:sz w:val="18"/>
                <w:szCs w:val="18"/>
              </w:rPr>
              <w:t>18</w:t>
            </w:r>
          </w:p>
        </w:tc>
        <w:tc>
          <w:tcPr>
            <w:tcW w:w="3560" w:type="dxa"/>
            <w:shd w:val="clear" w:color="auto" w:fill="FFFFFF"/>
            <w:tcMar>
              <w:top w:w="60" w:type="dxa"/>
              <w:left w:w="80" w:type="dxa"/>
              <w:bottom w:w="60" w:type="dxa"/>
              <w:right w:w="80" w:type="dxa"/>
            </w:tcMar>
          </w:tcPr>
          <w:p w14:paraId="590D4EF8" w14:textId="77777777" w:rsidR="00477DE0" w:rsidRDefault="00A626D8">
            <w:proofErr w:type="spellStart"/>
            <w:r>
              <w:rPr>
                <w:sz w:val="17"/>
                <w:szCs w:val="17"/>
              </w:rPr>
              <w:t>interdendritic</w:t>
            </w:r>
            <w:proofErr w:type="spellEnd"/>
            <w:r>
              <w:rPr>
                <w:sz w:val="17"/>
                <w:szCs w:val="17"/>
              </w:rPr>
              <w:t xml:space="preserve"> fluid flow mushy zone permeability shrinkage microgravity </w:t>
            </w:r>
            <w:proofErr w:type="spellStart"/>
            <w:r>
              <w:rPr>
                <w:sz w:val="17"/>
                <w:szCs w:val="17"/>
              </w:rPr>
              <w:t>macrosegregation</w:t>
            </w:r>
            <w:proofErr w:type="spellEnd"/>
          </w:p>
        </w:tc>
        <w:tc>
          <w:tcPr>
            <w:tcW w:w="1200" w:type="dxa"/>
            <w:shd w:val="clear" w:color="auto" w:fill="FFFFFF"/>
            <w:tcMar>
              <w:top w:w="60" w:type="dxa"/>
              <w:left w:w="80" w:type="dxa"/>
              <w:bottom w:w="60" w:type="dxa"/>
              <w:right w:w="80" w:type="dxa"/>
            </w:tcMar>
          </w:tcPr>
          <w:p w14:paraId="6E9B6C4A"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5B964346" w14:textId="77777777" w:rsidR="00477DE0" w:rsidRDefault="00A626D8">
            <w:r>
              <w:rPr>
                <w:b/>
                <w:bCs/>
                <w:color w:val="375623"/>
                <w:sz w:val="17"/>
                <w:szCs w:val="17"/>
              </w:rPr>
              <w:t>Success</w:t>
            </w:r>
          </w:p>
        </w:tc>
        <w:tc>
          <w:tcPr>
            <w:tcW w:w="3000" w:type="dxa"/>
            <w:shd w:val="clear" w:color="auto" w:fill="FFFFFF"/>
            <w:tcMar>
              <w:top w:w="60" w:type="dxa"/>
              <w:left w:w="80" w:type="dxa"/>
              <w:bottom w:w="60" w:type="dxa"/>
              <w:right w:w="80" w:type="dxa"/>
            </w:tcMar>
          </w:tcPr>
          <w:p w14:paraId="2E9FBFF4" w14:textId="77777777" w:rsidR="00477DE0" w:rsidRDefault="00A626D8">
            <w:r>
              <w:rPr>
                <w:sz w:val="17"/>
                <w:szCs w:val="17"/>
              </w:rPr>
              <w:t>Mehrabian 1970; Ganesan-Poirier 1990; permeability reviews; Wang CSS 2024</w:t>
            </w:r>
          </w:p>
        </w:tc>
      </w:tr>
      <w:tr w:rsidR="00272C6A" w14:paraId="7099EFCB" w14:textId="77777777">
        <w:tc>
          <w:tcPr>
            <w:tcW w:w="520" w:type="dxa"/>
            <w:shd w:val="clear" w:color="auto" w:fill="EBF3FB"/>
            <w:tcMar>
              <w:top w:w="60" w:type="dxa"/>
              <w:left w:w="80" w:type="dxa"/>
              <w:bottom w:w="60" w:type="dxa"/>
              <w:right w:w="80" w:type="dxa"/>
            </w:tcMar>
          </w:tcPr>
          <w:p w14:paraId="5C41F03F" w14:textId="77777777" w:rsidR="00477DE0" w:rsidRDefault="00A626D8">
            <w:r>
              <w:rPr>
                <w:b/>
                <w:bCs/>
                <w:sz w:val="18"/>
                <w:szCs w:val="18"/>
              </w:rPr>
              <w:t>19</w:t>
            </w:r>
          </w:p>
        </w:tc>
        <w:tc>
          <w:tcPr>
            <w:tcW w:w="3560" w:type="dxa"/>
            <w:shd w:val="clear" w:color="auto" w:fill="EBF3FB"/>
            <w:tcMar>
              <w:top w:w="60" w:type="dxa"/>
              <w:left w:w="80" w:type="dxa"/>
              <w:bottom w:w="60" w:type="dxa"/>
              <w:right w:w="80" w:type="dxa"/>
            </w:tcMar>
          </w:tcPr>
          <w:p w14:paraId="68AA7ACC" w14:textId="77777777" w:rsidR="00477DE0" w:rsidRDefault="00A626D8">
            <w:r>
              <w:rPr>
                <w:sz w:val="17"/>
                <w:szCs w:val="17"/>
              </w:rPr>
              <w:t>detached solidification Bridgman crystal growth gap wetting semiconductor microgravity</w:t>
            </w:r>
          </w:p>
        </w:tc>
        <w:tc>
          <w:tcPr>
            <w:tcW w:w="1200" w:type="dxa"/>
            <w:shd w:val="clear" w:color="auto" w:fill="EBF3FB"/>
            <w:tcMar>
              <w:top w:w="60" w:type="dxa"/>
              <w:left w:w="80" w:type="dxa"/>
              <w:bottom w:w="60" w:type="dxa"/>
              <w:right w:w="80" w:type="dxa"/>
            </w:tcMar>
          </w:tcPr>
          <w:p w14:paraId="6F35E31C" w14:textId="77777777" w:rsidR="00477DE0" w:rsidRDefault="00A626D8">
            <w:r>
              <w:rPr>
                <w:sz w:val="18"/>
                <w:szCs w:val="18"/>
              </w:rPr>
              <w:t>18</w:t>
            </w:r>
          </w:p>
        </w:tc>
        <w:tc>
          <w:tcPr>
            <w:tcW w:w="1080" w:type="dxa"/>
            <w:shd w:val="clear" w:color="auto" w:fill="E2EFDA"/>
            <w:tcMar>
              <w:top w:w="60" w:type="dxa"/>
              <w:left w:w="80" w:type="dxa"/>
              <w:bottom w:w="60" w:type="dxa"/>
              <w:right w:w="80" w:type="dxa"/>
            </w:tcMar>
          </w:tcPr>
          <w:p w14:paraId="0156A4CF" w14:textId="77777777" w:rsidR="00477DE0" w:rsidRDefault="00A626D8">
            <w:r>
              <w:rPr>
                <w:b/>
                <w:bCs/>
                <w:color w:val="375623"/>
                <w:sz w:val="17"/>
                <w:szCs w:val="17"/>
              </w:rPr>
              <w:t>Success</w:t>
            </w:r>
          </w:p>
        </w:tc>
        <w:tc>
          <w:tcPr>
            <w:tcW w:w="3000" w:type="dxa"/>
            <w:shd w:val="clear" w:color="auto" w:fill="EBF3FB"/>
            <w:tcMar>
              <w:top w:w="60" w:type="dxa"/>
              <w:left w:w="80" w:type="dxa"/>
              <w:bottom w:w="60" w:type="dxa"/>
              <w:right w:w="80" w:type="dxa"/>
            </w:tcMar>
          </w:tcPr>
          <w:p w14:paraId="73FD416F" w14:textId="77777777" w:rsidR="00477DE0" w:rsidRDefault="00A626D8">
            <w:proofErr w:type="spellStart"/>
            <w:r>
              <w:rPr>
                <w:sz w:val="17"/>
                <w:szCs w:val="17"/>
              </w:rPr>
              <w:t>Duffar</w:t>
            </w:r>
            <w:proofErr w:type="spellEnd"/>
            <w:r>
              <w:rPr>
                <w:sz w:val="17"/>
                <w:szCs w:val="17"/>
              </w:rPr>
              <w:t xml:space="preserve"> 1990; Regel 1998 review; </w:t>
            </w:r>
            <w:proofErr w:type="spellStart"/>
            <w:r>
              <w:rPr>
                <w:sz w:val="17"/>
                <w:szCs w:val="17"/>
              </w:rPr>
              <w:t>Cröll</w:t>
            </w:r>
            <w:proofErr w:type="spellEnd"/>
            <w:r>
              <w:rPr>
                <w:sz w:val="17"/>
                <w:szCs w:val="17"/>
              </w:rPr>
              <w:t xml:space="preserve"> 2009; Volz ISS </w:t>
            </w:r>
            <w:proofErr w:type="spellStart"/>
            <w:r>
              <w:rPr>
                <w:sz w:val="17"/>
                <w:szCs w:val="17"/>
              </w:rPr>
              <w:t>GeSi</w:t>
            </w:r>
            <w:proofErr w:type="spellEnd"/>
            <w:r>
              <w:rPr>
                <w:sz w:val="17"/>
                <w:szCs w:val="17"/>
              </w:rPr>
              <w:t>; SJ-10</w:t>
            </w:r>
          </w:p>
        </w:tc>
      </w:tr>
      <w:tr w:rsidR="00272C6A" w14:paraId="471550E5" w14:textId="77777777">
        <w:tc>
          <w:tcPr>
            <w:tcW w:w="520" w:type="dxa"/>
            <w:shd w:val="clear" w:color="auto" w:fill="FFFFFF"/>
            <w:tcMar>
              <w:top w:w="60" w:type="dxa"/>
              <w:left w:w="80" w:type="dxa"/>
              <w:bottom w:w="60" w:type="dxa"/>
              <w:right w:w="80" w:type="dxa"/>
            </w:tcMar>
          </w:tcPr>
          <w:p w14:paraId="622279A5" w14:textId="77777777" w:rsidR="00477DE0" w:rsidRDefault="00A626D8">
            <w:r>
              <w:rPr>
                <w:b/>
                <w:bCs/>
                <w:sz w:val="18"/>
                <w:szCs w:val="18"/>
              </w:rPr>
              <w:t>20</w:t>
            </w:r>
          </w:p>
        </w:tc>
        <w:tc>
          <w:tcPr>
            <w:tcW w:w="3560" w:type="dxa"/>
            <w:shd w:val="clear" w:color="auto" w:fill="FFFFFF"/>
            <w:tcMar>
              <w:top w:w="60" w:type="dxa"/>
              <w:left w:w="80" w:type="dxa"/>
              <w:bottom w:w="60" w:type="dxa"/>
              <w:right w:w="80" w:type="dxa"/>
            </w:tcMar>
          </w:tcPr>
          <w:p w14:paraId="5FA190A5" w14:textId="77777777" w:rsidR="00477DE0" w:rsidRDefault="00A626D8">
            <w:r>
              <w:rPr>
                <w:sz w:val="17"/>
                <w:szCs w:val="17"/>
              </w:rPr>
              <w:t>mechanical properties microstructure space solidified alloys microgravity dendrite arm columnar equiaxed</w:t>
            </w:r>
          </w:p>
        </w:tc>
        <w:tc>
          <w:tcPr>
            <w:tcW w:w="1200" w:type="dxa"/>
            <w:shd w:val="clear" w:color="auto" w:fill="FFFFFF"/>
            <w:tcMar>
              <w:top w:w="60" w:type="dxa"/>
              <w:left w:w="80" w:type="dxa"/>
              <w:bottom w:w="60" w:type="dxa"/>
              <w:right w:w="80" w:type="dxa"/>
            </w:tcMar>
          </w:tcPr>
          <w:p w14:paraId="543704BF" w14:textId="77777777" w:rsidR="00477DE0" w:rsidRDefault="00A626D8">
            <w:r>
              <w:rPr>
                <w:sz w:val="18"/>
                <w:szCs w:val="18"/>
              </w:rPr>
              <w:t>20</w:t>
            </w:r>
          </w:p>
        </w:tc>
        <w:tc>
          <w:tcPr>
            <w:tcW w:w="1080" w:type="dxa"/>
            <w:shd w:val="clear" w:color="auto" w:fill="E2EFDA"/>
            <w:tcMar>
              <w:top w:w="60" w:type="dxa"/>
              <w:left w:w="80" w:type="dxa"/>
              <w:bottom w:w="60" w:type="dxa"/>
              <w:right w:w="80" w:type="dxa"/>
            </w:tcMar>
          </w:tcPr>
          <w:p w14:paraId="5DBE086C" w14:textId="77777777" w:rsidR="00477DE0" w:rsidRDefault="00A626D8">
            <w:r>
              <w:rPr>
                <w:b/>
                <w:bCs/>
                <w:color w:val="375623"/>
                <w:sz w:val="17"/>
                <w:szCs w:val="17"/>
              </w:rPr>
              <w:t>Success (many AM papers filtered)</w:t>
            </w:r>
          </w:p>
        </w:tc>
        <w:tc>
          <w:tcPr>
            <w:tcW w:w="3000" w:type="dxa"/>
            <w:shd w:val="clear" w:color="auto" w:fill="FFFFFF"/>
            <w:tcMar>
              <w:top w:w="60" w:type="dxa"/>
              <w:left w:w="80" w:type="dxa"/>
              <w:bottom w:w="60" w:type="dxa"/>
              <w:right w:w="80" w:type="dxa"/>
            </w:tcMar>
          </w:tcPr>
          <w:p w14:paraId="5E560CCC" w14:textId="77777777" w:rsidR="00477DE0" w:rsidRDefault="00A626D8">
            <w:r>
              <w:rPr>
                <w:sz w:val="17"/>
                <w:szCs w:val="17"/>
              </w:rPr>
              <w:t xml:space="preserve">Zhang 2024 NPJ Microgravity; Ruan 2017 </w:t>
            </w:r>
            <w:proofErr w:type="spellStart"/>
            <w:r>
              <w:rPr>
                <w:sz w:val="17"/>
                <w:szCs w:val="17"/>
              </w:rPr>
              <w:t>AlAgGe</w:t>
            </w:r>
            <w:proofErr w:type="spellEnd"/>
            <w:r>
              <w:rPr>
                <w:sz w:val="17"/>
                <w:szCs w:val="17"/>
              </w:rPr>
              <w:t>; Liu 2018 Fe-Co-Ni µg</w:t>
            </w:r>
          </w:p>
        </w:tc>
      </w:tr>
    </w:tbl>
    <w:p w14:paraId="783BE756" w14:textId="77777777" w:rsidR="00477DE0" w:rsidRDefault="00477DE0">
      <w:pPr>
        <w:spacing w:after="120"/>
      </w:pPr>
    </w:p>
    <w:p w14:paraId="2D26B3FF" w14:textId="77777777" w:rsidR="00477DE0" w:rsidRDefault="00A626D8">
      <w:pPr>
        <w:spacing w:after="120"/>
      </w:pPr>
      <w:r>
        <w:rPr>
          <w:b/>
          <w:bCs/>
          <w:color w:val="000000"/>
        </w:rPr>
        <w:t>Summary: 20 searches executed, 20 returned results (0 failures). Estimated unique papers reviewed: ~180 (deduplicated across searches). Papers cited in this document: 60+. Consensus tier: Pro (20 results per search).</w:t>
      </w:r>
    </w:p>
    <w:sectPr w:rsidR="00477DE0">
      <w:headerReference w:type="default" r:id="rId114"/>
      <w:footerReference w:type="default" r:id="rId1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CB59D" w14:textId="77777777" w:rsidR="00D55EE7" w:rsidRDefault="00D55EE7">
      <w:r>
        <w:separator/>
      </w:r>
    </w:p>
  </w:endnote>
  <w:endnote w:type="continuationSeparator" w:id="0">
    <w:p w14:paraId="7925E9DF" w14:textId="77777777" w:rsidR="00D55EE7" w:rsidRDefault="00D55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18A9" w14:textId="77777777" w:rsidR="00477DE0" w:rsidRDefault="00A626D8">
    <w:pPr>
      <w:pBdr>
        <w:top w:val="single" w:sz="6" w:space="1" w:color="2E75B6"/>
      </w:pBdr>
      <w:tabs>
        <w:tab w:val="right" w:pos="9360"/>
      </w:tabs>
    </w:pPr>
    <w:r>
      <w:rPr>
        <w:color w:val="666666"/>
        <w:sz w:val="17"/>
        <w:szCs w:val="17"/>
      </w:rPr>
      <w:t>Based on Flemings' Solidification Processing (all 10 chapters) | 20 Consensus deep-dive searches</w:t>
    </w:r>
    <w:r>
      <w:rPr>
        <w:sz w:val="17"/>
        <w:szCs w:val="17"/>
      </w:rPr>
      <w:tab/>
    </w: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21249E">
      <w:rPr>
        <w:noProof/>
        <w:color w:val="666666"/>
        <w:sz w:val="17"/>
        <w:szCs w:val="17"/>
      </w:rPr>
      <w:t>1</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0F194" w14:textId="77777777" w:rsidR="00D55EE7" w:rsidRDefault="00D55EE7">
      <w:r>
        <w:separator/>
      </w:r>
    </w:p>
  </w:footnote>
  <w:footnote w:type="continuationSeparator" w:id="0">
    <w:p w14:paraId="48C424D1" w14:textId="77777777" w:rsidR="00D55EE7" w:rsidRDefault="00D55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F350" w14:textId="77777777" w:rsidR="00477DE0" w:rsidRDefault="00A626D8">
    <w:pPr>
      <w:pBdr>
        <w:bottom w:val="single" w:sz="6" w:space="1" w:color="2E75B6"/>
      </w:pBdr>
      <w:tabs>
        <w:tab w:val="right" w:pos="9360"/>
      </w:tabs>
    </w:pPr>
    <w:r>
      <w:rPr>
        <w:color w:val="444444"/>
        <w:sz w:val="18"/>
        <w:szCs w:val="18"/>
      </w:rPr>
      <w:t>Solidification Processing: Microgravity vs. 1g — PhD Literature Review</w:t>
    </w:r>
    <w:r>
      <w:rPr>
        <w:sz w:val="18"/>
        <w:szCs w:val="18"/>
      </w:rPr>
      <w:tab/>
    </w:r>
    <w:r>
      <w:rPr>
        <w:color w:val="888888"/>
        <w:sz w:val="18"/>
        <w:szCs w:val="18"/>
      </w:rPr>
      <w:t>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400"/>
    <w:multiLevelType w:val="hybridMultilevel"/>
    <w:tmpl w:val="7F4AD216"/>
    <w:lvl w:ilvl="0" w:tplc="2B163FFE">
      <w:start w:val="1"/>
      <w:numFmt w:val="bullet"/>
      <w:lvlText w:val="●"/>
      <w:lvlJc w:val="left"/>
      <w:pPr>
        <w:ind w:left="720" w:hanging="360"/>
      </w:pPr>
    </w:lvl>
    <w:lvl w:ilvl="1" w:tplc="4944189A">
      <w:start w:val="1"/>
      <w:numFmt w:val="bullet"/>
      <w:lvlText w:val="○"/>
      <w:lvlJc w:val="left"/>
      <w:pPr>
        <w:ind w:left="1440" w:hanging="360"/>
      </w:pPr>
    </w:lvl>
    <w:lvl w:ilvl="2" w:tplc="3912B230">
      <w:start w:val="1"/>
      <w:numFmt w:val="bullet"/>
      <w:lvlText w:val="■"/>
      <w:lvlJc w:val="left"/>
      <w:pPr>
        <w:ind w:left="2160" w:hanging="360"/>
      </w:pPr>
    </w:lvl>
    <w:lvl w:ilvl="3" w:tplc="78609ED0">
      <w:start w:val="1"/>
      <w:numFmt w:val="bullet"/>
      <w:lvlText w:val="●"/>
      <w:lvlJc w:val="left"/>
      <w:pPr>
        <w:ind w:left="2880" w:hanging="360"/>
      </w:pPr>
    </w:lvl>
    <w:lvl w:ilvl="4" w:tplc="13AAB464">
      <w:start w:val="1"/>
      <w:numFmt w:val="bullet"/>
      <w:lvlText w:val="○"/>
      <w:lvlJc w:val="left"/>
      <w:pPr>
        <w:ind w:left="3600" w:hanging="360"/>
      </w:pPr>
    </w:lvl>
    <w:lvl w:ilvl="5" w:tplc="FD4E1EF0">
      <w:start w:val="1"/>
      <w:numFmt w:val="bullet"/>
      <w:lvlText w:val="■"/>
      <w:lvlJc w:val="left"/>
      <w:pPr>
        <w:ind w:left="4320" w:hanging="360"/>
      </w:pPr>
    </w:lvl>
    <w:lvl w:ilvl="6" w:tplc="3CF4C840">
      <w:start w:val="1"/>
      <w:numFmt w:val="bullet"/>
      <w:lvlText w:val="●"/>
      <w:lvlJc w:val="left"/>
      <w:pPr>
        <w:ind w:left="5040" w:hanging="360"/>
      </w:pPr>
    </w:lvl>
    <w:lvl w:ilvl="7" w:tplc="BC64F52A">
      <w:start w:val="1"/>
      <w:numFmt w:val="bullet"/>
      <w:lvlText w:val="●"/>
      <w:lvlJc w:val="left"/>
      <w:pPr>
        <w:ind w:left="5760" w:hanging="360"/>
      </w:pPr>
    </w:lvl>
    <w:lvl w:ilvl="8" w:tplc="F2DA1A58">
      <w:start w:val="1"/>
      <w:numFmt w:val="bullet"/>
      <w:lvlText w:val="●"/>
      <w:lvlJc w:val="left"/>
      <w:pPr>
        <w:ind w:left="6480" w:hanging="360"/>
      </w:pPr>
    </w:lvl>
  </w:abstractNum>
  <w:abstractNum w:abstractNumId="1" w15:restartNumberingAfterBreak="0">
    <w:nsid w:val="72F7430F"/>
    <w:multiLevelType w:val="hybridMultilevel"/>
    <w:tmpl w:val="A5C86B74"/>
    <w:lvl w:ilvl="0" w:tplc="A56CCBBC">
      <w:start w:val="1"/>
      <w:numFmt w:val="bullet"/>
      <w:lvlText w:val="•"/>
      <w:lvlJc w:val="left"/>
      <w:pPr>
        <w:ind w:left="540" w:hanging="360"/>
      </w:pPr>
    </w:lvl>
    <w:lvl w:ilvl="1" w:tplc="63A63126">
      <w:numFmt w:val="decimal"/>
      <w:lvlText w:val=""/>
      <w:lvlJc w:val="left"/>
    </w:lvl>
    <w:lvl w:ilvl="2" w:tplc="D12C151A">
      <w:numFmt w:val="decimal"/>
      <w:lvlText w:val=""/>
      <w:lvlJc w:val="left"/>
    </w:lvl>
    <w:lvl w:ilvl="3" w:tplc="F13A04C2">
      <w:numFmt w:val="decimal"/>
      <w:lvlText w:val=""/>
      <w:lvlJc w:val="left"/>
    </w:lvl>
    <w:lvl w:ilvl="4" w:tplc="E0EE8780">
      <w:numFmt w:val="decimal"/>
      <w:lvlText w:val=""/>
      <w:lvlJc w:val="left"/>
    </w:lvl>
    <w:lvl w:ilvl="5" w:tplc="CC7C566C">
      <w:numFmt w:val="decimal"/>
      <w:lvlText w:val=""/>
      <w:lvlJc w:val="left"/>
    </w:lvl>
    <w:lvl w:ilvl="6" w:tplc="C9CA0862">
      <w:numFmt w:val="decimal"/>
      <w:lvlText w:val=""/>
      <w:lvlJc w:val="left"/>
    </w:lvl>
    <w:lvl w:ilvl="7" w:tplc="03ECEA7A">
      <w:numFmt w:val="decimal"/>
      <w:lvlText w:val=""/>
      <w:lvlJc w:val="left"/>
    </w:lvl>
    <w:lvl w:ilvl="8" w:tplc="CEF2D74C">
      <w:numFmt w:val="decimal"/>
      <w:lvlText w:val=""/>
      <w:lvlJc w:val="left"/>
    </w:lvl>
  </w:abstractNum>
  <w:num w:numId="1" w16cid:durableId="379790585">
    <w:abstractNumId w:val="0"/>
    <w:lvlOverride w:ilvl="0">
      <w:startOverride w:val="1"/>
    </w:lvlOverride>
  </w:num>
  <w:num w:numId="2" w16cid:durableId="12510887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DE0"/>
    <w:rsid w:val="0021249E"/>
    <w:rsid w:val="00272C6A"/>
    <w:rsid w:val="00477DE0"/>
    <w:rsid w:val="0070497E"/>
    <w:rsid w:val="007A640C"/>
    <w:rsid w:val="00A626D8"/>
    <w:rsid w:val="00B82B06"/>
    <w:rsid w:val="00D55EE7"/>
    <w:rsid w:val="00DE51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C717711"/>
  <w15:docId w15:val="{367AF042-F126-A741-A119-5A6749FEA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 w:type="paragraph" w:styleId="TOCHeading">
    <w:name w:val="TOC Heading"/>
    <w:basedOn w:val="Heading1"/>
    <w:next w:val="Normal"/>
    <w:uiPriority w:val="39"/>
    <w:unhideWhenUsed/>
    <w:qFormat/>
    <w:rsid w:val="0021249E"/>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21249E"/>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21249E"/>
    <w:pPr>
      <w:spacing w:before="120"/>
      <w:ind w:left="220"/>
    </w:pPr>
    <w:rPr>
      <w:rFonts w:asciiTheme="minorHAnsi" w:hAnsiTheme="minorHAnsi"/>
      <w:b/>
      <w:bCs/>
    </w:rPr>
  </w:style>
  <w:style w:type="paragraph" w:styleId="TOC3">
    <w:name w:val="toc 3"/>
    <w:basedOn w:val="Normal"/>
    <w:next w:val="Normal"/>
    <w:autoRedefine/>
    <w:uiPriority w:val="39"/>
    <w:unhideWhenUsed/>
    <w:rsid w:val="0021249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21249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21249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21249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21249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21249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21249E"/>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consensus.app/papers/details/549d1ce00fa655e0befacf260a95e7b8/" TargetMode="External"/><Relationship Id="rId117" Type="http://schemas.openxmlformats.org/officeDocument/2006/relationships/theme" Target="theme/theme1.xml"/><Relationship Id="rId21" Type="http://schemas.openxmlformats.org/officeDocument/2006/relationships/hyperlink" Target="https://consensus.app/papers/details/3101ac8d208d558cad792775c77a090d/" TargetMode="External"/><Relationship Id="rId42" Type="http://schemas.openxmlformats.org/officeDocument/2006/relationships/hyperlink" Target="https://consensus.app/papers/details/c7158be5bfc85e6b92c8136465567a25/" TargetMode="External"/><Relationship Id="rId47" Type="http://schemas.openxmlformats.org/officeDocument/2006/relationships/hyperlink" Target="https://consensus.app/papers/details/4f16303b6caa556c852eccc46044a6f3/" TargetMode="External"/><Relationship Id="rId63" Type="http://schemas.openxmlformats.org/officeDocument/2006/relationships/hyperlink" Target="https://consensus.app/papers/details/4b5d49c4c51a5980a3d29b34f972de5c/" TargetMode="External"/><Relationship Id="rId68" Type="http://schemas.openxmlformats.org/officeDocument/2006/relationships/hyperlink" Target="https://consensus.app/papers/details/a51ccc5265b5519c863ee509157bf305/" TargetMode="External"/><Relationship Id="rId84" Type="http://schemas.openxmlformats.org/officeDocument/2006/relationships/hyperlink" Target="https://consensus.app/papers/details/7335d84c6f9c5c609530bf9f75fc70e1/" TargetMode="External"/><Relationship Id="rId89" Type="http://schemas.openxmlformats.org/officeDocument/2006/relationships/hyperlink" Target="https://consensus.app/papers/details/bf406088fc8e5dd890883f0d039bf120/" TargetMode="External"/><Relationship Id="rId112" Type="http://schemas.openxmlformats.org/officeDocument/2006/relationships/hyperlink" Target="https://consensus.app/papers/details/7856a71b6d4d539f9a555cdc1e2caf1a/" TargetMode="External"/><Relationship Id="rId16" Type="http://schemas.openxmlformats.org/officeDocument/2006/relationships/hyperlink" Target="https://consensus.app/papers/details/8f4ee367004d5dbdab038adf11eda7d7/" TargetMode="External"/><Relationship Id="rId107" Type="http://schemas.openxmlformats.org/officeDocument/2006/relationships/hyperlink" Target="https://consensus.app/papers/details/bad69ca40ce95206ab5dfe530425165b/" TargetMode="External"/><Relationship Id="rId11" Type="http://schemas.openxmlformats.org/officeDocument/2006/relationships/hyperlink" Target="https://consensus.app/papers/details/75afad1eb6d85ca78e25ddf4870248b9/" TargetMode="External"/><Relationship Id="rId32" Type="http://schemas.openxmlformats.org/officeDocument/2006/relationships/hyperlink" Target="https://consensus.app/papers/details/9b3c5bed09845c11bdaffa7fdad9ff9f/" TargetMode="External"/><Relationship Id="rId37" Type="http://schemas.openxmlformats.org/officeDocument/2006/relationships/hyperlink" Target="https://consensus.app/papers/details/e6a4cb8a7e3a57cc83cb54455e697c8b/" TargetMode="External"/><Relationship Id="rId53" Type="http://schemas.openxmlformats.org/officeDocument/2006/relationships/hyperlink" Target="https://consensus.app/papers/details/1dfdd69019fd53f994a5038ca92db57f/" TargetMode="External"/><Relationship Id="rId58" Type="http://schemas.openxmlformats.org/officeDocument/2006/relationships/hyperlink" Target="https://consensus.app/papers/details/f61034bfc4ac59fa907d3f0b72b68be5/" TargetMode="External"/><Relationship Id="rId74" Type="http://schemas.openxmlformats.org/officeDocument/2006/relationships/hyperlink" Target="https://consensus.app/papers/details/37a1b40be88c553dbf488a9304978532/" TargetMode="External"/><Relationship Id="rId79" Type="http://schemas.openxmlformats.org/officeDocument/2006/relationships/hyperlink" Target="https://consensus.app/papers/details/17f3c8a5532a532785c667b5c992bb0d/" TargetMode="External"/><Relationship Id="rId102" Type="http://schemas.openxmlformats.org/officeDocument/2006/relationships/hyperlink" Target="https://consensus.app/papers/details/2ee818da87d95f439464f1859289d31d/" TargetMode="External"/><Relationship Id="rId5" Type="http://schemas.openxmlformats.org/officeDocument/2006/relationships/webSettings" Target="webSettings.xml"/><Relationship Id="rId90" Type="http://schemas.openxmlformats.org/officeDocument/2006/relationships/hyperlink" Target="https://consensus.app/papers/details/6ab5aa24ad07534aaccdac2e19cd0c3b/" TargetMode="External"/><Relationship Id="rId95" Type="http://schemas.openxmlformats.org/officeDocument/2006/relationships/hyperlink" Target="https://consensus.app/papers/details/71427bcc3acb57adba80ed24194f694b/" TargetMode="External"/><Relationship Id="rId22" Type="http://schemas.openxmlformats.org/officeDocument/2006/relationships/hyperlink" Target="https://consensus.app/papers/details/799f3d45894157fba4943435bb10de72/" TargetMode="External"/><Relationship Id="rId27" Type="http://schemas.openxmlformats.org/officeDocument/2006/relationships/hyperlink" Target="https://consensus.app/papers/details/549d1ce00fa655e0befacf260a95e7b8/" TargetMode="External"/><Relationship Id="rId43" Type="http://schemas.openxmlformats.org/officeDocument/2006/relationships/hyperlink" Target="https://consensus.app/papers/details/c3edb1e8bf4b5a51a95a48488698bc89/" TargetMode="External"/><Relationship Id="rId48" Type="http://schemas.openxmlformats.org/officeDocument/2006/relationships/hyperlink" Target="https://consensus.app/papers/details/88bc2b80abc65db2ac0c269adb487df8/" TargetMode="External"/><Relationship Id="rId64" Type="http://schemas.openxmlformats.org/officeDocument/2006/relationships/hyperlink" Target="https://consensus.app/papers/details/5a6c5cef8c1b50168dec5a7a853340f8/" TargetMode="External"/><Relationship Id="rId69" Type="http://schemas.openxmlformats.org/officeDocument/2006/relationships/hyperlink" Target="https://consensus.app/papers/details/549d1ce00fa655e0befacf260a95e7b8/" TargetMode="External"/><Relationship Id="rId113" Type="http://schemas.openxmlformats.org/officeDocument/2006/relationships/hyperlink" Target="https://consensus.app/papers/details/457bacb833855dbca6d2d9f27c5c2cf3/" TargetMode="External"/><Relationship Id="rId80" Type="http://schemas.openxmlformats.org/officeDocument/2006/relationships/hyperlink" Target="https://consensus.app/papers/details/9b3c5bed09845c11bdaffa7fdad9ff9f/" TargetMode="External"/><Relationship Id="rId85" Type="http://schemas.openxmlformats.org/officeDocument/2006/relationships/hyperlink" Target="https://consensus.app/papers/details/5ccfee65e8db5fd1b03b095301fb0731/" TargetMode="External"/><Relationship Id="rId12" Type="http://schemas.openxmlformats.org/officeDocument/2006/relationships/hyperlink" Target="https://consensus.app/papers/details/0df90a41cae2512282d844354b1d100e/" TargetMode="External"/><Relationship Id="rId17" Type="http://schemas.openxmlformats.org/officeDocument/2006/relationships/hyperlink" Target="https://consensus.app/papers/details/c3edb1e8bf4b5a51a95a48488698bc89/" TargetMode="External"/><Relationship Id="rId33" Type="http://schemas.openxmlformats.org/officeDocument/2006/relationships/hyperlink" Target="https://consensus.app/papers/details/2e27ee0c873154d4901e81678fae6bf3/" TargetMode="External"/><Relationship Id="rId38" Type="http://schemas.openxmlformats.org/officeDocument/2006/relationships/hyperlink" Target="https://consensus.app/papers/details/22c8fcb119fb583ab9962a03bbf38c4f/" TargetMode="External"/><Relationship Id="rId59" Type="http://schemas.openxmlformats.org/officeDocument/2006/relationships/hyperlink" Target="https://consensus.app/papers/details/b00467a8c9c35d398ef165db989375d1/" TargetMode="External"/><Relationship Id="rId103" Type="http://schemas.openxmlformats.org/officeDocument/2006/relationships/hyperlink" Target="https://consensus.app/papers/details/dcbb3627e92750559fbb79bb04bce8a9/" TargetMode="External"/><Relationship Id="rId108" Type="http://schemas.openxmlformats.org/officeDocument/2006/relationships/hyperlink" Target="https://consensus.app/papers/details/8b244e120d9553d5b462cde87a5afd53/" TargetMode="External"/><Relationship Id="rId54" Type="http://schemas.openxmlformats.org/officeDocument/2006/relationships/hyperlink" Target="https://consensus.app/papers/details/4296faf039de53cfbee79db4eb2a4a19/" TargetMode="External"/><Relationship Id="rId70" Type="http://schemas.openxmlformats.org/officeDocument/2006/relationships/hyperlink" Target="https://consensus.app/papers/details/a65bf70532ce50259a5415d186fc5c8c/" TargetMode="External"/><Relationship Id="rId75" Type="http://schemas.openxmlformats.org/officeDocument/2006/relationships/hyperlink" Target="https://consensus.app/papers/details/5cb86f80253352dca684d19dd86e51ca/" TargetMode="External"/><Relationship Id="rId91" Type="http://schemas.openxmlformats.org/officeDocument/2006/relationships/hyperlink" Target="https://consensus.app/papers/details/61f793e5352857eb9179c9a559d9b474/" TargetMode="External"/><Relationship Id="rId96" Type="http://schemas.openxmlformats.org/officeDocument/2006/relationships/hyperlink" Target="https://consensus.app/papers/details/52a0376b7c7e54308cd432794933f9e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consensus.app/papers/details/75afad1eb6d85ca78e25ddf4870248b9/" TargetMode="External"/><Relationship Id="rId28" Type="http://schemas.openxmlformats.org/officeDocument/2006/relationships/hyperlink" Target="https://consensus.app/papers/details/87e82d74b0b55d19809f68dff146b42d/" TargetMode="External"/><Relationship Id="rId49" Type="http://schemas.openxmlformats.org/officeDocument/2006/relationships/hyperlink" Target="https://consensus.app/papers/details/8f4ee367004d5dbdab038adf11eda7d7/" TargetMode="External"/><Relationship Id="rId114" Type="http://schemas.openxmlformats.org/officeDocument/2006/relationships/header" Target="header1.xml"/><Relationship Id="rId10" Type="http://schemas.openxmlformats.org/officeDocument/2006/relationships/hyperlink" Target="https://consensus.app/papers/details/4ed5b7f24c4d5bc8a21cae76bb407b2a/" TargetMode="External"/><Relationship Id="rId31" Type="http://schemas.openxmlformats.org/officeDocument/2006/relationships/hyperlink" Target="https://consensus.app/papers/details/17f3c8a5532a532785c667b5c992bb0d/" TargetMode="External"/><Relationship Id="rId44" Type="http://schemas.openxmlformats.org/officeDocument/2006/relationships/hyperlink" Target="https://consensus.app/papers/details/fc11b81371b55077b6018655c0ac7d44/" TargetMode="External"/><Relationship Id="rId52" Type="http://schemas.openxmlformats.org/officeDocument/2006/relationships/hyperlink" Target="https://consensus.app/papers/details/c3edb1e8bf4b5a51a95a48488698bc89/" TargetMode="External"/><Relationship Id="rId60" Type="http://schemas.openxmlformats.org/officeDocument/2006/relationships/hyperlink" Target="https://consensus.app/papers/details/4ed5b7f24c4d5bc8a21cae76bb407b2a/" TargetMode="External"/><Relationship Id="rId65" Type="http://schemas.openxmlformats.org/officeDocument/2006/relationships/hyperlink" Target="https://consensus.app/papers/details/7a5cc855c57659a9b2f4555b0f231e2d/" TargetMode="External"/><Relationship Id="rId73" Type="http://schemas.openxmlformats.org/officeDocument/2006/relationships/hyperlink" Target="https://consensus.app/papers/details/6c3a84517bbb55b5aea5f73e9fb9a3be/" TargetMode="External"/><Relationship Id="rId78" Type="http://schemas.openxmlformats.org/officeDocument/2006/relationships/hyperlink" Target="https://consensus.app/papers/details/c33197a426195b678f5fb67b578aab76/" TargetMode="External"/><Relationship Id="rId81" Type="http://schemas.openxmlformats.org/officeDocument/2006/relationships/hyperlink" Target="https://consensus.app/papers/details/e71235e2141951d0a3dcde9e16622344/" TargetMode="External"/><Relationship Id="rId86" Type="http://schemas.openxmlformats.org/officeDocument/2006/relationships/hyperlink" Target="https://consensus.app/papers/details/3c42f890525f544fbdabc25649d901c5/" TargetMode="External"/><Relationship Id="rId94" Type="http://schemas.openxmlformats.org/officeDocument/2006/relationships/hyperlink" Target="https://consensus.app/papers/details/eace605a287b57fb827f1d4992984f3a/" TargetMode="External"/><Relationship Id="rId99" Type="http://schemas.openxmlformats.org/officeDocument/2006/relationships/hyperlink" Target="https://consensus.app/papers/details/008c35a55d9a525c81309cbd4e024f2c/" TargetMode="External"/><Relationship Id="rId101" Type="http://schemas.openxmlformats.org/officeDocument/2006/relationships/hyperlink" Target="https://consensus.app/papers/details/c7158be5bfc85e6b92c8136465567a25/" TargetMode="External"/><Relationship Id="rId4" Type="http://schemas.openxmlformats.org/officeDocument/2006/relationships/settings" Target="settings.xml"/><Relationship Id="rId9" Type="http://schemas.openxmlformats.org/officeDocument/2006/relationships/hyperlink" Target="https://consensus.app/papers/details/549d1ce00fa655e0befacf260a95e7b8/" TargetMode="External"/><Relationship Id="rId13" Type="http://schemas.openxmlformats.org/officeDocument/2006/relationships/hyperlink" Target="https://consensus.app/papers/details/88bc2b80abc65db2ac0c269adb487df8/" TargetMode="External"/><Relationship Id="rId18" Type="http://schemas.openxmlformats.org/officeDocument/2006/relationships/hyperlink" Target="https://consensus.app/papers/details/06cb25f9423355cd97246256dcca027d/" TargetMode="External"/><Relationship Id="rId39" Type="http://schemas.openxmlformats.org/officeDocument/2006/relationships/hyperlink" Target="https://consensus.app/papers/details/0df90a41cae2512282d844354b1d100e/" TargetMode="External"/><Relationship Id="rId109" Type="http://schemas.openxmlformats.org/officeDocument/2006/relationships/hyperlink" Target="https://consensus.app/papers/details/3df18e07c6795792ab51a1193de67e9c/" TargetMode="External"/><Relationship Id="rId34" Type="http://schemas.openxmlformats.org/officeDocument/2006/relationships/hyperlink" Target="https://consensus.app/papers/details/55f8d02c8505540c85691b2240fa5dfe/" TargetMode="External"/><Relationship Id="rId50" Type="http://schemas.openxmlformats.org/officeDocument/2006/relationships/hyperlink" Target="https://consensus.app/papers/details/06cb25f9423355cd97246256dcca027d/" TargetMode="External"/><Relationship Id="rId55" Type="http://schemas.openxmlformats.org/officeDocument/2006/relationships/hyperlink" Target="https://consensus.app/papers/details/300c18e570e357629ea8ce9ffc65202f/" TargetMode="External"/><Relationship Id="rId76" Type="http://schemas.openxmlformats.org/officeDocument/2006/relationships/hyperlink" Target="https://consensus.app/papers/details/87e82d74b0b55d19809f68dff146b42d/" TargetMode="External"/><Relationship Id="rId97" Type="http://schemas.openxmlformats.org/officeDocument/2006/relationships/hyperlink" Target="https://consensus.app/papers/details/fe1d384004a751929da8d5aff21c0cea/" TargetMode="External"/><Relationship Id="rId104" Type="http://schemas.openxmlformats.org/officeDocument/2006/relationships/hyperlink" Target="https://consensus.app/papers/details/23ae80de1a905b83bd0ee15be2058397/" TargetMode="External"/><Relationship Id="rId7" Type="http://schemas.openxmlformats.org/officeDocument/2006/relationships/endnotes" Target="endnotes.xml"/><Relationship Id="rId71" Type="http://schemas.openxmlformats.org/officeDocument/2006/relationships/hyperlink" Target="https://consensus.app/papers/details/0914f0efd7285a7886ae64923bb2789a/" TargetMode="External"/><Relationship Id="rId92" Type="http://schemas.openxmlformats.org/officeDocument/2006/relationships/hyperlink" Target="https://consensus.app/papers/details/e6a4cb8a7e3a57cc83cb54455e697c8b/" TargetMode="External"/><Relationship Id="rId2" Type="http://schemas.openxmlformats.org/officeDocument/2006/relationships/numbering" Target="numbering.xml"/><Relationship Id="rId29" Type="http://schemas.openxmlformats.org/officeDocument/2006/relationships/hyperlink" Target="https://consensus.app/papers/details/9848af1522fe542f990322c0dfbb8c22/" TargetMode="External"/><Relationship Id="rId24" Type="http://schemas.openxmlformats.org/officeDocument/2006/relationships/hyperlink" Target="https://consensus.app/papers/details/654d32a3ccc85570b0deb26a09e91f9d/" TargetMode="External"/><Relationship Id="rId40" Type="http://schemas.openxmlformats.org/officeDocument/2006/relationships/hyperlink" Target="https://consensus.app/papers/details/008c35a55d9a525c81309cbd4e024f2c/" TargetMode="External"/><Relationship Id="rId45" Type="http://schemas.openxmlformats.org/officeDocument/2006/relationships/hyperlink" Target="https://consensus.app/papers/details/8b244e120d9553d5b462cde87a5afd53/" TargetMode="External"/><Relationship Id="rId66" Type="http://schemas.openxmlformats.org/officeDocument/2006/relationships/hyperlink" Target="https://consensus.app/papers/details/75afad1eb6d85ca78e25ddf4870248b9/" TargetMode="External"/><Relationship Id="rId87" Type="http://schemas.openxmlformats.org/officeDocument/2006/relationships/hyperlink" Target="https://consensus.app/papers/details/2e27ee0c873154d4901e81678fae6bf3/" TargetMode="External"/><Relationship Id="rId110" Type="http://schemas.openxmlformats.org/officeDocument/2006/relationships/hyperlink" Target="https://consensus.app/papers/details/4f16303b6caa556c852eccc46044a6f3/" TargetMode="External"/><Relationship Id="rId115" Type="http://schemas.openxmlformats.org/officeDocument/2006/relationships/footer" Target="footer1.xml"/><Relationship Id="rId61" Type="http://schemas.openxmlformats.org/officeDocument/2006/relationships/hyperlink" Target="https://consensus.app/papers/details/3101ac8d208d558cad792775c77a090d/" TargetMode="External"/><Relationship Id="rId82" Type="http://schemas.openxmlformats.org/officeDocument/2006/relationships/hyperlink" Target="https://consensus.app/papers/details/a8287b19f5405ed0a0592f092e743580/" TargetMode="External"/><Relationship Id="rId19" Type="http://schemas.openxmlformats.org/officeDocument/2006/relationships/hyperlink" Target="https://consensus.app/papers/details/1dfdd69019fd53f994a5038ca92db57f/" TargetMode="External"/><Relationship Id="rId14" Type="http://schemas.openxmlformats.org/officeDocument/2006/relationships/hyperlink" Target="https://consensus.app/papers/details/5fefcf6cd2ba57a58ccedf3148da393a/" TargetMode="External"/><Relationship Id="rId30" Type="http://schemas.openxmlformats.org/officeDocument/2006/relationships/hyperlink" Target="https://consensus.app/papers/details/c33197a426195b678f5fb67b578aab76/" TargetMode="External"/><Relationship Id="rId35" Type="http://schemas.openxmlformats.org/officeDocument/2006/relationships/hyperlink" Target="https://consensus.app/papers/details/bf406088fc8e5dd890883f0d039bf120/" TargetMode="External"/><Relationship Id="rId56" Type="http://schemas.openxmlformats.org/officeDocument/2006/relationships/hyperlink" Target="https://consensus.app/papers/details/15b9015c008c53e7a3e80098a5d41401/" TargetMode="External"/><Relationship Id="rId77" Type="http://schemas.openxmlformats.org/officeDocument/2006/relationships/hyperlink" Target="https://consensus.app/papers/details/9848af1522fe542f990322c0dfbb8c22/" TargetMode="External"/><Relationship Id="rId100" Type="http://schemas.openxmlformats.org/officeDocument/2006/relationships/hyperlink" Target="https://consensus.app/papers/details/0589bccbaa9453dc8ef17c2b1bb9c069/" TargetMode="External"/><Relationship Id="rId105" Type="http://schemas.openxmlformats.org/officeDocument/2006/relationships/hyperlink" Target="https://consensus.app/papers/details/fc11b81371b55077b6018655c0ac7d44/" TargetMode="External"/><Relationship Id="rId8" Type="http://schemas.openxmlformats.org/officeDocument/2006/relationships/hyperlink" Target="https://consensus.app/papers/details/2ee818da87d95f439464f1859289d31d/" TargetMode="External"/><Relationship Id="rId51" Type="http://schemas.openxmlformats.org/officeDocument/2006/relationships/hyperlink" Target="https://consensus.app/papers/details/33697aa873315fad8f054632b2137b83/" TargetMode="External"/><Relationship Id="rId72" Type="http://schemas.openxmlformats.org/officeDocument/2006/relationships/hyperlink" Target="https://consensus.app/papers/details/587114bac30f5f389dda1bd4bb983323/" TargetMode="External"/><Relationship Id="rId93" Type="http://schemas.openxmlformats.org/officeDocument/2006/relationships/hyperlink" Target="https://consensus.app/papers/details/22c8fcb119fb583ab9962a03bbf38c4f/" TargetMode="External"/><Relationship Id="rId98" Type="http://schemas.openxmlformats.org/officeDocument/2006/relationships/hyperlink" Target="https://consensus.app/papers/details/0df90a41cae2512282d844354b1d100e/" TargetMode="External"/><Relationship Id="rId3" Type="http://schemas.openxmlformats.org/officeDocument/2006/relationships/styles" Target="styles.xml"/><Relationship Id="rId25" Type="http://schemas.openxmlformats.org/officeDocument/2006/relationships/hyperlink" Target="https://consensus.app/papers/details/a51ccc5265b5519c863ee509157bf305/" TargetMode="External"/><Relationship Id="rId46" Type="http://schemas.openxmlformats.org/officeDocument/2006/relationships/hyperlink" Target="https://consensus.app/papers/details/3df18e07c6795792ab51a1193de67e9c/" TargetMode="External"/><Relationship Id="rId67" Type="http://schemas.openxmlformats.org/officeDocument/2006/relationships/hyperlink" Target="https://consensus.app/papers/details/654d32a3ccc85570b0deb26a09e91f9d/" TargetMode="External"/><Relationship Id="rId116" Type="http://schemas.openxmlformats.org/officeDocument/2006/relationships/fontTable" Target="fontTable.xml"/><Relationship Id="rId20" Type="http://schemas.openxmlformats.org/officeDocument/2006/relationships/hyperlink" Target="https://consensus.app/papers/details/4ed5b7f24c4d5bc8a21cae76bb407b2a/" TargetMode="External"/><Relationship Id="rId41" Type="http://schemas.openxmlformats.org/officeDocument/2006/relationships/hyperlink" Target="https://consensus.app/papers/details/0589bccbaa9453dc8ef17c2b1bb9c069/" TargetMode="External"/><Relationship Id="rId62" Type="http://schemas.openxmlformats.org/officeDocument/2006/relationships/hyperlink" Target="https://consensus.app/papers/details/799f3d45894157fba4943435bb10de72/" TargetMode="External"/><Relationship Id="rId83" Type="http://schemas.openxmlformats.org/officeDocument/2006/relationships/hyperlink" Target="https://consensus.app/papers/details/0dc15f1a438e5abe86b8133ac8ff32a1/" TargetMode="External"/><Relationship Id="rId88" Type="http://schemas.openxmlformats.org/officeDocument/2006/relationships/hyperlink" Target="https://consensus.app/papers/details/55f8d02c8505540c85691b2240fa5dfe/" TargetMode="External"/><Relationship Id="rId111" Type="http://schemas.openxmlformats.org/officeDocument/2006/relationships/hyperlink" Target="https://consensus.app/papers/details/d8dde28a153057179ea1a541307649ae/" TargetMode="External"/><Relationship Id="rId15" Type="http://schemas.openxmlformats.org/officeDocument/2006/relationships/hyperlink" Target="https://consensus.app/papers/details/88bc2b80abc65db2ac0c269adb487df8/" TargetMode="External"/><Relationship Id="rId36" Type="http://schemas.openxmlformats.org/officeDocument/2006/relationships/hyperlink" Target="https://consensus.app/papers/details/6ab5aa24ad07534aaccdac2e19cd0c3b/" TargetMode="External"/><Relationship Id="rId57" Type="http://schemas.openxmlformats.org/officeDocument/2006/relationships/hyperlink" Target="https://consensus.app/papers/details/5a00c2d228965b9b9a75539256440487/" TargetMode="External"/><Relationship Id="rId106" Type="http://schemas.openxmlformats.org/officeDocument/2006/relationships/hyperlink" Target="https://consensus.app/papers/details/fb6a07637fbc55b69b516011cebfc9f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DF3B7-B622-F148-B32B-F13E095F9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8881</Words>
  <Characters>50624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Ravi Teja</cp:lastModifiedBy>
  <cp:revision>2</cp:revision>
  <dcterms:created xsi:type="dcterms:W3CDTF">2026-04-22T04:29:00Z</dcterms:created>
  <dcterms:modified xsi:type="dcterms:W3CDTF">2026-04-23T12:01:00Z</dcterms:modified>
</cp:coreProperties>
</file>