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statuts-type-de-lantenne-nationale"/>
    <w:p>
      <w:pPr>
        <w:pStyle w:val="Heading1"/>
      </w:pPr>
      <w:r>
        <w:t xml:space="preserve">STATUTS TYPE DE L’ANTENNE NATIONALE</w:t>
      </w:r>
    </w:p>
    <w:p>
      <w:r>
        <w:pict>
          <v:rect style="width:0;height:1.5pt" o:hralign="center" o:hrstd="t" o:hr="t"/>
        </w:pict>
      </w:r>
    </w:p>
    <w:bookmarkStart w:id="20" w:name="préambule"/>
    <w:p>
      <w:pPr>
        <w:pStyle w:val="Heading2"/>
      </w:pPr>
      <w:r>
        <w:t xml:space="preserve">PRÉAMBULE</w:t>
      </w:r>
    </w:p>
    <w:p>
      <w:pPr>
        <w:pStyle w:val="FirstParagraph"/>
      </w:pPr>
      <w:r>
        <w:t xml:space="preserve">Le présent document constitue le modèle-type des statuts que doit adopter toute Antenne Nationale créée en application de l’article 19 des Statuts internationaux du Réseau des Jumeaux &amp; Plus (RJP), eux-mêmes adoptés conformément à l’Ordonnance n°2024-368 du 12 juin 2024 relative aux associations et aux textes subséquents pris pour son application.</w:t>
      </w:r>
    </w:p>
    <w:p>
      <w:pPr>
        <w:pStyle w:val="BodyText"/>
      </w:pPr>
      <w:r>
        <w:t xml:space="preserve">Chaque Antenne Nationale l’adapte, le cas échéant, aux exigences de la législation nationale en vigueur dans son pays d’implantation, sans pouvoir déroger aux principes fondamentaux, à l’objet et à la gouvernance du RJP International tels que définis par les Statuts et le Règlement Intérieur internationaux. En cas de contradiction entre le présent document et les Statuts internationaux, ces derniers prévalent.</w:t>
      </w:r>
    </w:p>
    <w:p>
      <w:r>
        <w:pict>
          <v:rect style="width:0;height:1.5pt" o:hralign="center" o:hrstd="t" o:hr="t"/>
        </w:pict>
      </w:r>
    </w:p>
    <w:bookmarkEnd w:id="20"/>
    <w:bookmarkStart w:id="25" w:name="titre-i-dispositions-générales"/>
    <w:p>
      <w:pPr>
        <w:pStyle w:val="Heading2"/>
      </w:pPr>
      <w:r>
        <w:t xml:space="preserve">TITRE I : DISPOSITIONS GÉNÉRALES</w:t>
      </w:r>
    </w:p>
    <w:bookmarkStart w:id="21" w:name="article-1-dénomination-et-rattachement"/>
    <w:p>
      <w:pPr>
        <w:pStyle w:val="Heading3"/>
      </w:pPr>
      <w:r>
        <w:t xml:space="preserve">Article 1 : Dénomination et rattachement</w:t>
      </w:r>
    </w:p>
    <w:p>
      <w:pPr>
        <w:pStyle w:val="FirstParagraph"/>
      </w:pPr>
      <w:r>
        <w:t xml:space="preserve">Il est créé une Association dénommée “Réseau des Jumeaux &amp; Plus - Antenne [NOM DU PAYS]”, en abrégé “RJP-[CODE PAYS]”.</w:t>
      </w:r>
    </w:p>
    <w:p>
      <w:pPr>
        <w:pStyle w:val="BodyText"/>
      </w:pPr>
      <w:r>
        <w:t xml:space="preserve">Cette Association constitue l’Antenne Nationale du Réseau des Jumeaux &amp; Plus (RJP) pour le territoire de [NOM DU PAYS] et est rattachée à l’organisation internationale RJP dont le siège est à Abidjan, Côte d’Ivoire.</w:t>
      </w:r>
    </w:p>
    <w:p>
      <w:pPr>
        <w:pStyle w:val="BodyText"/>
      </w:pPr>
      <w:r>
        <w:t xml:space="preserve">L’Antenne Nationale est régie par :</w:t>
      </w:r>
    </w:p>
    <w:p>
      <w:pPr>
        <w:numPr>
          <w:ilvl w:val="0"/>
          <w:numId w:val="1001"/>
        </w:numPr>
      </w:pPr>
      <w:r>
        <w:t xml:space="preserve">Les présents statuts</w:t>
      </w:r>
    </w:p>
    <w:p>
      <w:pPr>
        <w:numPr>
          <w:ilvl w:val="0"/>
          <w:numId w:val="1001"/>
        </w:numPr>
      </w:pPr>
      <w:r>
        <w:t xml:space="preserve">Les statuts de l’organisation internationale RJP</w:t>
      </w:r>
    </w:p>
    <w:p>
      <w:pPr>
        <w:numPr>
          <w:ilvl w:val="0"/>
          <w:numId w:val="1001"/>
        </w:numPr>
      </w:pPr>
      <w:r>
        <w:t xml:space="preserve">La législation nationale en vigueur sur les associations</w:t>
      </w:r>
    </w:p>
    <w:bookmarkEnd w:id="21"/>
    <w:bookmarkStart w:id="22" w:name="article-2-siège-social"/>
    <w:p>
      <w:pPr>
        <w:pStyle w:val="Heading3"/>
      </w:pPr>
      <w:r>
        <w:t xml:space="preserve">Article 2 : Siège social</w:t>
      </w:r>
    </w:p>
    <w:p>
      <w:pPr>
        <w:pStyle w:val="FirstParagraph"/>
      </w:pPr>
      <w:r>
        <w:t xml:space="preserve">Le siège de l’Antenne Nationale est fixé à [VILLE, PAYS].</w:t>
      </w:r>
    </w:p>
    <w:p>
      <w:pPr>
        <w:pStyle w:val="BodyText"/>
      </w:pPr>
      <w:r>
        <w:t xml:space="preserve">Il peut être transféré par décision du Comité Exécutif National ratifiée par l’Assemblée Générale Nationale.</w:t>
      </w:r>
    </w:p>
    <w:bookmarkEnd w:id="22"/>
    <w:bookmarkStart w:id="23" w:name="article-3-durée"/>
    <w:p>
      <w:pPr>
        <w:pStyle w:val="Heading3"/>
      </w:pPr>
      <w:r>
        <w:t xml:space="preserve">Article 3 : Durée</w:t>
      </w:r>
    </w:p>
    <w:p>
      <w:pPr>
        <w:pStyle w:val="FirstParagraph"/>
      </w:pPr>
      <w:r>
        <w:t xml:space="preserve">L’Antenne Nationale est constituée pour une durée illimitée.</w:t>
      </w:r>
    </w:p>
    <w:bookmarkEnd w:id="23"/>
    <w:bookmarkStart w:id="24" w:name="article-4-objectifs-spécifiques"/>
    <w:p>
      <w:pPr>
        <w:pStyle w:val="Heading3"/>
      </w:pPr>
      <w:r>
        <w:t xml:space="preserve">Article 4 : Objectifs spécifiques</w:t>
      </w:r>
    </w:p>
    <w:p>
      <w:pPr>
        <w:pStyle w:val="FirstParagraph"/>
      </w:pPr>
      <w:r>
        <w:t xml:space="preserve">Dans le cadre des objectifs généraux du RJP International, l’Antenne Nationale poursuit les objectifs suivants :</w:t>
      </w:r>
    </w:p>
    <w:p>
      <w:pPr>
        <w:pStyle w:val="BodyText"/>
      </w:pPr>
      <w:r>
        <w:t xml:space="preserve">1. Adapter les programmes internationaux aux réalités nationales et locales</w:t>
      </w:r>
    </w:p>
    <w:p>
      <w:pPr>
        <w:pStyle w:val="BodyText"/>
      </w:pPr>
      <w:r>
        <w:t xml:space="preserve">2. Représenter le RJP auprès des autorités nationales</w:t>
      </w:r>
    </w:p>
    <w:p>
      <w:pPr>
        <w:pStyle w:val="BodyText"/>
      </w:pPr>
      <w:r>
        <w:t xml:space="preserve">3. Coordonner l’action des Sections Communales sur le territoire national</w:t>
      </w:r>
    </w:p>
    <w:p>
      <w:pPr>
        <w:pStyle w:val="BodyText"/>
      </w:pPr>
      <w:r>
        <w:t xml:space="preserve">4. Développer des partenariats nationaux spécifiques</w:t>
      </w:r>
    </w:p>
    <w:p>
      <w:pPr>
        <w:pStyle w:val="BodyText"/>
      </w:pPr>
      <w:r>
        <w:t xml:space="preserve">5. Assurer la promotion de la cause des jumeaux au niveau national</w:t>
      </w:r>
    </w:p>
    <w:p>
      <w:pPr>
        <w:pStyle w:val="BodyText"/>
      </w:pPr>
      <w:r>
        <w:t xml:space="preserve">6. Collecter et redistribuer les ressources selon les directives internationales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itre-ii-membres-et-organisation"/>
    <w:p>
      <w:pPr>
        <w:pStyle w:val="Heading2"/>
      </w:pPr>
      <w:r>
        <w:t xml:space="preserve">TITRE II : MEMBRES ET ORGANISATION</w:t>
      </w:r>
    </w:p>
    <w:bookmarkStart w:id="26" w:name="article-5-composition"/>
    <w:p>
      <w:pPr>
        <w:pStyle w:val="Heading3"/>
      </w:pPr>
      <w:r>
        <w:t xml:space="preserve">Article 5 : Composition</w:t>
      </w:r>
    </w:p>
    <w:p>
      <w:pPr>
        <w:pStyle w:val="FirstParagraph"/>
      </w:pPr>
      <w:r>
        <w:t xml:space="preserve">L’Antenne Nationale regroupe toutes les Sections Communales créées sur le territoire national conformément aux statuts internationaux.</w:t>
      </w:r>
    </w:p>
    <w:bookmarkEnd w:id="26"/>
    <w:bookmarkStart w:id="27" w:name="article-6-conditions-de-création"/>
    <w:p>
      <w:pPr>
        <w:pStyle w:val="Heading3"/>
      </w:pPr>
      <w:r>
        <w:t xml:space="preserve">Article 6 : Conditions de création</w:t>
      </w:r>
    </w:p>
    <w:p>
      <w:pPr>
        <w:pStyle w:val="FirstParagraph"/>
      </w:pPr>
      <w:r>
        <w:t xml:space="preserve">L’Antenne Nationale a été créée conformément à l’article 19 des statuts internationaux du RJP, avec :</w:t>
      </w:r>
    </w:p>
    <w:p>
      <w:pPr>
        <w:numPr>
          <w:ilvl w:val="0"/>
          <w:numId w:val="1002"/>
        </w:numPr>
      </w:pPr>
      <w:r>
        <w:t xml:space="preserve">Au moins 3 Sections Communales actives</w:t>
      </w:r>
    </w:p>
    <w:p>
      <w:pPr>
        <w:numPr>
          <w:ilvl w:val="0"/>
          <w:numId w:val="1002"/>
        </w:numPr>
      </w:pPr>
      <w:r>
        <w:t xml:space="preserve">Un minimum de 100 membres actifs à jour de cotisation</w:t>
      </w:r>
    </w:p>
    <w:p>
      <w:pPr>
        <w:numPr>
          <w:ilvl w:val="0"/>
          <w:numId w:val="1002"/>
        </w:numPr>
      </w:pPr>
      <w:r>
        <w:t xml:space="preserve">L’approbation du Comité Exécutif International</w:t>
      </w:r>
    </w:p>
    <w:bookmarkEnd w:id="27"/>
    <w:bookmarkStart w:id="28" w:name="article-7-autonomie-et-obligations"/>
    <w:p>
      <w:pPr>
        <w:pStyle w:val="Heading3"/>
      </w:pPr>
      <w:r>
        <w:t xml:space="preserve">Article 7 : Autonomie et obligations</w:t>
      </w:r>
    </w:p>
    <w:p>
      <w:pPr>
        <w:pStyle w:val="FirstParagraph"/>
      </w:pPr>
      <w:r>
        <w:t xml:space="preserve">L’Antenne Nationale dispose d’une autonomie de gestion dans le cadre des orientations définies par le Conseil Mondial du RJP.</w:t>
      </w:r>
    </w:p>
    <w:p>
      <w:pPr>
        <w:pStyle w:val="BodyText"/>
      </w:pPr>
      <w:r>
        <w:t xml:space="preserve">Elle est tenue de :</w:t>
      </w:r>
    </w:p>
    <w:p>
      <w:pPr>
        <w:numPr>
          <w:ilvl w:val="0"/>
          <w:numId w:val="1003"/>
        </w:numPr>
      </w:pPr>
      <w:r>
        <w:t xml:space="preserve">Respecter les orientations stratégiques internationales</w:t>
      </w:r>
    </w:p>
    <w:p>
      <w:pPr>
        <w:numPr>
          <w:ilvl w:val="0"/>
          <w:numId w:val="1003"/>
        </w:numPr>
      </w:pPr>
      <w:r>
        <w:t xml:space="preserve">Verser une contribution annuelle au budget international (20% des cotisations perçues selon l’article 23 des statuts internationaux)</w:t>
      </w:r>
    </w:p>
    <w:p>
      <w:pPr>
        <w:numPr>
          <w:ilvl w:val="0"/>
          <w:numId w:val="1003"/>
        </w:numPr>
      </w:pPr>
      <w:r>
        <w:t xml:space="preserve">Soumettre un rapport d’activité semestriel au Comité Exécutif International</w:t>
      </w:r>
    </w:p>
    <w:p>
      <w:pPr>
        <w:numPr>
          <w:ilvl w:val="0"/>
          <w:numId w:val="1003"/>
        </w:numPr>
      </w:pPr>
      <w:r>
        <w:t xml:space="preserve">Participer aux programmes internationaux</w:t>
      </w:r>
    </w:p>
    <w:p>
      <w:pPr>
        <w:numPr>
          <w:ilvl w:val="0"/>
          <w:numId w:val="1003"/>
        </w:numPr>
      </w:pPr>
      <w:r>
        <w:t xml:space="preserve">Utiliser la charte graphique officielle du RJP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titre-iii-gouvernance-et-instances"/>
    <w:p>
      <w:pPr>
        <w:pStyle w:val="Heading2"/>
      </w:pPr>
      <w:r>
        <w:t xml:space="preserve">TITRE III : GOUVERNANCE ET INSTANCES</w:t>
      </w:r>
    </w:p>
    <w:bookmarkStart w:id="30" w:name="article-8-organisation-générale"/>
    <w:p>
      <w:pPr>
        <w:pStyle w:val="Heading3"/>
      </w:pPr>
      <w:r>
        <w:t xml:space="preserve">Article 8 : Organisation générale</w:t>
      </w:r>
    </w:p>
    <w:p>
      <w:pPr>
        <w:pStyle w:val="FirstParagraph"/>
      </w:pPr>
      <w:r>
        <w:t xml:space="preserve">L’Antenne Nationale comprend :</w:t>
      </w:r>
    </w:p>
    <w:p>
      <w:pPr>
        <w:pStyle w:val="BodyText"/>
      </w:pPr>
      <w:r>
        <w:t xml:space="preserve">1. L’Assemblée Générale Nationale</w:t>
      </w:r>
    </w:p>
    <w:p>
      <w:pPr>
        <w:pStyle w:val="BodyText"/>
      </w:pPr>
      <w:r>
        <w:t xml:space="preserve">2. Le Comité Exécutif National</w:t>
      </w:r>
    </w:p>
    <w:p>
      <w:pPr>
        <w:pStyle w:val="BodyText"/>
      </w:pPr>
      <w:r>
        <w:t xml:space="preserve">3. Le Conseil des Sections</w:t>
      </w:r>
    </w:p>
    <w:p>
      <w:pPr>
        <w:pStyle w:val="BodyText"/>
      </w:pPr>
      <w:r>
        <w:t xml:space="preserve">4. Le Comité de Contrôle National</w:t>
      </w:r>
    </w:p>
    <w:bookmarkEnd w:id="30"/>
    <w:bookmarkStart w:id="34" w:name="article-9-lassemblée-générale-nationale"/>
    <w:p>
      <w:pPr>
        <w:pStyle w:val="Heading3"/>
      </w:pPr>
      <w:r>
        <w:t xml:space="preserve">Article 9 : L’Assemblée Générale Nationale</w:t>
      </w:r>
    </w:p>
    <w:bookmarkStart w:id="31" w:name="composition"/>
    <w:p>
      <w:pPr>
        <w:pStyle w:val="Heading4"/>
      </w:pPr>
      <w:r>
        <w:t xml:space="preserve">9.1. Composition</w:t>
      </w:r>
    </w:p>
    <w:p>
      <w:pPr>
        <w:pStyle w:val="FirstParagraph"/>
      </w:pPr>
      <w:r>
        <w:t xml:space="preserve">L’Assemblée Générale Nationale réunit :</w:t>
      </w:r>
    </w:p>
    <w:p>
      <w:pPr>
        <w:numPr>
          <w:ilvl w:val="0"/>
          <w:numId w:val="1004"/>
        </w:numPr>
      </w:pPr>
      <w:r>
        <w:t xml:space="preserve">Les membres du Comité Exécutif National</w:t>
      </w:r>
    </w:p>
    <w:p>
      <w:pPr>
        <w:numPr>
          <w:ilvl w:val="0"/>
          <w:numId w:val="1004"/>
        </w:numPr>
      </w:pPr>
      <w:r>
        <w:t xml:space="preserve">Les Présidents des Sections Communales</w:t>
      </w:r>
    </w:p>
    <w:p>
      <w:pPr>
        <w:numPr>
          <w:ilvl w:val="0"/>
          <w:numId w:val="1004"/>
        </w:numPr>
      </w:pPr>
      <w:r>
        <w:t xml:space="preserve">Deux délégués par Section élus par leur Assemblée Générale</w:t>
      </w:r>
    </w:p>
    <w:p>
      <w:pPr>
        <w:numPr>
          <w:ilvl w:val="0"/>
          <w:numId w:val="1004"/>
        </w:numPr>
      </w:pPr>
      <w:r>
        <w:t xml:space="preserve">Un représentant du Comité Exécutif International (avec voix consultative)</w:t>
      </w:r>
    </w:p>
    <w:bookmarkEnd w:id="31"/>
    <w:bookmarkStart w:id="32" w:name="attributions"/>
    <w:p>
      <w:pPr>
        <w:pStyle w:val="Heading4"/>
      </w:pPr>
      <w:r>
        <w:t xml:space="preserve">9.2. Attributions</w:t>
      </w:r>
    </w:p>
    <w:p>
      <w:pPr>
        <w:pStyle w:val="FirstParagraph"/>
      </w:pPr>
      <w:r>
        <w:t xml:space="preserve">L’Assemblée Générale Nationale :</w:t>
      </w:r>
    </w:p>
    <w:p>
      <w:pPr>
        <w:numPr>
          <w:ilvl w:val="0"/>
          <w:numId w:val="1005"/>
        </w:numPr>
      </w:pPr>
      <w:r>
        <w:t xml:space="preserve">Adopte le rapport moral et financier</w:t>
      </w:r>
    </w:p>
    <w:p>
      <w:pPr>
        <w:numPr>
          <w:ilvl w:val="0"/>
          <w:numId w:val="1005"/>
        </w:numPr>
      </w:pPr>
      <w:r>
        <w:t xml:space="preserve">Définit les orientations stratégiques nationales</w:t>
      </w:r>
    </w:p>
    <w:p>
      <w:pPr>
        <w:numPr>
          <w:ilvl w:val="0"/>
          <w:numId w:val="1005"/>
        </w:numPr>
      </w:pPr>
      <w:r>
        <w:t xml:space="preserve">Élit le Comité Exécutif National</w:t>
      </w:r>
    </w:p>
    <w:p>
      <w:pPr>
        <w:numPr>
          <w:ilvl w:val="0"/>
          <w:numId w:val="1005"/>
        </w:numPr>
      </w:pPr>
      <w:r>
        <w:t xml:space="preserve">Approuve le budget annuel</w:t>
      </w:r>
    </w:p>
    <w:p>
      <w:pPr>
        <w:numPr>
          <w:ilvl w:val="0"/>
          <w:numId w:val="1005"/>
        </w:numPr>
      </w:pPr>
      <w:r>
        <w:t xml:space="preserve">Décide de la création ou dissolution des Sections Communales</w:t>
      </w:r>
    </w:p>
    <w:p>
      <w:pPr>
        <w:numPr>
          <w:ilvl w:val="0"/>
          <w:numId w:val="1005"/>
        </w:numPr>
      </w:pPr>
      <w:r>
        <w:t xml:space="preserve">Élit les délégués au Conseil Mondial du RJP International</w:t>
      </w:r>
    </w:p>
    <w:bookmarkEnd w:id="32"/>
    <w:bookmarkStart w:id="33" w:name="sessions"/>
    <w:p>
      <w:pPr>
        <w:pStyle w:val="Heading4"/>
      </w:pPr>
      <w:r>
        <w:t xml:space="preserve">9.3. Sessions</w:t>
      </w:r>
    </w:p>
    <w:p>
      <w:pPr>
        <w:pStyle w:val="FirstParagraph"/>
      </w:pPr>
      <w:r>
        <w:t xml:space="preserve">L’Assemblée Générale Nationale se réunit :</w:t>
      </w:r>
    </w:p>
    <w:p>
      <w:pPr>
        <w:numPr>
          <w:ilvl w:val="0"/>
          <w:numId w:val="1006"/>
        </w:numPr>
      </w:pPr>
      <w:r>
        <w:t xml:space="preserve">En session ordinaire une fois tous les deux ans</w:t>
      </w:r>
    </w:p>
    <w:p>
      <w:pPr>
        <w:numPr>
          <w:ilvl w:val="0"/>
          <w:numId w:val="1006"/>
        </w:numPr>
      </w:pPr>
      <w:r>
        <w:t xml:space="preserve">En session extraordinaire sur convocation du Président National ou à la demande d’un tiers des Sections Communales</w:t>
      </w:r>
    </w:p>
    <w:bookmarkEnd w:id="33"/>
    <w:bookmarkEnd w:id="34"/>
    <w:bookmarkStart w:id="38" w:name="article-10-le-comité-exécutif-national"/>
    <w:p>
      <w:pPr>
        <w:pStyle w:val="Heading3"/>
      </w:pPr>
      <w:r>
        <w:t xml:space="preserve">Article 10 : Le Comité Exécutif National</w:t>
      </w:r>
    </w:p>
    <w:bookmarkStart w:id="35" w:name="composition-1"/>
    <w:p>
      <w:pPr>
        <w:pStyle w:val="Heading4"/>
      </w:pPr>
      <w:r>
        <w:t xml:space="preserve">10.1. Composition</w:t>
      </w:r>
    </w:p>
    <w:p>
      <w:pPr>
        <w:pStyle w:val="FirstParagraph"/>
      </w:pPr>
      <w:r>
        <w:t xml:space="preserve">Le Comité Exécutif National comprend neuf membres élus pour deux ans :</w:t>
      </w:r>
    </w:p>
    <w:p>
      <w:pPr>
        <w:numPr>
          <w:ilvl w:val="0"/>
          <w:numId w:val="1007"/>
        </w:numPr>
      </w:pPr>
      <w:r>
        <w:t xml:space="preserve">Un Président National</w:t>
      </w:r>
    </w:p>
    <w:p>
      <w:pPr>
        <w:numPr>
          <w:ilvl w:val="0"/>
          <w:numId w:val="1007"/>
        </w:numPr>
      </w:pPr>
      <w:r>
        <w:t xml:space="preserve">Deux Vice-Présidents</w:t>
      </w:r>
    </w:p>
    <w:p>
      <w:pPr>
        <w:numPr>
          <w:ilvl w:val="0"/>
          <w:numId w:val="1007"/>
        </w:numPr>
      </w:pPr>
      <w:r>
        <w:t xml:space="preserve">Un Secrétaire Général National</w:t>
      </w:r>
    </w:p>
    <w:p>
      <w:pPr>
        <w:numPr>
          <w:ilvl w:val="0"/>
          <w:numId w:val="1007"/>
        </w:numPr>
      </w:pPr>
      <w:r>
        <w:t xml:space="preserve">Un Trésorier National</w:t>
      </w:r>
    </w:p>
    <w:p>
      <w:pPr>
        <w:numPr>
          <w:ilvl w:val="0"/>
          <w:numId w:val="1007"/>
        </w:numPr>
      </w:pPr>
      <w:r>
        <w:t xml:space="preserve">Un Responsable de la Communication</w:t>
      </w:r>
    </w:p>
    <w:p>
      <w:pPr>
        <w:numPr>
          <w:ilvl w:val="0"/>
          <w:numId w:val="1007"/>
        </w:numPr>
      </w:pPr>
      <w:r>
        <w:t xml:space="preserve">Un Chargé des Programmes</w:t>
      </w:r>
    </w:p>
    <w:p>
      <w:pPr>
        <w:numPr>
          <w:ilvl w:val="0"/>
          <w:numId w:val="1007"/>
        </w:numPr>
      </w:pPr>
      <w:r>
        <w:t xml:space="preserve">Un Responsable du Développement</w:t>
      </w:r>
    </w:p>
    <w:p>
      <w:pPr>
        <w:numPr>
          <w:ilvl w:val="0"/>
          <w:numId w:val="1007"/>
        </w:numPr>
      </w:pPr>
      <w:r>
        <w:t xml:space="preserve">Un Chargé des Relations Publiques</w:t>
      </w:r>
    </w:p>
    <w:bookmarkEnd w:id="35"/>
    <w:bookmarkStart w:id="36" w:name="attributions-1"/>
    <w:p>
      <w:pPr>
        <w:pStyle w:val="Heading4"/>
      </w:pPr>
      <w:r>
        <w:t xml:space="preserve">10.2. Attributions</w:t>
      </w:r>
    </w:p>
    <w:p>
      <w:pPr>
        <w:pStyle w:val="FirstParagraph"/>
      </w:pPr>
      <w:r>
        <w:t xml:space="preserve">Le Comité Exécutif National :</w:t>
      </w:r>
    </w:p>
    <w:p>
      <w:pPr>
        <w:numPr>
          <w:ilvl w:val="0"/>
          <w:numId w:val="1008"/>
        </w:numPr>
      </w:pPr>
      <w:r>
        <w:t xml:space="preserve">Met en œuvre les décisions de l’Assemblée Générale Nationale</w:t>
      </w:r>
    </w:p>
    <w:p>
      <w:pPr>
        <w:numPr>
          <w:ilvl w:val="0"/>
          <w:numId w:val="1008"/>
        </w:numPr>
      </w:pPr>
      <w:r>
        <w:t xml:space="preserve">Assure la gestion quotidienne de l’Antenne Nationale</w:t>
      </w:r>
    </w:p>
    <w:p>
      <w:pPr>
        <w:numPr>
          <w:ilvl w:val="0"/>
          <w:numId w:val="1008"/>
        </w:numPr>
      </w:pPr>
      <w:r>
        <w:t xml:space="preserve">Coordonne l’action des Sections Communales</w:t>
      </w:r>
    </w:p>
    <w:p>
      <w:pPr>
        <w:numPr>
          <w:ilvl w:val="0"/>
          <w:numId w:val="1008"/>
        </w:numPr>
      </w:pPr>
      <w:r>
        <w:t xml:space="preserve">Prépare le budget et les comptes</w:t>
      </w:r>
    </w:p>
    <w:p>
      <w:pPr>
        <w:numPr>
          <w:ilvl w:val="0"/>
          <w:numId w:val="1008"/>
        </w:numPr>
      </w:pPr>
      <w:r>
        <w:t xml:space="preserve">Représente l’Antenne auprès des partenaires nationaux</w:t>
      </w:r>
    </w:p>
    <w:p>
      <w:pPr>
        <w:numPr>
          <w:ilvl w:val="0"/>
          <w:numId w:val="1008"/>
        </w:numPr>
      </w:pPr>
      <w:r>
        <w:t xml:space="preserve">Propose la nomination des Super-Héros RJP au niveau international</w:t>
      </w:r>
    </w:p>
    <w:bookmarkEnd w:id="36"/>
    <w:bookmarkStart w:id="37" w:name="fonctionnement"/>
    <w:p>
      <w:pPr>
        <w:pStyle w:val="Heading4"/>
      </w:pPr>
      <w:r>
        <w:t xml:space="preserve">10.3. Fonctionnement</w:t>
      </w:r>
    </w:p>
    <w:p>
      <w:pPr>
        <w:pStyle w:val="FirstParagraph"/>
      </w:pPr>
      <w:r>
        <w:t xml:space="preserve">Le Comité se réunit au moins une fois par mois sur convocation du Président National.</w:t>
      </w:r>
    </w:p>
    <w:p>
      <w:pPr>
        <w:pStyle w:val="BodyText"/>
      </w:pPr>
      <w:r>
        <w:t xml:space="preserve">Les décisions sont prises à la majorité simple, la voix du Président étant prépondérante en cas d’égalité.</w:t>
      </w:r>
    </w:p>
    <w:bookmarkEnd w:id="37"/>
    <w:bookmarkEnd w:id="38"/>
    <w:bookmarkStart w:id="39" w:name="article-11-le-conseil-des-sections"/>
    <w:p>
      <w:pPr>
        <w:pStyle w:val="Heading3"/>
      </w:pPr>
      <w:r>
        <w:t xml:space="preserve">Article 11 : Le Conseil des Sections</w:t>
      </w:r>
    </w:p>
    <w:p>
      <w:pPr>
        <w:pStyle w:val="FirstParagraph"/>
      </w:pPr>
      <w:r>
        <w:t xml:space="preserve">Le Conseil des Sections réunit tous les Présidents des Sections Communales et se réunit semestriellement pour :</w:t>
      </w:r>
    </w:p>
    <w:p>
      <w:pPr>
        <w:numPr>
          <w:ilvl w:val="0"/>
          <w:numId w:val="1009"/>
        </w:numPr>
      </w:pPr>
      <w:r>
        <w:t xml:space="preserve">Échanger sur les bonnes pratiques</w:t>
      </w:r>
    </w:p>
    <w:p>
      <w:pPr>
        <w:numPr>
          <w:ilvl w:val="0"/>
          <w:numId w:val="1009"/>
        </w:numPr>
      </w:pPr>
      <w:r>
        <w:t xml:space="preserve">Coordonner les actions inter-sections</w:t>
      </w:r>
    </w:p>
    <w:p>
      <w:pPr>
        <w:numPr>
          <w:ilvl w:val="0"/>
          <w:numId w:val="1009"/>
        </w:numPr>
      </w:pPr>
      <w:r>
        <w:t xml:space="preserve">Faire remonter les besoins locaux</w:t>
      </w:r>
    </w:p>
    <w:p>
      <w:pPr>
        <w:numPr>
          <w:ilvl w:val="0"/>
          <w:numId w:val="1009"/>
        </w:numPr>
      </w:pPr>
      <w:r>
        <w:t xml:space="preserve">Évaluer l’impact des programmes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fe145e5694fe2dd916208c3b456e245218d76ac"/>
    <w:p>
      <w:pPr>
        <w:pStyle w:val="Heading2"/>
      </w:pPr>
      <w:r>
        <w:t xml:space="preserve">TITRE IV : RESSOURCES ET GESTION FINANCIÈRE</w:t>
      </w:r>
    </w:p>
    <w:bookmarkStart w:id="41" w:name="article-12-ressources"/>
    <w:p>
      <w:pPr>
        <w:pStyle w:val="Heading3"/>
      </w:pPr>
      <w:r>
        <w:t xml:space="preserve">Article 12 : Ressources</w:t>
      </w:r>
    </w:p>
    <w:p>
      <w:pPr>
        <w:pStyle w:val="FirstParagraph"/>
      </w:pPr>
      <w:r>
        <w:t xml:space="preserve">Les ressources de l’Antenne Nationale proviennent de :</w:t>
      </w:r>
    </w:p>
    <w:p>
      <w:pPr>
        <w:pStyle w:val="BodyText"/>
      </w:pPr>
      <w:r>
        <w:t xml:space="preserve">1. 30% des droits d’adhésion et cotisations collectés par les Sections (selon l’article 23 des statuts internationaux)</w:t>
      </w:r>
    </w:p>
    <w:p>
      <w:pPr>
        <w:pStyle w:val="BodyText"/>
      </w:pPr>
      <w:r>
        <w:t xml:space="preserve">2. Subventions publiques nationales</w:t>
      </w:r>
    </w:p>
    <w:p>
      <w:pPr>
        <w:pStyle w:val="BodyText"/>
      </w:pPr>
      <w:r>
        <w:t xml:space="preserve">3. Dons et legs spécifiques au niveau national</w:t>
      </w:r>
    </w:p>
    <w:p>
      <w:pPr>
        <w:pStyle w:val="BodyText"/>
      </w:pPr>
      <w:r>
        <w:t xml:space="preserve">4. Produits des activités nationales</w:t>
      </w:r>
    </w:p>
    <w:p>
      <w:pPr>
        <w:pStyle w:val="BodyText"/>
      </w:pPr>
      <w:r>
        <w:t xml:space="preserve">5. Partenariats avec des entreprises nationales</w:t>
      </w:r>
    </w:p>
    <w:p>
      <w:pPr>
        <w:pStyle w:val="BodyText"/>
      </w:pPr>
      <w:r>
        <w:t xml:space="preserve">6. Contributions spécifiques des membres bienfaiteurs nationaux</w:t>
      </w:r>
    </w:p>
    <w:bookmarkEnd w:id="41"/>
    <w:bookmarkStart w:id="42" w:name="article-13-gestion-financière"/>
    <w:p>
      <w:pPr>
        <w:pStyle w:val="Heading3"/>
      </w:pPr>
      <w:r>
        <w:t xml:space="preserve">Article 13 : Gestion financière</w:t>
      </w:r>
    </w:p>
    <w:p>
      <w:pPr>
        <w:pStyle w:val="FirstParagraph"/>
      </w:pPr>
      <w:r>
        <w:t xml:space="preserve">La gestion financière est assurée par le Trésorier National sous l’autorité du Président National.</w:t>
      </w:r>
    </w:p>
    <w:p>
      <w:pPr>
        <w:pStyle w:val="BodyText"/>
      </w:pPr>
      <w:r>
        <w:t xml:space="preserve">Un compte bancaire est ouvert au nom de l’Antenne Nationale avec double signature obligatoire (Président et Trésorier).</w:t>
      </w:r>
    </w:p>
    <w:bookmarkEnd w:id="42"/>
    <w:bookmarkStart w:id="43" w:name="article-14-contrôle-financier"/>
    <w:p>
      <w:pPr>
        <w:pStyle w:val="Heading3"/>
      </w:pPr>
      <w:r>
        <w:t xml:space="preserve">Article 14 : Contrôle financier</w:t>
      </w:r>
    </w:p>
    <w:p>
      <w:pPr>
        <w:pStyle w:val="FirstParagraph"/>
      </w:pPr>
      <w:r>
        <w:t xml:space="preserve">Un Comité de Contrôle composé de trois membres élus par l’Assemblée Générale Nationale vérifie annuellement les comptes et présente un rapport à l’Assemblée.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itre-v-dispositions-diverses"/>
    <w:p>
      <w:pPr>
        <w:pStyle w:val="Heading2"/>
      </w:pPr>
      <w:r>
        <w:t xml:space="preserve">TITRE V : DISPOSITIONS DIVERSES</w:t>
      </w:r>
    </w:p>
    <w:bookmarkStart w:id="45" w:name="article-15-modification-des-statuts"/>
    <w:p>
      <w:pPr>
        <w:pStyle w:val="Heading3"/>
      </w:pPr>
      <w:r>
        <w:t xml:space="preserve">Article 15 : Modification des statuts</w:t>
      </w:r>
    </w:p>
    <w:p>
      <w:pPr>
        <w:pStyle w:val="FirstParagraph"/>
      </w:pPr>
      <w:r>
        <w:t xml:space="preserve">Les présents statuts peuvent être modifiés par l’Assemblée Générale Nationale statuant à la majorité des deux tiers des membres présents ou représentés, sous réserve de compatibilité avec les statuts internationaux du RJP.</w:t>
      </w:r>
    </w:p>
    <w:bookmarkEnd w:id="45"/>
    <w:bookmarkStart w:id="46" w:name="article-16-dissolution"/>
    <w:p>
      <w:pPr>
        <w:pStyle w:val="Heading3"/>
      </w:pPr>
      <w:r>
        <w:t xml:space="preserve">Article 16 : Dissolution</w:t>
      </w:r>
    </w:p>
    <w:p>
      <w:pPr>
        <w:pStyle w:val="FirstParagraph"/>
      </w:pPr>
      <w:r>
        <w:t xml:space="preserve">La dissolution ne peut être prononcée que par l’Assemblée Générale Nationale statuant à la majorité des trois quarts des membres présents ou représentés et avec l’accord du Conseil Mondial du RJP International.</w:t>
      </w:r>
    </w:p>
    <w:bookmarkEnd w:id="46"/>
    <w:bookmarkStart w:id="47" w:name="article-17-règlement-intérieur"/>
    <w:p>
      <w:pPr>
        <w:pStyle w:val="Heading3"/>
      </w:pPr>
      <w:r>
        <w:t xml:space="preserve">Article 17 : Règlement intérieur</w:t>
      </w:r>
    </w:p>
    <w:p>
      <w:pPr>
        <w:pStyle w:val="FirstParagraph"/>
      </w:pPr>
      <w:r>
        <w:t xml:space="preserve">Un règlement intérieur, établi par le Comité Exécutif National et approuvé par l’Assemblée Générale Nationale, précise les modalités d’application des présents statuts.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93" w:name="règlement-intérieur-type"/>
    <w:p>
      <w:pPr>
        <w:pStyle w:val="Heading1"/>
      </w:pPr>
      <w:r>
        <w:t xml:space="preserve">RÈGLEMENT INTÉRIEUR TYPE</w:t>
      </w:r>
    </w:p>
    <w:bookmarkStart w:id="50" w:name="antenne-nationale-rjp"/>
    <w:p>
      <w:pPr>
        <w:pStyle w:val="Heading2"/>
      </w:pPr>
      <w:r>
        <w:t xml:space="preserve">ANTENNE NATIONALE RJP</w:t>
      </w:r>
    </w:p>
    <w:p>
      <w:r>
        <w:pict>
          <v:rect style="width:0;height:1.5pt" o:hralign="center" o:hrstd="t" o:hr="t"/>
        </w:pict>
      </w:r>
    </w:p>
    <w:bookmarkEnd w:id="50"/>
    <w:bookmarkStart w:id="54" w:name="titre-i-adhésions-et-membres"/>
    <w:p>
      <w:pPr>
        <w:pStyle w:val="Heading2"/>
      </w:pPr>
      <w:r>
        <w:t xml:space="preserve">TITRE I : ADHÉSIONS ET MEMBRES</w:t>
      </w:r>
    </w:p>
    <w:bookmarkStart w:id="51" w:name="article-1-procédure-dadhésion-nationale"/>
    <w:p>
      <w:pPr>
        <w:pStyle w:val="Heading3"/>
      </w:pPr>
      <w:r>
        <w:t xml:space="preserve">Article 1 : Procédure d’adhésion nationale</w:t>
      </w:r>
    </w:p>
    <w:p>
      <w:pPr>
        <w:pStyle w:val="FirstParagraph"/>
      </w:pPr>
      <w:r>
        <w:t xml:space="preserve">Les demandes d’adhésion sont traitées par les Sections Communales selon les procédures définies dans le règlement intérieur international du RJP.</w:t>
      </w:r>
    </w:p>
    <w:p>
      <w:pPr>
        <w:pStyle w:val="BodyText"/>
      </w:pPr>
      <w:r>
        <w:t xml:space="preserve">L’Antenne Nationale tient un registre centralisé de tous les membres actifs sur le territoire national.</w:t>
      </w:r>
    </w:p>
    <w:bookmarkEnd w:id="51"/>
    <w:bookmarkStart w:id="52" w:name="article-2-carte-de-membre-nationale"/>
    <w:p>
      <w:pPr>
        <w:pStyle w:val="Heading3"/>
      </w:pPr>
      <w:r>
        <w:t xml:space="preserve">Article 2 : Carte de membre nationale</w:t>
      </w:r>
    </w:p>
    <w:p>
      <w:pPr>
        <w:pStyle w:val="FirstParagraph"/>
      </w:pPr>
      <w:r>
        <w:t xml:space="preserve">Chaque membre reçoit une carte de membre aux couleurs nationales, complémentaire de la carte internationale, attestant de son appartenance à l’Antenne Nationale.</w:t>
      </w:r>
    </w:p>
    <w:bookmarkEnd w:id="52"/>
    <w:bookmarkStart w:id="53" w:name="article-3-services-spécifiques-nationaux"/>
    <w:p>
      <w:pPr>
        <w:pStyle w:val="Heading3"/>
      </w:pPr>
      <w:r>
        <w:t xml:space="preserve">Article 3 : Services spécifiques nationaux</w:t>
      </w:r>
    </w:p>
    <w:p>
      <w:pPr>
        <w:pStyle w:val="FirstParagraph"/>
      </w:pPr>
      <w:r>
        <w:t xml:space="preserve">L’Antenne Nationale développe des services spécifiques adaptés au contexte national :</w:t>
      </w:r>
    </w:p>
    <w:p>
      <w:pPr>
        <w:numPr>
          <w:ilvl w:val="0"/>
          <w:numId w:val="1010"/>
        </w:numPr>
      </w:pPr>
      <w:r>
        <w:t xml:space="preserve">Assistance administrative auprès des services publics nationaux</w:t>
      </w:r>
    </w:p>
    <w:p>
      <w:pPr>
        <w:numPr>
          <w:ilvl w:val="0"/>
          <w:numId w:val="1010"/>
        </w:numPr>
      </w:pPr>
      <w:r>
        <w:t xml:space="preserve">Information sur la législation nationale concernant les familles nombreuses</w:t>
      </w:r>
    </w:p>
    <w:p>
      <w:pPr>
        <w:numPr>
          <w:ilvl w:val="0"/>
          <w:numId w:val="1010"/>
        </w:numPr>
      </w:pPr>
      <w:r>
        <w:t xml:space="preserve">Orientation vers les dispositifs d’aide publique existants</w:t>
      </w:r>
    </w:p>
    <w:p>
      <w:pPr>
        <w:numPr>
          <w:ilvl w:val="0"/>
          <w:numId w:val="1010"/>
        </w:numPr>
      </w:pPr>
      <w:r>
        <w:t xml:space="preserve">Médiation avec les institutions éducatives nationales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titre-ii-fonctionnement-des-instances"/>
    <w:p>
      <w:pPr>
        <w:pStyle w:val="Heading2"/>
      </w:pPr>
      <w:r>
        <w:t xml:space="preserve">TITRE II : FONCTIONNEMENT DES INSTANCES</w:t>
      </w:r>
    </w:p>
    <w:bookmarkStart w:id="57" w:name="article-4-assemblée-générale-nationale"/>
    <w:p>
      <w:pPr>
        <w:pStyle w:val="Heading3"/>
      </w:pPr>
      <w:r>
        <w:t xml:space="preserve">Article 4 : Assemblée Générale Nationale</w:t>
      </w:r>
    </w:p>
    <w:bookmarkStart w:id="55" w:name="convocation"/>
    <w:p>
      <w:pPr>
        <w:pStyle w:val="Heading4"/>
      </w:pPr>
      <w:r>
        <w:t xml:space="preserve">4.1. Convocation</w:t>
      </w:r>
    </w:p>
    <w:p>
      <w:pPr>
        <w:pStyle w:val="FirstParagraph"/>
      </w:pPr>
      <w:r>
        <w:t xml:space="preserve">La convocation est adressée par le Secrétaire Général National au moins soixante jours avant la date fixée, accompagnée de :</w:t>
      </w:r>
    </w:p>
    <w:p>
      <w:pPr>
        <w:numPr>
          <w:ilvl w:val="0"/>
          <w:numId w:val="1011"/>
        </w:numPr>
      </w:pPr>
      <w:r>
        <w:t xml:space="preserve">L’ordre du jour</w:t>
      </w:r>
    </w:p>
    <w:p>
      <w:pPr>
        <w:numPr>
          <w:ilvl w:val="0"/>
          <w:numId w:val="1011"/>
        </w:numPr>
      </w:pPr>
      <w:r>
        <w:t xml:space="preserve">Le rapport moral du Président</w:t>
      </w:r>
    </w:p>
    <w:p>
      <w:pPr>
        <w:numPr>
          <w:ilvl w:val="0"/>
          <w:numId w:val="1011"/>
        </w:numPr>
      </w:pPr>
      <w:r>
        <w:t xml:space="preserve">Le rapport financier du Trésorier</w:t>
      </w:r>
    </w:p>
    <w:p>
      <w:pPr>
        <w:numPr>
          <w:ilvl w:val="0"/>
          <w:numId w:val="1011"/>
        </w:numPr>
      </w:pPr>
      <w:r>
        <w:t xml:space="preserve">Les projets de résolutions</w:t>
      </w:r>
    </w:p>
    <w:bookmarkEnd w:id="55"/>
    <w:bookmarkStart w:id="56" w:name="quorum-et-votes"/>
    <w:p>
      <w:pPr>
        <w:pStyle w:val="Heading4"/>
      </w:pPr>
      <w:r>
        <w:t xml:space="preserve">4.2. Quorum et votes</w:t>
      </w:r>
    </w:p>
    <w:p>
      <w:pPr>
        <w:pStyle w:val="FirstParagraph"/>
      </w:pPr>
      <w:r>
        <w:t xml:space="preserve">Le quorum est fixé à la moitié des Sections Communales plus une.</w:t>
      </w:r>
    </w:p>
    <w:p>
      <w:pPr>
        <w:pStyle w:val="BodyText"/>
      </w:pPr>
      <w:r>
        <w:t xml:space="preserve">Chaque Section dispose d’un nombre de voix proportionnel à son effectif de membres actifs.</w:t>
      </w:r>
    </w:p>
    <w:bookmarkEnd w:id="56"/>
    <w:bookmarkEnd w:id="57"/>
    <w:bookmarkStart w:id="60" w:name="article-5-comité-exécutif-national"/>
    <w:p>
      <w:pPr>
        <w:pStyle w:val="Heading3"/>
      </w:pPr>
      <w:r>
        <w:t xml:space="preserve">Article 5 : Comité Exécutif National</w:t>
      </w:r>
    </w:p>
    <w:bookmarkStart w:id="58" w:name="répartition-des-attributions"/>
    <w:p>
      <w:pPr>
        <w:pStyle w:val="Heading4"/>
      </w:pPr>
      <w:r>
        <w:t xml:space="preserve">5.1. Répartition des attributions</w:t>
      </w:r>
    </w:p>
    <w:p>
      <w:pPr>
        <w:pStyle w:val="FirstParagraph"/>
      </w:pPr>
      <w:r>
        <w:rPr>
          <w:bCs/>
          <w:b/>
        </w:rPr>
        <w:t xml:space="preserve">Le Président National</w:t>
      </w:r>
      <w:r>
        <w:t xml:space="preserve"> :</w:t>
      </w:r>
    </w:p>
    <w:p>
      <w:pPr>
        <w:numPr>
          <w:ilvl w:val="0"/>
          <w:numId w:val="1012"/>
        </w:numPr>
      </w:pPr>
      <w:r>
        <w:t xml:space="preserve">Représente l’Antenne auprès des autorités nationales</w:t>
      </w:r>
    </w:p>
    <w:p>
      <w:pPr>
        <w:numPr>
          <w:ilvl w:val="0"/>
          <w:numId w:val="1012"/>
        </w:numPr>
      </w:pPr>
      <w:r>
        <w:t xml:space="preserve">Préside les réunions et coordonne l’action du Comité</w:t>
      </w:r>
    </w:p>
    <w:p>
      <w:pPr>
        <w:numPr>
          <w:ilvl w:val="0"/>
          <w:numId w:val="1012"/>
        </w:numPr>
      </w:pPr>
      <w:r>
        <w:t xml:space="preserve">Signe les conventions et contrats nationaux</w:t>
      </w:r>
    </w:p>
    <w:p>
      <w:pPr>
        <w:numPr>
          <w:ilvl w:val="0"/>
          <w:numId w:val="1012"/>
        </w:numPr>
      </w:pPr>
      <w:r>
        <w:t xml:space="preserve">Nomme les représentants aux instances nationales</w:t>
      </w:r>
    </w:p>
    <w:p>
      <w:pPr>
        <w:pStyle w:val="FirstParagraph"/>
      </w:pPr>
      <w:r>
        <w:rPr>
          <w:bCs/>
          <w:b/>
        </w:rPr>
        <w:t xml:space="preserve">Les Vice-Présidents</w:t>
      </w:r>
      <w:r>
        <w:t xml:space="preserve"> :</w:t>
      </w:r>
    </w:p>
    <w:p>
      <w:pPr>
        <w:numPr>
          <w:ilvl w:val="0"/>
          <w:numId w:val="1013"/>
        </w:numPr>
      </w:pPr>
      <w:r>
        <w:t xml:space="preserve">Assistent le Président dans ses fonctions</w:t>
      </w:r>
    </w:p>
    <w:p>
      <w:pPr>
        <w:numPr>
          <w:ilvl w:val="0"/>
          <w:numId w:val="1013"/>
        </w:numPr>
      </w:pPr>
      <w:r>
        <w:t xml:space="preserve">Supervisent des régions géographiques spécifiques</w:t>
      </w:r>
    </w:p>
    <w:p>
      <w:pPr>
        <w:numPr>
          <w:ilvl w:val="0"/>
          <w:numId w:val="1013"/>
        </w:numPr>
      </w:pPr>
      <w:r>
        <w:t xml:space="preserve">Assurent l’intérim en cas d’empêchement du Président</w:t>
      </w:r>
    </w:p>
    <w:p>
      <w:pPr>
        <w:pStyle w:val="FirstParagraph"/>
      </w:pPr>
      <w:r>
        <w:rPr>
          <w:bCs/>
          <w:b/>
        </w:rPr>
        <w:t xml:space="preserve">Le Secrétaire Général National</w:t>
      </w:r>
      <w:r>
        <w:t xml:space="preserve"> :</w:t>
      </w:r>
    </w:p>
    <w:p>
      <w:pPr>
        <w:numPr>
          <w:ilvl w:val="0"/>
          <w:numId w:val="1014"/>
        </w:numPr>
      </w:pPr>
      <w:r>
        <w:t xml:space="preserve">Coordonne l’administration de l’Antenne</w:t>
      </w:r>
    </w:p>
    <w:p>
      <w:pPr>
        <w:numPr>
          <w:ilvl w:val="0"/>
          <w:numId w:val="1014"/>
        </w:numPr>
      </w:pPr>
      <w:r>
        <w:t xml:space="preserve">Assure les relations avec les Sections Communales</w:t>
      </w:r>
    </w:p>
    <w:p>
      <w:pPr>
        <w:numPr>
          <w:ilvl w:val="0"/>
          <w:numId w:val="1014"/>
        </w:numPr>
      </w:pPr>
      <w:r>
        <w:t xml:space="preserve">Tient les archives et registres</w:t>
      </w:r>
    </w:p>
    <w:p>
      <w:pPr>
        <w:numPr>
          <w:ilvl w:val="0"/>
          <w:numId w:val="1014"/>
        </w:numPr>
      </w:pPr>
      <w:r>
        <w:t xml:space="preserve">Prépare les rapports à destination du niveau international</w:t>
      </w:r>
    </w:p>
    <w:p>
      <w:pPr>
        <w:pStyle w:val="FirstParagraph"/>
      </w:pPr>
      <w:r>
        <w:rPr>
          <w:bCs/>
          <w:b/>
        </w:rPr>
        <w:t xml:space="preserve">Le Trésorier National</w:t>
      </w:r>
      <w:r>
        <w:t xml:space="preserve"> :</w:t>
      </w:r>
    </w:p>
    <w:p>
      <w:pPr>
        <w:numPr>
          <w:ilvl w:val="0"/>
          <w:numId w:val="1015"/>
        </w:numPr>
      </w:pPr>
      <w:r>
        <w:t xml:space="preserve">Gère les finances de l’Antenne</w:t>
      </w:r>
    </w:p>
    <w:p>
      <w:pPr>
        <w:numPr>
          <w:ilvl w:val="0"/>
          <w:numId w:val="1015"/>
        </w:numPr>
      </w:pPr>
      <w:r>
        <w:t xml:space="preserve">Supervise les trésoreries des Sections</w:t>
      </w:r>
    </w:p>
    <w:p>
      <w:pPr>
        <w:numPr>
          <w:ilvl w:val="0"/>
          <w:numId w:val="1015"/>
        </w:numPr>
      </w:pPr>
      <w:r>
        <w:t xml:space="preserve">Prépare les budgets et comptes</w:t>
      </w:r>
    </w:p>
    <w:p>
      <w:pPr>
        <w:numPr>
          <w:ilvl w:val="0"/>
          <w:numId w:val="1015"/>
        </w:numPr>
      </w:pPr>
      <w:r>
        <w:t xml:space="preserve">Assure les versements au niveau international</w:t>
      </w:r>
    </w:p>
    <w:bookmarkEnd w:id="58"/>
    <w:bookmarkStart w:id="59" w:name="réunions"/>
    <w:p>
      <w:pPr>
        <w:pStyle w:val="Heading4"/>
      </w:pPr>
      <w:r>
        <w:t xml:space="preserve">5.2. Réunions</w:t>
      </w:r>
    </w:p>
    <w:p>
      <w:pPr>
        <w:pStyle w:val="FirstParagraph"/>
      </w:pPr>
      <w:r>
        <w:t xml:space="preserve">Le Comité se réunit au moins mensuellement, en présentiel ou par visioconférence.</w:t>
      </w:r>
    </w:p>
    <w:p>
      <w:pPr>
        <w:pStyle w:val="BodyText"/>
      </w:pPr>
      <w:r>
        <w:t xml:space="preserve">L’ordre du jour est établi par le Président en consultation avec le Secrétaire Général.</w:t>
      </w:r>
    </w:p>
    <w:bookmarkEnd w:id="59"/>
    <w:bookmarkEnd w:id="60"/>
    <w:bookmarkStart w:id="64" w:name="Xc1da16f34d3e33d9a0ffa66473bf47ee715b8db"/>
    <w:p>
      <w:pPr>
        <w:pStyle w:val="Heading3"/>
      </w:pPr>
      <w:r>
        <w:t xml:space="preserve">Article 6 : Relations avec les Sections Communales</w:t>
      </w:r>
    </w:p>
    <w:bookmarkStart w:id="61" w:name="supervision-et-accompagnement"/>
    <w:p>
      <w:pPr>
        <w:pStyle w:val="Heading4"/>
      </w:pPr>
      <w:r>
        <w:t xml:space="preserve">6.1. Supervision et accompagnement</w:t>
      </w:r>
    </w:p>
    <w:p>
      <w:pPr>
        <w:pStyle w:val="FirstParagraph"/>
      </w:pPr>
      <w:r>
        <w:t xml:space="preserve">L’Antenne Nationale accompagne les Sections Communales par :</w:t>
      </w:r>
    </w:p>
    <w:p>
      <w:pPr>
        <w:numPr>
          <w:ilvl w:val="0"/>
          <w:numId w:val="1016"/>
        </w:numPr>
      </w:pPr>
      <w:r>
        <w:t xml:space="preserve">Des formations pour les dirigeants de Sections</w:t>
      </w:r>
    </w:p>
    <w:p>
      <w:pPr>
        <w:numPr>
          <w:ilvl w:val="0"/>
          <w:numId w:val="1016"/>
        </w:numPr>
      </w:pPr>
      <w:r>
        <w:t xml:space="preserve">Un soutien technique et administratif</w:t>
      </w:r>
    </w:p>
    <w:p>
      <w:pPr>
        <w:numPr>
          <w:ilvl w:val="0"/>
          <w:numId w:val="1016"/>
        </w:numPr>
      </w:pPr>
      <w:r>
        <w:t xml:space="preserve">La mutualisation des bonnes pratiques</w:t>
      </w:r>
    </w:p>
    <w:p>
      <w:pPr>
        <w:numPr>
          <w:ilvl w:val="0"/>
          <w:numId w:val="1016"/>
        </w:numPr>
      </w:pPr>
      <w:r>
        <w:t xml:space="preserve">L’aide à la résolution de difficultés</w:t>
      </w:r>
    </w:p>
    <w:bookmarkEnd w:id="61"/>
    <w:bookmarkStart w:id="62" w:name="évaluation-et-contrôle"/>
    <w:p>
      <w:pPr>
        <w:pStyle w:val="Heading4"/>
      </w:pPr>
      <w:r>
        <w:t xml:space="preserve">6.2. Évaluation et contrôle</w:t>
      </w:r>
    </w:p>
    <w:p>
      <w:pPr>
        <w:pStyle w:val="FirstParagraph"/>
      </w:pPr>
      <w:r>
        <w:t xml:space="preserve">Chaque Section Communale transmet semestriellement :</w:t>
      </w:r>
    </w:p>
    <w:p>
      <w:pPr>
        <w:numPr>
          <w:ilvl w:val="0"/>
          <w:numId w:val="1017"/>
        </w:numPr>
      </w:pPr>
      <w:r>
        <w:t xml:space="preserve">Un rapport d’activité</w:t>
      </w:r>
    </w:p>
    <w:p>
      <w:pPr>
        <w:numPr>
          <w:ilvl w:val="0"/>
          <w:numId w:val="1017"/>
        </w:numPr>
      </w:pPr>
      <w:r>
        <w:t xml:space="preserve">Un rapport financier</w:t>
      </w:r>
    </w:p>
    <w:p>
      <w:pPr>
        <w:numPr>
          <w:ilvl w:val="0"/>
          <w:numId w:val="1017"/>
        </w:numPr>
      </w:pPr>
      <w:r>
        <w:t xml:space="preserve">Les effectifs de membres à jour</w:t>
      </w:r>
    </w:p>
    <w:p>
      <w:pPr>
        <w:numPr>
          <w:ilvl w:val="0"/>
          <w:numId w:val="1017"/>
        </w:numPr>
      </w:pPr>
      <w:r>
        <w:t xml:space="preserve">Les projets en cours et à venir</w:t>
      </w:r>
    </w:p>
    <w:bookmarkEnd w:id="62"/>
    <w:bookmarkStart w:id="63" w:name="sanctions"/>
    <w:p>
      <w:pPr>
        <w:pStyle w:val="Heading4"/>
      </w:pPr>
      <w:r>
        <w:t xml:space="preserve">6.3. Sanctions</w:t>
      </w:r>
    </w:p>
    <w:p>
      <w:pPr>
        <w:pStyle w:val="FirstParagraph"/>
      </w:pPr>
      <w:r>
        <w:t xml:space="preserve">En cas de dysfonctionnement grave d’une Section, l’Antenne Nationale peut :</w:t>
      </w:r>
    </w:p>
    <w:p>
      <w:pPr>
        <w:numPr>
          <w:ilvl w:val="0"/>
          <w:numId w:val="1018"/>
        </w:numPr>
      </w:pPr>
      <w:r>
        <w:t xml:space="preserve">Suspendre temporairement les droits de la Section</w:t>
      </w:r>
    </w:p>
    <w:p>
      <w:pPr>
        <w:numPr>
          <w:ilvl w:val="0"/>
          <w:numId w:val="1018"/>
        </w:numPr>
      </w:pPr>
      <w:r>
        <w:t xml:space="preserve">Nommer un administrateur provisoire</w:t>
      </w:r>
    </w:p>
    <w:p>
      <w:pPr>
        <w:numPr>
          <w:ilvl w:val="0"/>
          <w:numId w:val="1018"/>
        </w:numPr>
      </w:pPr>
      <w:r>
        <w:t xml:space="preserve">Proposer la dissolution au Comité Exécutif International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6" w:name="X26ed68b4d5548fab5966461b331251fc06f550c"/>
    <w:p>
      <w:pPr>
        <w:pStyle w:val="Heading2"/>
      </w:pPr>
      <w:r>
        <w:t xml:space="preserve">TITRE III : PROGRAMMES ET ACTIVITÉS NATIONALES</w:t>
      </w:r>
    </w:p>
    <w:bookmarkStart w:id="69" w:name="X09850cf1de36db1367b0ab365372684d8c48783"/>
    <w:p>
      <w:pPr>
        <w:pStyle w:val="Heading3"/>
      </w:pPr>
      <w:r>
        <w:t xml:space="preserve">Article 7 : Adaptation des programmes internationaux</w:t>
      </w:r>
    </w:p>
    <w:p>
      <w:pPr>
        <w:pStyle w:val="FirstParagraph"/>
      </w:pPr>
      <w:r>
        <w:t xml:space="preserve">L’Antenne Nationale adapte les programmes internationaux du RJP aux spécificités nationales :</w:t>
      </w:r>
    </w:p>
    <w:bookmarkStart w:id="66" w:name="programme-jumeaux-en-santé-national"/>
    <w:p>
      <w:pPr>
        <w:pStyle w:val="Heading4"/>
      </w:pPr>
      <w:r>
        <w:t xml:space="preserve">7.1. Programme “Jumeaux en Santé” National</w:t>
      </w:r>
    </w:p>
    <w:p>
      <w:pPr>
        <w:numPr>
          <w:ilvl w:val="0"/>
          <w:numId w:val="1019"/>
        </w:numPr>
      </w:pPr>
      <w:r>
        <w:t xml:space="preserve">Partenariat avec le système de santé national</w:t>
      </w:r>
    </w:p>
    <w:p>
      <w:pPr>
        <w:numPr>
          <w:ilvl w:val="0"/>
          <w:numId w:val="1019"/>
        </w:numPr>
      </w:pPr>
      <w:r>
        <w:t xml:space="preserve">Formation des professionnels de santé locaux</w:t>
      </w:r>
    </w:p>
    <w:p>
      <w:pPr>
        <w:numPr>
          <w:ilvl w:val="0"/>
          <w:numId w:val="1019"/>
        </w:numPr>
      </w:pPr>
      <w:r>
        <w:t xml:space="preserve">Création d’un réseau de référents médicaux</w:t>
      </w:r>
    </w:p>
    <w:p>
      <w:pPr>
        <w:numPr>
          <w:ilvl w:val="0"/>
          <w:numId w:val="1019"/>
        </w:numPr>
      </w:pPr>
      <w:r>
        <w:t xml:space="preserve">Sensibilisation aux dispositifs de santé publique</w:t>
      </w:r>
    </w:p>
    <w:bookmarkEnd w:id="66"/>
    <w:bookmarkStart w:id="67" w:name="programme-éducation-gémellaire-national"/>
    <w:p>
      <w:pPr>
        <w:pStyle w:val="Heading4"/>
      </w:pPr>
      <w:r>
        <w:t xml:space="preserve">7.2. Programme “Éducation Gémellaire” National</w:t>
      </w:r>
    </w:p>
    <w:p>
      <w:pPr>
        <w:numPr>
          <w:ilvl w:val="0"/>
          <w:numId w:val="1020"/>
        </w:numPr>
      </w:pPr>
      <w:r>
        <w:t xml:space="preserve">Intervention auprès du Ministère de l’Éducation</w:t>
      </w:r>
    </w:p>
    <w:p>
      <w:pPr>
        <w:numPr>
          <w:ilvl w:val="0"/>
          <w:numId w:val="1020"/>
        </w:numPr>
      </w:pPr>
      <w:r>
        <w:t xml:space="preserve">Formation des enseignants aux spécificités des jumeaux</w:t>
      </w:r>
    </w:p>
    <w:p>
      <w:pPr>
        <w:numPr>
          <w:ilvl w:val="0"/>
          <w:numId w:val="1020"/>
        </w:numPr>
      </w:pPr>
      <w:r>
        <w:t xml:space="preserve">Création de supports pédagogiques en langue nationale</w:t>
      </w:r>
    </w:p>
    <w:p>
      <w:pPr>
        <w:numPr>
          <w:ilvl w:val="0"/>
          <w:numId w:val="1020"/>
        </w:numPr>
      </w:pPr>
      <w:r>
        <w:t xml:space="preserve">Développement de partenariats avec les établissements scolaires</w:t>
      </w:r>
    </w:p>
    <w:bookmarkEnd w:id="67"/>
    <w:bookmarkStart w:id="68" w:name="programme-protection-sociale-national"/>
    <w:p>
      <w:pPr>
        <w:pStyle w:val="Heading4"/>
      </w:pPr>
      <w:r>
        <w:t xml:space="preserve">7.3. Programme “Protection Sociale” National</w:t>
      </w:r>
    </w:p>
    <w:p>
      <w:pPr>
        <w:numPr>
          <w:ilvl w:val="0"/>
          <w:numId w:val="1021"/>
        </w:numPr>
      </w:pPr>
      <w:r>
        <w:t xml:space="preserve">Plaidoyer auprès des pouvoirs publics</w:t>
      </w:r>
    </w:p>
    <w:p>
      <w:pPr>
        <w:numPr>
          <w:ilvl w:val="0"/>
          <w:numId w:val="1021"/>
        </w:numPr>
      </w:pPr>
      <w:r>
        <w:t xml:space="preserve">Information sur les droits des familles de jumeaux</w:t>
      </w:r>
    </w:p>
    <w:p>
      <w:pPr>
        <w:numPr>
          <w:ilvl w:val="0"/>
          <w:numId w:val="1021"/>
        </w:numPr>
      </w:pPr>
      <w:r>
        <w:t xml:space="preserve">Accompagnement dans les démarches administratives</w:t>
      </w:r>
    </w:p>
    <w:p>
      <w:pPr>
        <w:numPr>
          <w:ilvl w:val="0"/>
          <w:numId w:val="1021"/>
        </w:numPr>
      </w:pPr>
      <w:r>
        <w:t xml:space="preserve">Médiation avec les services sociaux</w:t>
      </w:r>
    </w:p>
    <w:bookmarkEnd w:id="68"/>
    <w:bookmarkEnd w:id="69"/>
    <w:bookmarkStart w:id="72" w:name="article-8-événements-nationaux"/>
    <w:p>
      <w:pPr>
        <w:pStyle w:val="Heading3"/>
      </w:pPr>
      <w:r>
        <w:t xml:space="preserve">Article 8 : Événements nationaux</w:t>
      </w:r>
    </w:p>
    <w:bookmarkStart w:id="70" w:name="journée-nationale-des-jumeaux"/>
    <w:p>
      <w:pPr>
        <w:pStyle w:val="Heading4"/>
      </w:pPr>
      <w:r>
        <w:t xml:space="preserve">8.1. Journée Nationale des Jumeaux</w:t>
      </w:r>
    </w:p>
    <w:p>
      <w:pPr>
        <w:pStyle w:val="FirstParagraph"/>
      </w:pPr>
      <w:r>
        <w:t xml:space="preserve">Organisation annuelle d’une Journée Nationale des Jumeaux comprenant :</w:t>
      </w:r>
    </w:p>
    <w:p>
      <w:pPr>
        <w:numPr>
          <w:ilvl w:val="0"/>
          <w:numId w:val="1022"/>
        </w:numPr>
      </w:pPr>
      <w:r>
        <w:t xml:space="preserve">Rassemblement national des membres</w:t>
      </w:r>
    </w:p>
    <w:p>
      <w:pPr>
        <w:numPr>
          <w:ilvl w:val="0"/>
          <w:numId w:val="1022"/>
        </w:numPr>
      </w:pPr>
      <w:r>
        <w:t xml:space="preserve">Conférences et ateliers thématiques</w:t>
      </w:r>
    </w:p>
    <w:p>
      <w:pPr>
        <w:numPr>
          <w:ilvl w:val="0"/>
          <w:numId w:val="1022"/>
        </w:numPr>
      </w:pPr>
      <w:r>
        <w:t xml:space="preserve">Remise de prix et distinctions</w:t>
      </w:r>
    </w:p>
    <w:p>
      <w:pPr>
        <w:numPr>
          <w:ilvl w:val="0"/>
          <w:numId w:val="1022"/>
        </w:numPr>
      </w:pPr>
      <w:r>
        <w:t xml:space="preserve">Campagne médiatique nationale</w:t>
      </w:r>
    </w:p>
    <w:bookmarkEnd w:id="70"/>
    <w:bookmarkStart w:id="71" w:name="forum-national-annuel"/>
    <w:p>
      <w:pPr>
        <w:pStyle w:val="Heading4"/>
      </w:pPr>
      <w:r>
        <w:t xml:space="preserve">8.2. Forum National Annuel</w:t>
      </w:r>
    </w:p>
    <w:p>
      <w:pPr>
        <w:pStyle w:val="FirstParagraph"/>
      </w:pPr>
      <w:r>
        <w:t xml:space="preserve">Organisation d’un Forum National réunissant :</w:t>
      </w:r>
    </w:p>
    <w:p>
      <w:pPr>
        <w:numPr>
          <w:ilvl w:val="0"/>
          <w:numId w:val="1023"/>
        </w:numPr>
      </w:pPr>
      <w:r>
        <w:t xml:space="preserve">Les responsables de toutes les Sections</w:t>
      </w:r>
    </w:p>
    <w:p>
      <w:pPr>
        <w:numPr>
          <w:ilvl w:val="0"/>
          <w:numId w:val="1023"/>
        </w:numPr>
      </w:pPr>
      <w:r>
        <w:t xml:space="preserve">Les partenaires institutionnels</w:t>
      </w:r>
    </w:p>
    <w:p>
      <w:pPr>
        <w:numPr>
          <w:ilvl w:val="0"/>
          <w:numId w:val="1023"/>
        </w:numPr>
      </w:pPr>
      <w:r>
        <w:t xml:space="preserve">Les experts et chercheurs nationaux</w:t>
      </w:r>
    </w:p>
    <w:p>
      <w:pPr>
        <w:numPr>
          <w:ilvl w:val="0"/>
          <w:numId w:val="1023"/>
        </w:numPr>
      </w:pPr>
      <w:r>
        <w:t xml:space="preserve">Les membres bienfaiteurs et Ambassadeurs RJP</w:t>
      </w:r>
    </w:p>
    <w:bookmarkEnd w:id="71"/>
    <w:bookmarkEnd w:id="72"/>
    <w:bookmarkStart w:id="75" w:name="article-9-partenariats-nationaux"/>
    <w:p>
      <w:pPr>
        <w:pStyle w:val="Heading3"/>
      </w:pPr>
      <w:r>
        <w:t xml:space="preserve">Article 9 : Partenariats nationaux</w:t>
      </w:r>
    </w:p>
    <w:bookmarkStart w:id="73" w:name="partenariats-institutionnels"/>
    <w:p>
      <w:pPr>
        <w:pStyle w:val="Heading4"/>
      </w:pPr>
      <w:r>
        <w:t xml:space="preserve">9.1. Partenariats institutionnels</w:t>
      </w:r>
    </w:p>
    <w:p>
      <w:pPr>
        <w:pStyle w:val="FirstParagraph"/>
      </w:pPr>
      <w:r>
        <w:t xml:space="preserve">Développement de partenariats avec :</w:t>
      </w:r>
    </w:p>
    <w:p>
      <w:pPr>
        <w:numPr>
          <w:ilvl w:val="0"/>
          <w:numId w:val="1024"/>
        </w:numPr>
      </w:pPr>
      <w:r>
        <w:t xml:space="preserve">Les Ministères concernés (Santé, Éducation, Affaires Sociales)</w:t>
      </w:r>
    </w:p>
    <w:p>
      <w:pPr>
        <w:numPr>
          <w:ilvl w:val="0"/>
          <w:numId w:val="1024"/>
        </w:numPr>
      </w:pPr>
      <w:r>
        <w:t xml:space="preserve">Les collectivités territoriales</w:t>
      </w:r>
    </w:p>
    <w:p>
      <w:pPr>
        <w:numPr>
          <w:ilvl w:val="0"/>
          <w:numId w:val="1024"/>
        </w:numPr>
      </w:pPr>
      <w:r>
        <w:t xml:space="preserve">Les organismes de protection sociale</w:t>
      </w:r>
    </w:p>
    <w:p>
      <w:pPr>
        <w:numPr>
          <w:ilvl w:val="0"/>
          <w:numId w:val="1024"/>
        </w:numPr>
      </w:pPr>
      <w:r>
        <w:t xml:space="preserve">Les institutions de recherche nationales</w:t>
      </w:r>
    </w:p>
    <w:bookmarkEnd w:id="73"/>
    <w:bookmarkStart w:id="74" w:name="partenariats-privés"/>
    <w:p>
      <w:pPr>
        <w:pStyle w:val="Heading4"/>
      </w:pPr>
      <w:r>
        <w:t xml:space="preserve">9.2. Partenariats privés</w:t>
      </w:r>
    </w:p>
    <w:p>
      <w:pPr>
        <w:pStyle w:val="FirstParagraph"/>
      </w:pPr>
      <w:r>
        <w:t xml:space="preserve">Recherche de partenariats avec :</w:t>
      </w:r>
    </w:p>
    <w:p>
      <w:pPr>
        <w:numPr>
          <w:ilvl w:val="0"/>
          <w:numId w:val="1025"/>
        </w:numPr>
      </w:pPr>
      <w:r>
        <w:t xml:space="preserve">Les entreprises nationales sensibles à la cause</w:t>
      </w:r>
    </w:p>
    <w:p>
      <w:pPr>
        <w:numPr>
          <w:ilvl w:val="0"/>
          <w:numId w:val="1025"/>
        </w:numPr>
      </w:pPr>
      <w:r>
        <w:t xml:space="preserve">Les fondations privées</w:t>
      </w:r>
    </w:p>
    <w:p>
      <w:pPr>
        <w:numPr>
          <w:ilvl w:val="0"/>
          <w:numId w:val="1025"/>
        </w:numPr>
      </w:pPr>
      <w:r>
        <w:t xml:space="preserve">Les médias nationaux</w:t>
      </w:r>
    </w:p>
    <w:p>
      <w:pPr>
        <w:numPr>
          <w:ilvl w:val="0"/>
          <w:numId w:val="1025"/>
        </w:numPr>
      </w:pPr>
      <w:r>
        <w:t xml:space="preserve">Les célébrités et influenceurs nationaux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3" w:name="titre-iv-gestion-financière-nationale"/>
    <w:p>
      <w:pPr>
        <w:pStyle w:val="Heading2"/>
      </w:pPr>
      <w:r>
        <w:t xml:space="preserve">TITRE IV : GESTION FINANCIÈRE NATIONALE</w:t>
      </w:r>
    </w:p>
    <w:bookmarkStart w:id="79" w:name="article-10-budget-annuel-national"/>
    <w:p>
      <w:pPr>
        <w:pStyle w:val="Heading3"/>
      </w:pPr>
      <w:r>
        <w:t xml:space="preserve">Article 10 : Budget annuel national</w:t>
      </w:r>
    </w:p>
    <w:bookmarkStart w:id="77" w:name="élaboration"/>
    <w:p>
      <w:pPr>
        <w:pStyle w:val="Heading4"/>
      </w:pPr>
      <w:r>
        <w:t xml:space="preserve">10.1. Élaboration</w:t>
      </w:r>
    </w:p>
    <w:p>
      <w:pPr>
        <w:pStyle w:val="FirstParagraph"/>
      </w:pPr>
      <w:r>
        <w:t xml:space="preserve">Le budget annuel est préparé par le Trésorier National en collaboration avec les Trésoriers des Sections et soumis à l’Assemblée Générale Nationale.</w:t>
      </w:r>
    </w:p>
    <w:bookmarkEnd w:id="77"/>
    <w:bookmarkStart w:id="78" w:name="structure"/>
    <w:p>
      <w:pPr>
        <w:pStyle w:val="Heading4"/>
      </w:pPr>
      <w:r>
        <w:t xml:space="preserve">10.2. Structure</w:t>
      </w:r>
    </w:p>
    <w:p>
      <w:pPr>
        <w:pStyle w:val="FirstParagraph"/>
      </w:pPr>
      <w:r>
        <w:t xml:space="preserve">Le budget comprend :</w:t>
      </w:r>
    </w:p>
    <w:p>
      <w:pPr>
        <w:pStyle w:val="BodyText"/>
      </w:pPr>
      <w:r>
        <w:rPr>
          <w:bCs/>
          <w:b/>
        </w:rPr>
        <w:t xml:space="preserve">Recettes</w:t>
      </w:r>
      <w:r>
        <w:t xml:space="preserve"> :</w:t>
      </w:r>
    </w:p>
    <w:p>
      <w:pPr>
        <w:numPr>
          <w:ilvl w:val="0"/>
          <w:numId w:val="1026"/>
        </w:numPr>
      </w:pPr>
      <w:r>
        <w:t xml:space="preserve">Part des cotisations (30% du total collecté)</w:t>
      </w:r>
    </w:p>
    <w:p>
      <w:pPr>
        <w:numPr>
          <w:ilvl w:val="0"/>
          <w:numId w:val="1026"/>
        </w:numPr>
      </w:pPr>
      <w:r>
        <w:t xml:space="preserve">Subventions publiques nationales</w:t>
      </w:r>
    </w:p>
    <w:p>
      <w:pPr>
        <w:numPr>
          <w:ilvl w:val="0"/>
          <w:numId w:val="1026"/>
        </w:numPr>
      </w:pPr>
      <w:r>
        <w:t xml:space="preserve">Dons et partenariats nationaux</w:t>
      </w:r>
    </w:p>
    <w:p>
      <w:pPr>
        <w:numPr>
          <w:ilvl w:val="0"/>
          <w:numId w:val="1026"/>
        </w:numPr>
      </w:pPr>
      <w:r>
        <w:t xml:space="preserve">Produits des activités nationales</w:t>
      </w:r>
    </w:p>
    <w:p>
      <w:pPr>
        <w:pStyle w:val="FirstParagraph"/>
      </w:pPr>
      <w:r>
        <w:rPr>
          <w:bCs/>
          <w:b/>
        </w:rPr>
        <w:t xml:space="preserve">Dépenses</w:t>
      </w:r>
      <w:r>
        <w:t xml:space="preserve"> :</w:t>
      </w:r>
    </w:p>
    <w:p>
      <w:pPr>
        <w:numPr>
          <w:ilvl w:val="0"/>
          <w:numId w:val="1027"/>
        </w:numPr>
      </w:pPr>
      <w:r>
        <w:t xml:space="preserve">Fonctionnement de l’Antenne (40%)</w:t>
      </w:r>
    </w:p>
    <w:p>
      <w:pPr>
        <w:numPr>
          <w:ilvl w:val="0"/>
          <w:numId w:val="1027"/>
        </w:numPr>
      </w:pPr>
      <w:r>
        <w:t xml:space="preserve">Programmes nationaux (40%)</w:t>
      </w:r>
    </w:p>
    <w:p>
      <w:pPr>
        <w:numPr>
          <w:ilvl w:val="0"/>
          <w:numId w:val="1027"/>
        </w:numPr>
      </w:pPr>
      <w:r>
        <w:t xml:space="preserve">Contribution internationale (20%)</w:t>
      </w:r>
    </w:p>
    <w:bookmarkEnd w:id="78"/>
    <w:bookmarkEnd w:id="79"/>
    <w:bookmarkStart w:id="82" w:name="article-11-procédures-financières"/>
    <w:p>
      <w:pPr>
        <w:pStyle w:val="Heading3"/>
      </w:pPr>
      <w:r>
        <w:t xml:space="preserve">Article 11 : Procédures financières</w:t>
      </w:r>
    </w:p>
    <w:bookmarkStart w:id="80" w:name="autorisations-de-dépenses"/>
    <w:p>
      <w:pPr>
        <w:pStyle w:val="Heading4"/>
      </w:pPr>
      <w:r>
        <w:t xml:space="preserve">11.1. Autorisations de dépenses</w:t>
      </w:r>
    </w:p>
    <w:p>
      <w:pPr>
        <w:numPr>
          <w:ilvl w:val="0"/>
          <w:numId w:val="1028"/>
        </w:numPr>
      </w:pPr>
      <w:r>
        <w:t xml:space="preserve">Moins de 500 € : Président National</w:t>
      </w:r>
    </w:p>
    <w:p>
      <w:pPr>
        <w:numPr>
          <w:ilvl w:val="0"/>
          <w:numId w:val="1028"/>
        </w:numPr>
      </w:pPr>
      <w:r>
        <w:t xml:space="preserve">500 € à 2 000 € : Bureau du Comité Exécutif</w:t>
      </w:r>
    </w:p>
    <w:p>
      <w:pPr>
        <w:numPr>
          <w:ilvl w:val="0"/>
          <w:numId w:val="1028"/>
        </w:numPr>
      </w:pPr>
      <w:r>
        <w:t xml:space="preserve">Plus de 2 000 € : Comité Exécutif National</w:t>
      </w:r>
    </w:p>
    <w:bookmarkEnd w:id="80"/>
    <w:bookmarkStart w:id="81" w:name="contrôles"/>
    <w:p>
      <w:pPr>
        <w:pStyle w:val="Heading4"/>
      </w:pPr>
      <w:r>
        <w:t xml:space="preserve">11.2. Contrôles</w:t>
      </w:r>
    </w:p>
    <w:p>
      <w:pPr>
        <w:numPr>
          <w:ilvl w:val="0"/>
          <w:numId w:val="1029"/>
        </w:numPr>
      </w:pPr>
      <w:r>
        <w:t xml:space="preserve">Contrôle mensuel par le Trésorier</w:t>
      </w:r>
    </w:p>
    <w:p>
      <w:pPr>
        <w:numPr>
          <w:ilvl w:val="0"/>
          <w:numId w:val="1029"/>
        </w:numPr>
      </w:pPr>
      <w:r>
        <w:t xml:space="preserve">Vérification trimestrielle par le Comité de Contrôle</w:t>
      </w:r>
    </w:p>
    <w:p>
      <w:pPr>
        <w:numPr>
          <w:ilvl w:val="0"/>
          <w:numId w:val="1029"/>
        </w:numPr>
      </w:pPr>
      <w:r>
        <w:t xml:space="preserve">Audit annuel externe si le budget dépasse 50 000 €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8" w:name="Xd84e5a6a9872edb51533c67396802856f69220b"/>
    <w:p>
      <w:pPr>
        <w:pStyle w:val="Heading2"/>
      </w:pPr>
      <w:r>
        <w:t xml:space="preserve">TITRE V : COMMUNICATION ET RELATIONS EXTERNES</w:t>
      </w:r>
    </w:p>
    <w:bookmarkStart w:id="86" w:name="article-12-communication-nationale"/>
    <w:p>
      <w:pPr>
        <w:pStyle w:val="Heading3"/>
      </w:pPr>
      <w:r>
        <w:t xml:space="preserve">Article 12 : Communication nationale</w:t>
      </w:r>
    </w:p>
    <w:bookmarkStart w:id="84" w:name="outils-de-communication"/>
    <w:p>
      <w:pPr>
        <w:pStyle w:val="Heading4"/>
      </w:pPr>
      <w:r>
        <w:t xml:space="preserve">12.1. Outils de communication</w:t>
      </w:r>
    </w:p>
    <w:p>
      <w:pPr>
        <w:pStyle w:val="FirstParagraph"/>
      </w:pPr>
      <w:r>
        <w:t xml:space="preserve">L’Antenne Nationale développe :</w:t>
      </w:r>
    </w:p>
    <w:p>
      <w:pPr>
        <w:numPr>
          <w:ilvl w:val="0"/>
          <w:numId w:val="1030"/>
        </w:numPr>
      </w:pPr>
      <w:r>
        <w:t xml:space="preserve">Un site internet national</w:t>
      </w:r>
    </w:p>
    <w:p>
      <w:pPr>
        <w:numPr>
          <w:ilvl w:val="0"/>
          <w:numId w:val="1030"/>
        </w:numPr>
      </w:pPr>
      <w:r>
        <w:t xml:space="preserve">Des comptes sur les réseaux sociaux nationaux</w:t>
      </w:r>
    </w:p>
    <w:p>
      <w:pPr>
        <w:numPr>
          <w:ilvl w:val="0"/>
          <w:numId w:val="1030"/>
        </w:numPr>
      </w:pPr>
      <w:r>
        <w:t xml:space="preserve">Une newsletter trimestrielle en langue nationale</w:t>
      </w:r>
    </w:p>
    <w:p>
      <w:pPr>
        <w:numPr>
          <w:ilvl w:val="0"/>
          <w:numId w:val="1030"/>
        </w:numPr>
      </w:pPr>
      <w:r>
        <w:t xml:space="preserve">Des supports de communication adaptés au contexte local</w:t>
      </w:r>
    </w:p>
    <w:bookmarkEnd w:id="84"/>
    <w:bookmarkStart w:id="85" w:name="relations-médias"/>
    <w:p>
      <w:pPr>
        <w:pStyle w:val="Heading4"/>
      </w:pPr>
      <w:r>
        <w:t xml:space="preserve">12.2. Relations médias</w:t>
      </w:r>
    </w:p>
    <w:p>
      <w:pPr>
        <w:pStyle w:val="FirstParagraph"/>
      </w:pPr>
      <w:r>
        <w:t xml:space="preserve">Le Responsable de la Communication coordonne :</w:t>
      </w:r>
    </w:p>
    <w:p>
      <w:pPr>
        <w:numPr>
          <w:ilvl w:val="0"/>
          <w:numId w:val="1031"/>
        </w:numPr>
      </w:pPr>
      <w:r>
        <w:t xml:space="preserve">Les relations avec les médias nationaux</w:t>
      </w:r>
    </w:p>
    <w:p>
      <w:pPr>
        <w:numPr>
          <w:ilvl w:val="0"/>
          <w:numId w:val="1031"/>
        </w:numPr>
      </w:pPr>
      <w:r>
        <w:t xml:space="preserve">Les campagnes de sensibilisation</w:t>
      </w:r>
    </w:p>
    <w:p>
      <w:pPr>
        <w:numPr>
          <w:ilvl w:val="0"/>
          <w:numId w:val="1031"/>
        </w:numPr>
      </w:pPr>
      <w:r>
        <w:t xml:space="preserve">La participation aux émissions radio/TV</w:t>
      </w:r>
    </w:p>
    <w:p>
      <w:pPr>
        <w:numPr>
          <w:ilvl w:val="0"/>
          <w:numId w:val="1031"/>
        </w:numPr>
      </w:pPr>
      <w:r>
        <w:t xml:space="preserve">La rédaction de communiqués de presse</w:t>
      </w:r>
    </w:p>
    <w:bookmarkEnd w:id="85"/>
    <w:bookmarkEnd w:id="86"/>
    <w:bookmarkStart w:id="87" w:name="X6b2a1b902d1da73bb929f58a07b14ba6290646d"/>
    <w:p>
      <w:pPr>
        <w:pStyle w:val="Heading3"/>
      </w:pPr>
      <w:r>
        <w:t xml:space="preserve">Article 13 : Représentation institutionnelle</w:t>
      </w:r>
    </w:p>
    <w:p>
      <w:pPr>
        <w:pStyle w:val="FirstParagraph"/>
      </w:pPr>
      <w:r>
        <w:t xml:space="preserve">Le Président National ou son représentant peut :</w:t>
      </w:r>
    </w:p>
    <w:p>
      <w:pPr>
        <w:numPr>
          <w:ilvl w:val="0"/>
          <w:numId w:val="1032"/>
        </w:numPr>
      </w:pPr>
      <w:r>
        <w:t xml:space="preserve">Participer aux instances consultatives nationales</w:t>
      </w:r>
    </w:p>
    <w:p>
      <w:pPr>
        <w:numPr>
          <w:ilvl w:val="0"/>
          <w:numId w:val="1032"/>
        </w:numPr>
      </w:pPr>
      <w:r>
        <w:t xml:space="preserve">Représenter l’Antenne lors d’événements officiels</w:t>
      </w:r>
    </w:p>
    <w:p>
      <w:pPr>
        <w:numPr>
          <w:ilvl w:val="0"/>
          <w:numId w:val="1032"/>
        </w:numPr>
      </w:pPr>
      <w:r>
        <w:t xml:space="preserve">Intervenir dans les débats publics concernant les familles</w:t>
      </w:r>
    </w:p>
    <w:p>
      <w:pPr>
        <w:numPr>
          <w:ilvl w:val="0"/>
          <w:numId w:val="1032"/>
        </w:numPr>
      </w:pPr>
      <w:r>
        <w:t xml:space="preserve">Témoigner devant les commissions parlementaires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titre-vi-dispositions-diverses"/>
    <w:p>
      <w:pPr>
        <w:pStyle w:val="Heading2"/>
      </w:pPr>
      <w:r>
        <w:t xml:space="preserve">TITRE VI : DISPOSITIONS DIVERSES</w:t>
      </w:r>
    </w:p>
    <w:bookmarkStart w:id="89" w:name="article-14-langue-de-travail"/>
    <w:p>
      <w:pPr>
        <w:pStyle w:val="Heading3"/>
      </w:pPr>
      <w:r>
        <w:t xml:space="preserve">Article 14 : Langue de travail</w:t>
      </w:r>
    </w:p>
    <w:p>
      <w:pPr>
        <w:pStyle w:val="FirstParagraph"/>
      </w:pPr>
      <w:r>
        <w:t xml:space="preserve">La langue de travail de l’Antenne Nationale est [LANGUE NATIONALE].</w:t>
      </w:r>
    </w:p>
    <w:p>
      <w:pPr>
        <w:pStyle w:val="BodyText"/>
      </w:pPr>
      <w:r>
        <w:t xml:space="preserve">Les documents officiels sont traduits en français pour transmission au niveau international.</w:t>
      </w:r>
    </w:p>
    <w:bookmarkEnd w:id="89"/>
    <w:bookmarkStart w:id="90" w:name="article-15-conformité-et-compatibilité"/>
    <w:p>
      <w:pPr>
        <w:pStyle w:val="Heading3"/>
      </w:pPr>
      <w:r>
        <w:t xml:space="preserve">Article 15 : Conformité et compatibilité</w:t>
      </w:r>
    </w:p>
    <w:p>
      <w:pPr>
        <w:pStyle w:val="FirstParagraph"/>
      </w:pPr>
      <w:r>
        <w:t xml:space="preserve">Toutes les dispositions du présent règlement doivent être compatibles avec :</w:t>
      </w:r>
    </w:p>
    <w:p>
      <w:pPr>
        <w:numPr>
          <w:ilvl w:val="0"/>
          <w:numId w:val="1033"/>
        </w:numPr>
      </w:pPr>
      <w:r>
        <w:t xml:space="preserve">Les statuts et règlement intérieur internationaux du RJP</w:t>
      </w:r>
    </w:p>
    <w:p>
      <w:pPr>
        <w:numPr>
          <w:ilvl w:val="0"/>
          <w:numId w:val="1033"/>
        </w:numPr>
      </w:pPr>
      <w:r>
        <w:t xml:space="preserve">La législation nationale en vigueur</w:t>
      </w:r>
    </w:p>
    <w:p>
      <w:pPr>
        <w:numPr>
          <w:ilvl w:val="0"/>
          <w:numId w:val="1033"/>
        </w:numPr>
      </w:pPr>
      <w:r>
        <w:t xml:space="preserve">Les conventions internationales ratifiées par le pays</w:t>
      </w:r>
    </w:p>
    <w:bookmarkEnd w:id="90"/>
    <w:bookmarkStart w:id="91" w:name="X14d63742ff7611653eabe65183228924667bfdd"/>
    <w:p>
      <w:pPr>
        <w:pStyle w:val="Heading3"/>
      </w:pPr>
      <w:r>
        <w:t xml:space="preserve">Article 16 : Modification et entrée en vigueur</w:t>
      </w:r>
    </w:p>
    <w:p>
      <w:pPr>
        <w:pStyle w:val="FirstParagraph"/>
      </w:pPr>
      <w:r>
        <w:t xml:space="preserve">Le présent règlement peut être modifié par le Comité Exécutif National, sous réserve de ratification par la prochaine Assemblée Générale Nationale.</w:t>
      </w:r>
    </w:p>
    <w:p>
      <w:pPr>
        <w:pStyle w:val="BodyText"/>
      </w:pPr>
      <w:r>
        <w:t xml:space="preserve">Les modifications entrent en vigueur dès leur adoption sauf disposition contraire.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Adopté par l’Assemblée Générale Constitutive du [DATE]</w:t>
      </w:r>
    </w:p>
    <w:p>
      <w:pPr>
        <w:pStyle w:val="BodyText"/>
      </w:pPr>
      <w:r>
        <w:rPr>
          <w:bCs/>
          <w:b/>
        </w:rPr>
        <w:t xml:space="preserve">Le Président National Fondateur</w:t>
      </w:r>
      <w:r>
        <w:t xml:space="preserve"> </w:t>
      </w:r>
      <w:r>
        <w:rPr>
          <w:bCs/>
          <w:b/>
        </w:rPr>
        <w:t xml:space="preserve">Le Secrétaire Général National</w:t>
      </w:r>
    </w:p>
    <w:p>
      <w:pPr>
        <w:pStyle w:val="BodyText"/>
      </w:pPr>
      <w:r>
        <w:t xml:space="preserve">[Nom et signature] [Nom et signature]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2026-07-19T02:38:22Z</dcterms:created>
  <dcterms:modified xsi:type="dcterms:W3CDTF">2026-07-19T02:38:22Z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