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67F5D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center"/>
        <w:rPr>
          <w:rFonts w:hint="default" w:ascii="Baskerville Old Face" w:hAnsi="Baskerville Old Face"/>
          <w:sz w:val="72"/>
          <w:szCs w:val="72"/>
        </w:rPr>
      </w:pPr>
      <w:r>
        <w:rPr>
          <w:rFonts w:ascii="Baskerville Old Face" w:hAnsi="Baskerville Old Face"/>
          <w:sz w:val="72"/>
          <w:szCs w:val="72"/>
        </w:rPr>
        <w:t>Interaction analysis</w:t>
      </w:r>
    </w:p>
    <w:p w14:paraId="3D9E5205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left"/>
        <w:rPr>
          <w:rFonts w:hint="default" w:ascii="Bahnschrift Light" w:hAnsi="Bahnschrift Light" w:cs="Bahnschrift Light"/>
          <w:b w:val="0"/>
          <w:bCs w:val="0"/>
        </w:rPr>
      </w:pPr>
    </w:p>
    <w:p w14:paraId="202AD6D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left"/>
        <w:rPr>
          <w:rFonts w:hint="default" w:ascii="Bahnschrift Light" w:hAnsi="Bahnschrift Light" w:cs="Bahnschrift Light"/>
          <w:b w:val="0"/>
          <w:bCs w:val="0"/>
        </w:rPr>
      </w:pPr>
    </w:p>
    <w:p w14:paraId="385AC9CE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left"/>
        <w:rPr>
          <w:rFonts w:hint="default" w:ascii="Bahnschrift Light" w:hAnsi="Bahnschrift Light" w:cs="Bahnschrift Light"/>
          <w:b w:val="0"/>
          <w:bCs w:val="0"/>
          <w:lang w:val="en-IN"/>
        </w:rPr>
      </w:pPr>
      <w:r>
        <w:rPr>
          <w:rFonts w:hint="default" w:ascii="Bahnschrift Light" w:hAnsi="Bahnschrift Light" w:cs="Bahnschrift Light"/>
          <w:b w:val="0"/>
          <w:bCs w:val="0"/>
        </w:rPr>
        <w:t>The docking analysis revealed that Gefitinib interaction with key residues within the ATP-binding pocket of EGFR.</w:t>
      </w:r>
    </w:p>
    <w:p w14:paraId="2D8B974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left"/>
        <w:rPr>
          <w:rFonts w:hint="default" w:ascii="Bahnschrift Light" w:hAnsi="Bahnschrift Light" w:cs="Bahnschrift Light"/>
          <w:b w:val="0"/>
          <w:bCs w:val="0"/>
          <w:lang w:val="en-IN"/>
        </w:rPr>
      </w:pPr>
      <w:r>
        <w:rPr>
          <w:rFonts w:hint="default" w:ascii="Bahnschrift Light" w:hAnsi="Bahnschrift Light" w:cs="Bahnschrift Light"/>
          <w:b w:val="0"/>
          <w:bCs w:val="0"/>
        </w:rPr>
        <w:t>A hydrogen bond was observed between Gefitinib and Met793 (distance~3.2Angstrom</w:t>
      </w:r>
      <w:r>
        <w:rPr>
          <w:rFonts w:hint="default" w:ascii="Bahnschrift Light" w:hAnsi="Bahnschrift Light" w:cs="Bahnschrift Light"/>
          <w:b w:val="0"/>
          <w:bCs w:val="0"/>
          <w:lang w:val="en-IN"/>
        </w:rPr>
        <w:t xml:space="preserve">).                 </w:t>
      </w:r>
    </w:p>
    <w:p w14:paraId="2422ACBB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left"/>
        <w:rPr>
          <w:rFonts w:hint="default" w:ascii="Bahnschrift Light" w:hAnsi="Bahnschrift Light" w:cs="Bahnschrift Light"/>
          <w:b w:val="0"/>
          <w:bCs w:val="0"/>
        </w:rPr>
      </w:pPr>
      <w:r>
        <w:rPr>
          <w:rFonts w:hint="default" w:ascii="Bahnschrift Light" w:hAnsi="Bahnschrift Light" w:cs="Bahnschrift Light"/>
          <w:b w:val="0"/>
          <w:bCs w:val="0"/>
        </w:rPr>
        <w:t>Additionally, Phe795 participated in pi-pi stacking interaction with the aromatic ring of Gefitinib.</w:t>
      </w:r>
    </w:p>
    <w:p w14:paraId="0C693A7B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left"/>
        <w:rPr>
          <w:rFonts w:hint="default" w:ascii="Bahnschrift Light" w:hAnsi="Bahnschrift Light" w:cs="Bahnschrift Light"/>
          <w:b w:val="0"/>
          <w:bCs w:val="0"/>
          <w:lang w:val="en-IN"/>
        </w:rPr>
      </w:pPr>
      <w:r>
        <w:rPr>
          <w:rFonts w:hint="default" w:ascii="Bahnschrift Light" w:hAnsi="Bahnschrift Light" w:cs="Bahnschrift Light"/>
          <w:b w:val="0"/>
          <w:bCs w:val="0"/>
        </w:rPr>
        <w:t>Hydrophobic interactions were observed with Leu718 and Val726, contributing to the stabilization of the ligand within the binding site.</w:t>
      </w:r>
      <w:bookmarkStart w:id="0" w:name="_GoBack"/>
      <w:bookmarkEnd w:id="0"/>
    </w:p>
    <w:sectPr>
      <w:pgSz w:w="11905" w:h="8504" w:orient="landscape"/>
      <w:pgMar w:top="720" w:right="720" w:bottom="720" w:left="1344" w:header="708" w:footer="709" w:gutter="0"/>
      <w:paperSrc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2C9"/>
    <w:rsid w:val="000C7792"/>
    <w:rsid w:val="003E62C9"/>
    <w:rsid w:val="004A0921"/>
    <w:rsid w:val="00F42736"/>
    <w:rsid w:val="48B12E8A"/>
    <w:rsid w:val="50BC7085"/>
    <w:rsid w:val="5691217F"/>
    <w:rsid w:val="6B02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F4996-A514-41E3-8A7A-4A4FCAB10A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399</Characters>
  <Lines>3</Lines>
  <Paragraphs>1</Paragraphs>
  <TotalTime>21</TotalTime>
  <ScaleCrop>false</ScaleCrop>
  <LinksUpToDate>false</LinksUpToDate>
  <CharactersWithSpaces>468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2026-02-08T11:06:00Z</dcterms:created>
  <dc:creator>aqsa kamil</dc:creator>
  <cp:lastModifiedBy>Aqsa Kamil</cp:lastModifiedBy>
  <dcterms:modified xsi:type="dcterms:W3CDTF">2026-02-08T16:06:55Z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401527B78EE94EDEB380B96FA7A184A9_13</vt:lpwstr>
  </property>
</Properties>
</file>