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D4B" w:rsidRPr="00D67D4B" w:rsidRDefault="00532FAB" w:rsidP="00532FA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ب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تس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و کانول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(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Bates &amp; Connolly, 2024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) در مقاله‌ا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با عنوان «بررس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دگاه‌ها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معلمان درباره سرما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در مدارس انگلستان» که در نشر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British Educational Research Journal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منتشر شده است، به تحل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ل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نحوه درک و تفس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معلمان از مفهوم سرما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در مح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ط‌ها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آموزش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پرداختند</w:t>
      </w:r>
      <w:r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نویسندگان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نشان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می‌دهند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واژه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«سرمایه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فرهنگی»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اکنون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سیاست‌ها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اسناد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رسمی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مدارس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 xml:space="preserve"> </w:t>
      </w:r>
      <w:r w:rsidR="00D67D4B">
        <w:rPr>
          <w:rFonts w:ascii="Times New Roman" w:eastAsia="Times New Roman" w:hAnsi="Times New Roman" w:cs="B Lotus" w:hint="cs"/>
          <w:sz w:val="28"/>
          <w:szCs w:val="28"/>
          <w:rtl/>
        </w:rPr>
        <w:t>(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از جمله در چارچوبِ بازرسی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 xml:space="preserve"> </w:t>
      </w:r>
      <w:proofErr w:type="spellStart"/>
      <w:r w:rsidR="00D67D4B" w:rsidRPr="00D67D4B">
        <w:rPr>
          <w:rFonts w:ascii="Times New Roman" w:eastAsia="Times New Roman" w:hAnsi="Times New Roman" w:cs="B Lotus"/>
          <w:sz w:val="28"/>
          <w:szCs w:val="28"/>
        </w:rPr>
        <w:t>Ofsted</w:t>
      </w:r>
      <w:proofErr w:type="spellEnd"/>
      <w:r w:rsidR="00D67D4B">
        <w:rPr>
          <w:rFonts w:ascii="Times New Roman" w:eastAsia="Times New Roman" w:hAnsi="Times New Roman" w:cs="B Lotus" w:hint="cs"/>
          <w:sz w:val="28"/>
          <w:szCs w:val="28"/>
          <w:rtl/>
        </w:rPr>
        <w:t>)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 xml:space="preserve"> 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به‌کار می‌رود؛ اما برداشت‌ها و به‌کارگیری آن در میان معلمان گستره و تنوع زیادی دارد. بر پایه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مصاحبه‌ها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داده‌های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میدانی،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«سرمایه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فرهنگی»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به‌صورتِ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گسترده‌تری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نسبت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صورت‌پرداز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سیاست‌ها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می‌شناسند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توصیف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مجموعه‌ای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تجربیات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درون‌برنامه‌ای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فوق‌برنامه‌ای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استفاده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می‌کن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ند. مقاله تضادها و فاصله‌های میان فهم آکادمیک نظریه (بوردیو و رویکردهای کلاسیک) و تصویری که معلمان از کاربرد آن در عمل مدرسه‌ای ارائه می‌دهند، بررسی می‌کند و پیشنهاداتی برای هم‌راستا کردن سیاست‌گذاری آموزشی با برداشت‌ها و ضرورت‌های عمل‌گرایانه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ارائ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ه می‌دهد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D67D4B" w:rsidRPr="00D67D4B" w:rsidRDefault="00532FAB" w:rsidP="00D67D4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وردن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(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Riordan, 2024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) در پژوهش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با عنوان «ترجمه نظر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سرما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به مدارس متوسطه انگلستان: کل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دواژه‌ها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و استعاره‌ها» (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UCL Working Paper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)، تلاش کرده است تا نحوه انتقال نظر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بورد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و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درباره سرما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به زم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نه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آموزش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تان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ا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را بررس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کند.</w:t>
      </w:r>
      <w:r>
        <w:rPr>
          <w:rFonts w:ascii="Times New Roman" w:eastAsia="Times New Roman" w:hAnsi="Times New Roman" w:cs="B Lotus" w:hint="c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این مطالعه بررسی می‌کند که چگونه نظریه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«سرمایه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فرهنگی»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(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بوردیو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پژوهش‌های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پس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آن) به محیط عملی مدارس متوسطه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انگلستان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منتقل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«ترجمه»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شده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پژوهش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مصاحبه‌ها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تحلیل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متونِ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اجراشده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۱۴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مدرسه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متوسطه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متمرکز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نشان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می‌دهد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برداشت‌ها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کاربرد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«سرمایه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فرهنگی»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عمل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اغلب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متنوع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گاه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متضاد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برداشت‌های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آکادمیک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رهب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ران مدرسه معمولاً مفهومی از 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به‌کار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می‌گیرند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مبتنی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مداخلات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آموزشی،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«در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معرض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قرار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دادن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»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 xml:space="preserve"> (exposure) </w:t>
      </w:r>
      <w:r w:rsidR="00D67D4B">
        <w:rPr>
          <w:rFonts w:ascii="Times New Roman" w:eastAsia="Times New Roman" w:hAnsi="Times New Roman" w:cs="B Lotus" w:hint="c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و توسعه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مهارت‌های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حل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مسأله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است؛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اما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این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کاربردها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لزوماً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شواهد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روشن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نظری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یا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پژوهشی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هم‌خوانی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ندارد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پژوهش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تأکید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می‌کند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پیاده‌سازی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نظریات اجتماعی در سیاست و عمل مدرسه‌ای «ترجمه‌شده» و بومی‌سازی می‌شود و برای رسیدگی به نابرابری‌ها باید این فرایندِ ترجمه را فهمید و هدایت کرد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D67D4B" w:rsidRPr="00D67D4B" w:rsidRDefault="00532FAB" w:rsidP="00532FA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پاو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تولا،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لاتسونه و اوشکا (</w:t>
      </w:r>
      <w:proofErr w:type="spellStart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Pavitola</w:t>
      </w:r>
      <w:proofErr w:type="spellEnd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 xml:space="preserve">, </w:t>
      </w:r>
      <w:proofErr w:type="spellStart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Latsone</w:t>
      </w:r>
      <w:proofErr w:type="spellEnd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 xml:space="preserve"> &amp; </w:t>
      </w:r>
      <w:proofErr w:type="spellStart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Usca</w:t>
      </w:r>
      <w:proofErr w:type="spellEnd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, 2024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) در مقاله‌ا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با عنوان «دگرگون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ارزش‌ها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آموزش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از طر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ق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پ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شنهادات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در زم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نه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ترب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ت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معلم» به بررس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تأث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مشارکت‌ها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در شکل‌ده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ارزش‌ها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آموزش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پرداخته‌اند.</w:t>
      </w:r>
      <w:r>
        <w:rPr>
          <w:rFonts w:ascii="Times New Roman" w:eastAsia="Times New Roman" w:hAnsi="Times New Roman" w:cs="B Lotus" w:hint="c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آموزش و فرهنگ به‌عنوان اجزای کلیدی فرایند یادگیری دیده می‌شوند. در این چارچوب، بحث‌ها درباره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کیفیت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راهکارهای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تقویت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ارزش‌های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آموزشی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اهمیت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پیوند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ارزش‌ها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زمینه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افزایش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این‌حال،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لتونی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مطالعاتی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lastRenderedPageBreak/>
        <w:t>شرکت‌کنندگان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رویدادهای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ررسی کنند و پیوند آن با تقویت ارزش‌های آموزشی را نمایان سازند، اندک‌اند. هدف این مقاله بررسیِ چگونگیِ ارتباط ارزش‌های آموزشی با روندهای نوین عرضه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بازتاب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این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ارتباط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برنامه‌های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تربیت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روشِ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پژوهش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ترکیبی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(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کیفی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کمّی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)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بوده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داده‌ها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طر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یق پیمایش و گروه‌های کانونی جمع‌آوری شده‌اند. نتایج نشان می‌دهد که تجربه‌های فرهنگی در شکل‌گیری شخصیت بسیاری از شرکت‌کنندگان نقش داشته و نقش معلم در انتقال ارزش‌های آموزشی برجسته است؛ محتوای آموزشی و کیفیِ عرضه‌های فرهنگی باعث ترویج فرهنگ گفتگو، تقویت حسِ اجتماع و شکل‌دهیِ ذوق/سلیقه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می‌شود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D67D4B" w:rsidRPr="00D67D4B" w:rsidRDefault="00532FAB" w:rsidP="00532FA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توتار (</w:t>
      </w:r>
      <w:proofErr w:type="spellStart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Tutar</w:t>
      </w:r>
      <w:proofErr w:type="spellEnd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, 2023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) در پژوهش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با عنوان «الگوها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مشارکت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معلمان آ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نده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در زم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نه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ادگ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غ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ررسم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»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که در مجله 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Australian Journal of Adult Learning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 منتشر شده، چگونگ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تأث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ادگ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غ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ررسم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بر هو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ت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معلمان را تحل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ل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کرده است.</w:t>
      </w:r>
      <w:r>
        <w:rPr>
          <w:rFonts w:ascii="Times New Roman" w:eastAsia="Times New Roman" w:hAnsi="Times New Roman" w:cs="B Lotus" w:hint="c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این پژوهش به منظور ارزیابی «فرهنگ یادگیری مادام‌العمر» دانشجویان تربیت معلم (آینده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)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چارچوبِ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مفهومِ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انجام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روشِ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تحقیق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مایشی و کمّی بوده است. یافته‌ها نشان می‌دهد الگوهای مشارکت فرهنگیِ دانشجویانِ تربیت معلم تحت تأثیر شرایط اجتماعی و ساختاری‌اند و صرفاً محصول اراده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نیستند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پژوهش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الگوهای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شرکت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فعالیت‌های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غیررسمی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(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مصرف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بازدید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رویدادها،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عادات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مطالعه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و دیگر فعالیت‌های فرهنگی) را تحلیل کرده و نشان می‌دهد که میزان مشارکت فرهنگی و نوع مصرف فرهنگی با ویژگی‌هایی مانند زمینه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خانوادگی،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سطح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تحصیلات،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دسترسی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منابع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تجربه‌های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قبلی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مرتبط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نتایج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ضرورت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گنجاندن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فرصت‌های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هدفمند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تأکی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د می‌کند تا قریحه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ظرفیت‌های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آنان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تقویت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شود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D67D4B" w:rsidRPr="00D67D4B" w:rsidRDefault="00532FAB" w:rsidP="00532FA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532FAB">
        <w:rPr>
          <w:rFonts w:ascii="Times New Roman" w:eastAsia="Times New Roman" w:hAnsi="Times New Roman" w:cs="B Lotus"/>
          <w:sz w:val="28"/>
          <w:szCs w:val="28"/>
          <w:rtl/>
        </w:rPr>
        <w:t>کا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sz w:val="28"/>
          <w:szCs w:val="28"/>
          <w:rtl/>
        </w:rPr>
        <w:t>س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sz w:val="28"/>
          <w:szCs w:val="28"/>
          <w:rtl/>
        </w:rPr>
        <w:t>ل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(</w:t>
      </w:r>
      <w:proofErr w:type="spellStart"/>
      <w:r w:rsidRPr="00532FAB">
        <w:rPr>
          <w:rFonts w:ascii="Times New Roman" w:eastAsia="Times New Roman" w:hAnsi="Times New Roman" w:cs="B Lotus"/>
          <w:sz w:val="28"/>
          <w:szCs w:val="28"/>
        </w:rPr>
        <w:t>Kaysılı</w:t>
      </w:r>
      <w:proofErr w:type="spellEnd"/>
      <w:r w:rsidRPr="00532FAB">
        <w:rPr>
          <w:rFonts w:ascii="Times New Roman" w:eastAsia="Times New Roman" w:hAnsi="Times New Roman" w:cs="B Lotus"/>
          <w:sz w:val="28"/>
          <w:szCs w:val="28"/>
        </w:rPr>
        <w:t>, 2023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>) در مقاله‌ا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با عنوان «تحل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sz w:val="28"/>
          <w:szCs w:val="28"/>
          <w:rtl/>
        </w:rPr>
        <w:t>ل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جامعه‌فرهنگ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از عادات مصرف هنر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معلمان» ، به بررس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ارتباط ب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sz w:val="28"/>
          <w:szCs w:val="28"/>
          <w:rtl/>
        </w:rPr>
        <w:t>ن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مصرف فرهنگ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و د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sz w:val="28"/>
          <w:szCs w:val="28"/>
          <w:rtl/>
        </w:rPr>
        <w:t>دگاه‌ها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ترب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sz w:val="28"/>
          <w:szCs w:val="28"/>
          <w:rtl/>
        </w:rPr>
        <w:t>ت</w:t>
      </w:r>
      <w:r w:rsidRPr="00532FAB">
        <w:rPr>
          <w:rFonts w:ascii="Times New Roman" w:eastAsia="Times New Roman" w:hAnsi="Times New Roman" w:cs="B Lotus" w:hint="cs"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sz w:val="28"/>
          <w:szCs w:val="28"/>
          <w:rtl/>
        </w:rPr>
        <w:t xml:space="preserve"> معلمان پرداخته است.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br/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این پژوهش توصیفی ـ پیمایشی، عادات مصرفِ هنری معلمان (در یک استان/شهر مشخص) را با استفاده از پرسشنامه‌ای ویژه بررسی کرده است. فراوانی شرکت در فعالیت‌های هنری (مانند تماشای تئاتر، کنسرت، بازدید موزه و مطالعه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متون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هنری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)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منابع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اطلاع‌رسانی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موانع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مشارکتِ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هنری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تحلیل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شده‌اند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نتایج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نشان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می‌دهد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سطح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مشارکت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هنری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متأثر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متغ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یرهایی چون سن، سطح تحصیلات، نوع مدرسه و دسترسی به فرصت‌های فرهنگی است؛ همچنین مشخص شد که مصرف هنری معلمان می‌تواند بر شیوه‌های تدریس هنری و نحوه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معرفیِ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«گزیده»های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دانش‌آموزان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اثر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بگذارد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پژوهش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پیشنهاد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می‌دهد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سیاست‌ها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برنامه‌هایی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طراحی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شود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سترسی معلمان به عرضه‌های فرهنگی گسترش یابد و به‌این‌ترتیب ذوق/قریحه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بدنه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آموزشی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تقویت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گردد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D67D4B" w:rsidRPr="00D67D4B" w:rsidRDefault="00D67D4B" w:rsidP="00D67D4B">
      <w:pPr>
        <w:spacing w:after="0" w:line="240" w:lineRule="auto"/>
        <w:rPr>
          <w:rFonts w:ascii="Times New Roman" w:eastAsia="Times New Roman" w:hAnsi="Times New Roman" w:cs="B Lotus"/>
          <w:sz w:val="28"/>
          <w:szCs w:val="28"/>
        </w:rPr>
      </w:pPr>
    </w:p>
    <w:p w:rsidR="00D67D4B" w:rsidRPr="00D67D4B" w:rsidRDefault="00532FAB" w:rsidP="00532FA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آر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ازا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(</w:t>
      </w:r>
      <w:proofErr w:type="spellStart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Arriaza</w:t>
      </w:r>
      <w:proofErr w:type="spellEnd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, 2020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) در مقاله‌ا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با عنوان «معلمان به عنوان عاملان شکل‌گ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سرما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»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، نقش معلمان را در انتقال و تقو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ت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سرما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ان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دانش‌آموزان مورد مطالعه قرار داده است.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br/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این مطالعه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موردی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نقش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به‌عنوان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عاملانی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فرآیند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شکل‌گیری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دانش‌آموزان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نقش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دارند،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بررسی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می‌کند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پژوهش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پیگیریِ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کلاس‌هایی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دربر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می‌گیرد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هدف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محافظت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و ارتقای 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دانش‌آموزان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(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به‌ویژه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دانش‌آموزان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لاتینکس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آمریکایی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-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آفریقایی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زمینه‌های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کم‌تر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برخوردار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)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اقداماتی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نظیر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معرفی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فعالیت‌های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ایجاد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فرصت‌های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فوق‌برنامه‌ای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طراحیِ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تجربه‌های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یادگیری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مبتنی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می‌کنند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نتایج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نشان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می‌دهد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ان می‌توانند با مداخلات هدفمند نقشِ واسطِ انتقال 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ایفا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کنند؛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اما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موفقیتِ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این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تلاش‌ها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منابع،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پشتیبانی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سازمانی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آگاهی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درباره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تنش‌های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طبقاتی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وابسته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D67D4B" w:rsidRPr="00D67D4B" w:rsidRDefault="00532FAB" w:rsidP="00532FA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حمدان و کولُما (</w:t>
      </w:r>
      <w:proofErr w:type="spellStart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Hamdan</w:t>
      </w:r>
      <w:proofErr w:type="spellEnd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 xml:space="preserve"> &amp; Coloma, 2022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) در پژوهش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با عنوان «ارز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اب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شا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ستگ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معلمان» ، م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زان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توانا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معلمان در تعامل مؤثر با تنوع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را بررس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کرده‌اند.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br/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نیاز قابل‌توجهی وجود دارد برای ارتقای شایستگی فرهنگی معلمانِ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 xml:space="preserve"> PK–12. 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پژوهش نشان می‌دهد معلمانِ دارای شایستگی فرهنگی که از رویکردهای آموزشی تحول‌آفرین و عدالت‌محور استفاده می‌کنند، کلاس‌های پذیراتر و درگیرکننده‌تری ایجاد می‌نمایند و تنوع و شمول را نمایان می‌سازند. مقاله با تحلیل محتوایی دو پرسشنامه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متداولِ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ارزیابیِ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شایستگی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عوامل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مورد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سنجش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هر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پرسشنامه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را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برجسته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می‌سازد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این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تحلیل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مضمون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اصلی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بیرون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: 1)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شناخت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2)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استفاده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منابع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یادگیری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تدریس،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3)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ایجاد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حسِ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اجتماع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مقاله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یامدهای این یافته‌ها را بررسی کرده و جهت‌های پژوهشی آینده و پیشنهاداتی برای بهبود ابزارهای ارزیابی ارائه می‌دهد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D67D4B" w:rsidRPr="00D67D4B" w:rsidRDefault="00532FAB" w:rsidP="00532FA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اُبرا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ن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(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O’Brien, 2023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) در مقاله‌ا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با عنوان «درک معلمان از سرما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و تأث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آن بر آموزش مدن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اجتماع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و س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اس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»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، تأث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نگرش معلمان نسبت به سرما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را بر روش تدر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س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آنان تحل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ل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کرده است.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br/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این مطالعه به‌دنبال بررسی این است که برداشت‌ها و درکی که معلمان از «سرمایه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فرهنگی»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دارند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چگونه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آموزشِ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موضوعاتی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چون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مدنی،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اجتماعی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سیاسی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تأثیر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می‌گذارد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.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تحلیل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داده‌ها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منابع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مدارس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پژوهش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نشان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می‌دهد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تفاوت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ادراک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اهمیت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یا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محتوای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سرمایه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فرهنگی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می‌تواند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انتخاب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مطالب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شی، روش‌های تدریس و توقعات مربوط به مشارکت مدنیِ دانش‌آموزان 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lastRenderedPageBreak/>
        <w:t>تأثیرگذار باشد. مقاله بر این تأکید می‌کند که شفاف‌سازیِ مفهومی و فراهم‌سازیِ فرصت‌های توسعه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حرفه‌ای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برای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معلمان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می‌تواند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به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هم‌گراییِ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اهداف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آموزشی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ارتقای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تساوی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کلاس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کمک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کند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D67D4B" w:rsidRPr="00D67D4B" w:rsidRDefault="00532FAB" w:rsidP="00D67D4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واتام (</w:t>
      </w:r>
      <w:proofErr w:type="spellStart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Wattam</w:t>
      </w:r>
      <w:proofErr w:type="spellEnd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, 2024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) در رساله دکتر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خود با عنوان «مصرف و مشارکت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و تحرک اجتماع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آ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نده‌نگر»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که در دانشگاه 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Manchester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ارائه شده، رابطه م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ان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مشارکت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و چشم‌انداز تحرک اجتماع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را مورد بررس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قرار داده است.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br/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این رساله بر تحقیق کیفی درباره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دانشجویانِ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موفقِ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طبقه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کارگر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در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آموزش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عالی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 xml:space="preserve"> </w:t>
      </w:r>
      <w:r w:rsidR="00D67D4B">
        <w:rPr>
          <w:rFonts w:ascii="Times New Roman" w:eastAsia="Times New Roman" w:hAnsi="Times New Roman" w:cs="B Lotus" w:hint="cs"/>
          <w:sz w:val="28"/>
          <w:szCs w:val="28"/>
          <w:rtl/>
        </w:rPr>
        <w:t>(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 xml:space="preserve">FE 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و گذار به دانشگاه</w:t>
      </w:r>
      <w:r w:rsidR="00D67D4B">
        <w:rPr>
          <w:rFonts w:ascii="Times New Roman" w:eastAsia="Times New Roman" w:hAnsi="Times New Roman" w:cs="B Lotus" w:hint="cs"/>
          <w:sz w:val="28"/>
          <w:szCs w:val="28"/>
          <w:rtl/>
        </w:rPr>
        <w:t xml:space="preserve">) 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 xml:space="preserve"> 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متمرکز است و بررسی می‌کند چگونه مصرف و مشارکت فرهنگی (اعم از «مجاز» و «محلی/عامیانه») و شبکه‌های اجتماعی هم‌چنان هویت و حس تعلقِ آموزشی را شکل می‌دهد و بدین‌طریق افق‌های اجتماعی و تصور از امکان‌های اجتماعی را تحت‌تأثیر قرار می‌دهد. هرچند این پژوهش مستقیماً معلمان را موضوعِ اصلی قرار نمی‌دهد، اما تحلیل‌هایش درباره</w:t>
      </w:r>
      <w:r w:rsidR="00D67D4B"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چگونگیِ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شکل‌دهیِ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="00D67D4B" w:rsidRPr="00D67D4B">
        <w:rPr>
          <w:rFonts w:ascii="Times New Roman" w:eastAsia="Times New Roman" w:hAnsi="Times New Roman" w:cs="B Lotus" w:hint="cs"/>
          <w:sz w:val="28"/>
          <w:szCs w:val="28"/>
          <w:rtl/>
        </w:rPr>
        <w:t>ذوق</w:t>
      </w:r>
      <w:r w:rsidR="00D67D4B" w:rsidRPr="00D67D4B">
        <w:rPr>
          <w:rFonts w:ascii="Times New Roman" w:eastAsia="Times New Roman" w:hAnsi="Times New Roman" w:cs="B Lotus"/>
          <w:sz w:val="28"/>
          <w:szCs w:val="28"/>
          <w:rtl/>
        </w:rPr>
        <w:t>/مصرف فرهنگی و پیامدهای آن برای تعلق آموزشی برای فهمِ نقش معلمان (و پیش‌نیازهای فرهنگی که معلمان ممکن است در کلاس منتقل کنند) بسیار مفید است</w:t>
      </w:r>
      <w:r w:rsidR="00D67D4B"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D67D4B" w:rsidRPr="00D67D4B" w:rsidRDefault="00D67D4B" w:rsidP="00D67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sz w:val="28"/>
          <w:szCs w:val="28"/>
        </w:rPr>
      </w:pPr>
    </w:p>
    <w:p w:rsidR="00532FAB" w:rsidRDefault="00532FAB" w:rsidP="00D67D4B">
      <w:pPr>
        <w:spacing w:before="100" w:beforeAutospacing="1" w:after="100" w:afterAutospacing="1" w:line="240" w:lineRule="auto"/>
        <w:rPr>
          <w:rFonts w:ascii="Times New Roman" w:eastAsia="Times New Roman" w:hAnsi="Times New Roman" w:cs="B Lotus" w:hint="cs"/>
          <w:sz w:val="28"/>
          <w:szCs w:val="28"/>
          <w:rtl/>
        </w:rPr>
      </w:pP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>در مقاله‌ا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با عنوان «آماده‌ساز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داوطلبان تدر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س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برا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پاسخ‌گو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در مد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ت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کلاس درس» (2023) که در 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DOAJ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و </w:t>
      </w:r>
      <w:proofErr w:type="spellStart"/>
      <w:r w:rsidRPr="00532FAB">
        <w:rPr>
          <w:rFonts w:ascii="Times New Roman" w:eastAsia="Times New Roman" w:hAnsi="Times New Roman" w:cs="B Lotus"/>
          <w:b/>
          <w:bCs/>
          <w:sz w:val="28"/>
          <w:szCs w:val="28"/>
        </w:rPr>
        <w:t>ResearchGate</w:t>
      </w:r>
      <w:proofErr w:type="spellEnd"/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منتشر شده، بر لزوم آموزش معلمان آ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نده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برا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مد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ر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ت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ـ‌پاسخ‌گو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در کلاس‌ها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چندفرهنگ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تأک</w:t>
      </w:r>
      <w:r w:rsidRPr="00532FAB">
        <w:rPr>
          <w:rFonts w:ascii="Times New Roman" w:eastAsia="Times New Roman" w:hAnsi="Times New Roman" w:cs="B Lotus" w:hint="cs"/>
          <w:b/>
          <w:bCs/>
          <w:sz w:val="28"/>
          <w:szCs w:val="28"/>
          <w:rtl/>
        </w:rPr>
        <w:t>ی</w:t>
      </w:r>
      <w:r w:rsidRPr="00532FAB">
        <w:rPr>
          <w:rFonts w:ascii="Times New Roman" w:eastAsia="Times New Roman" w:hAnsi="Times New Roman" w:cs="B Lotus" w:hint="eastAsia"/>
          <w:b/>
          <w:bCs/>
          <w:sz w:val="28"/>
          <w:szCs w:val="28"/>
          <w:rtl/>
        </w:rPr>
        <w:t>د</w:t>
      </w:r>
      <w:r w:rsidRPr="00532FAB">
        <w:rPr>
          <w:rFonts w:ascii="Times New Roman" w:eastAsia="Times New Roman" w:hAnsi="Times New Roman" w:cs="B Lotus"/>
          <w:b/>
          <w:bCs/>
          <w:sz w:val="28"/>
          <w:szCs w:val="28"/>
          <w:rtl/>
        </w:rPr>
        <w:t xml:space="preserve"> شده است.</w:t>
      </w:r>
      <w:r>
        <w:rPr>
          <w:rFonts w:ascii="Times New Roman" w:eastAsia="Times New Roman" w:hAnsi="Times New Roman" w:cs="B Lotus" w:hint="cs"/>
          <w:sz w:val="28"/>
          <w:szCs w:val="28"/>
          <w:rtl/>
        </w:rPr>
        <w:t xml:space="preserve"> </w:t>
      </w:r>
    </w:p>
    <w:p w:rsidR="00D67D4B" w:rsidRPr="00D67D4B" w:rsidRDefault="00D67D4B" w:rsidP="00D67D4B">
      <w:pPr>
        <w:spacing w:before="100" w:beforeAutospacing="1" w:after="100" w:afterAutospacing="1" w:line="240" w:lineRule="auto"/>
        <w:rPr>
          <w:rFonts w:ascii="Times New Roman" w:eastAsia="Times New Roman" w:hAnsi="Times New Roman" w:cs="B Lotus"/>
          <w:sz w:val="28"/>
          <w:szCs w:val="28"/>
        </w:rPr>
      </w:pPr>
      <w:r w:rsidRPr="00D67D4B">
        <w:rPr>
          <w:rFonts w:ascii="Times New Roman" w:eastAsia="Times New Roman" w:hAnsi="Times New Roman" w:cs="B Lotus"/>
          <w:sz w:val="28"/>
          <w:szCs w:val="28"/>
          <w:rtl/>
        </w:rPr>
        <w:t>مدیریت کلاس برای داوطلبان آموزش معلم و معلمان تازه‌کار هنوز چالشی است، به‌خصوص زمانی که تفاوت‌های هویتی و فرهنگی معلم و دانش‌آموز چشمگیر باشند. این مطالعه مداخلاتی را توصیف می‌کند که دانشجویان تربیت معلم را در بازتاب و تحلیل تفاوت‌های فرهنگی در کلاس درگیر می‌کند تا آنان را برای مدیریت کلاس به‌صورت «پاسخ‌گو به تفاوت‌های فرهنگی» آماده سازد. یافته‌ها نشان می‌دهد فعالیت‌هایی که دانشجویان را به بازاندیشی درباره</w:t>
      </w:r>
      <w:r>
        <w:rPr>
          <w:rFonts w:ascii="Times New Roman" w:eastAsia="Times New Roman" w:hAnsi="Times New Roman" w:cs="Times New Roman" w:hint="cs"/>
          <w:sz w:val="28"/>
          <w:szCs w:val="28"/>
          <w:rtl/>
        </w:rPr>
        <w:t>ی</w:t>
      </w:r>
      <w:r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Pr="00D67D4B">
        <w:rPr>
          <w:rFonts w:ascii="Times New Roman" w:eastAsia="Times New Roman" w:hAnsi="Times New Roman" w:cs="B Lotus" w:hint="cs"/>
          <w:sz w:val="28"/>
          <w:szCs w:val="28"/>
          <w:rtl/>
        </w:rPr>
        <w:t>هویت‌های</w:t>
      </w:r>
      <w:r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Pr="00D67D4B">
        <w:rPr>
          <w:rFonts w:ascii="Times New Roman" w:eastAsia="Times New Roman" w:hAnsi="Times New Roman" w:cs="B Lotus" w:hint="cs"/>
          <w:sz w:val="28"/>
          <w:szCs w:val="28"/>
          <w:rtl/>
        </w:rPr>
        <w:t>خود</w:t>
      </w:r>
      <w:r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</w:t>
      </w:r>
      <w:r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Pr="00D67D4B">
        <w:rPr>
          <w:rFonts w:ascii="Times New Roman" w:eastAsia="Times New Roman" w:hAnsi="Times New Roman" w:cs="B Lotus" w:hint="cs"/>
          <w:sz w:val="28"/>
          <w:szCs w:val="28"/>
          <w:rtl/>
        </w:rPr>
        <w:t>دانشجویان</w:t>
      </w:r>
      <w:r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Pr="00D67D4B">
        <w:rPr>
          <w:rFonts w:ascii="Times New Roman" w:eastAsia="Times New Roman" w:hAnsi="Times New Roman" w:cs="B Lotus" w:hint="cs"/>
          <w:sz w:val="28"/>
          <w:szCs w:val="28"/>
          <w:rtl/>
        </w:rPr>
        <w:t>وامی‌دارد،</w:t>
      </w:r>
      <w:r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Pr="00D67D4B">
        <w:rPr>
          <w:rFonts w:ascii="Times New Roman" w:eastAsia="Times New Roman" w:hAnsi="Times New Roman" w:cs="B Lotus" w:hint="cs"/>
          <w:sz w:val="28"/>
          <w:szCs w:val="28"/>
          <w:rtl/>
        </w:rPr>
        <w:t>خودکارآمدی</w:t>
      </w:r>
      <w:r w:rsidRPr="00D67D4B">
        <w:rPr>
          <w:rFonts w:ascii="Times New Roman" w:eastAsia="Times New Roman" w:hAnsi="Times New Roman" w:cs="B Lotus"/>
          <w:sz w:val="28"/>
          <w:szCs w:val="28"/>
          <w:rtl/>
        </w:rPr>
        <w:t xml:space="preserve"> </w:t>
      </w:r>
      <w:r w:rsidRPr="00D67D4B">
        <w:rPr>
          <w:rFonts w:ascii="Times New Roman" w:eastAsia="Times New Roman" w:hAnsi="Times New Roman" w:cs="B Lotus" w:hint="cs"/>
          <w:sz w:val="28"/>
          <w:szCs w:val="28"/>
          <w:rtl/>
        </w:rPr>
        <w:t>آ</w:t>
      </w:r>
      <w:r w:rsidRPr="00D67D4B">
        <w:rPr>
          <w:rFonts w:ascii="Times New Roman" w:eastAsia="Times New Roman" w:hAnsi="Times New Roman" w:cs="B Lotus"/>
          <w:sz w:val="28"/>
          <w:szCs w:val="28"/>
          <w:rtl/>
        </w:rPr>
        <w:t>نان در مدیریتِ کلاس و ظرفیت‌شان برای عملکرد مؤثر در کلاس‌های با تنوع فرهنگی را بهبود می‌بخشد</w:t>
      </w:r>
      <w:r w:rsidRPr="00D67D4B">
        <w:rPr>
          <w:rFonts w:ascii="Times New Roman" w:eastAsia="Times New Roman" w:hAnsi="Times New Roman" w:cs="B Lotus"/>
          <w:sz w:val="28"/>
          <w:szCs w:val="28"/>
        </w:rPr>
        <w:t>.</w:t>
      </w:r>
    </w:p>
    <w:p w:rsidR="00286ADD" w:rsidRDefault="00286ADD">
      <w:pPr>
        <w:rPr>
          <w:rtl/>
        </w:rPr>
      </w:pPr>
    </w:p>
    <w:p w:rsidR="00D67D4B" w:rsidRDefault="00D67D4B">
      <w:pPr>
        <w:rPr>
          <w:rFonts w:hint="cs"/>
          <w:rtl/>
        </w:rPr>
      </w:pPr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Bates, G., &amp; Connolly, S. (2024).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Exploring teachers’ views of cultural capital in English schools.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British Educational Research Journal.</w:t>
      </w:r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tgtFrame="_blank" w:history="1">
        <w:r w:rsidRPr="00D67D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aru.figshare.com+1</w:t>
        </w:r>
      </w:hyperlink>
    </w:p>
    <w:p w:rsidR="00D67D4B" w:rsidRPr="00D67D4B" w:rsidRDefault="00D67D4B" w:rsidP="00D67D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Riordan, S. (2024).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The translation of cultural capital theory to English secondary schools: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knuggets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, wild words and pi.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(UCL working paper / article PDF).</w:t>
      </w:r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D67D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UCL Discovery</w:t>
        </w:r>
      </w:hyperlink>
    </w:p>
    <w:p w:rsidR="00D67D4B" w:rsidRDefault="00D67D4B" w:rsidP="00D67D4B">
      <w:pPr>
        <w:bidi w:val="0"/>
        <w:rPr>
          <w:rtl/>
        </w:rPr>
      </w:pPr>
    </w:p>
    <w:p w:rsidR="00D67D4B" w:rsidRPr="00D67D4B" w:rsidRDefault="00D67D4B" w:rsidP="00D67D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Pavitola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L.,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Latsone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L., &amp;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Usca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S. (2024).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Transformation of Educational Values via Cultural Offerings in the Context of Teacher Education.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Soc. Sci., 13(4), 188. (Open access — MDPI PDF). </w:t>
      </w:r>
      <w:hyperlink r:id="rId6" w:tgtFrame="_blank" w:history="1">
        <w:r w:rsidRPr="00D67D4B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MDPI</w:t>
        </w:r>
      </w:hyperlink>
    </w:p>
    <w:p w:rsidR="00D67D4B" w:rsidRPr="00D67D4B" w:rsidRDefault="00D67D4B" w:rsidP="00D67D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4)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Tutar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P. (2023).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Cultural participation patterns of prospective teachers in the context of informal learning.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Australian Journal of Adult Learning, 63(2). (ERIC PDF). </w:t>
      </w:r>
      <w:hyperlink r:id="rId7" w:tgtFrame="_blank" w:history="1">
        <w:r w:rsidRPr="00D67D4B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ERIC</w:t>
        </w:r>
      </w:hyperlink>
    </w:p>
    <w:p w:rsidR="00D67D4B" w:rsidRPr="00D67D4B" w:rsidRDefault="00D67D4B" w:rsidP="00D67D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5)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Kaysılı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A. (2023).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 Sociocultural Analysis of Teachers’ Arts Consumption Habits.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International Journal of Cultural Inquiry (or IJCI) — (PDF /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ResearchGate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). </w:t>
      </w:r>
      <w:hyperlink r:id="rId8" w:tgtFrame="_blank" w:history="1">
        <w:r w:rsidRPr="00D67D4B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IJCI+1</w:t>
        </w:r>
      </w:hyperlink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6)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Arriaza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G. (2020).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Teachers as Agents of Cultural Capital Formation.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(Case-study / article; PDF on repositories). </w:t>
      </w:r>
      <w:hyperlink r:id="rId9" w:tgtFrame="_blank" w:history="1">
        <w:r w:rsidRPr="00D67D4B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NSF Public Access Repository+1</w:t>
        </w:r>
      </w:hyperlink>
    </w:p>
    <w:p w:rsidR="00D67D4B" w:rsidRPr="00D67D4B" w:rsidRDefault="00D67D4B" w:rsidP="00D67D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۷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Hamdan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S., &amp; Coloma, R. S. (2022).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Assessing Teachers’ Cultural Competency.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Journal of Educational Foundations, 35(1), 108–128. (ERIC PDF). </w:t>
      </w:r>
      <w:hyperlink r:id="rId10" w:tgtFrame="_blank" w:history="1">
        <w:r w:rsidRPr="00D67D4B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ERIC</w:t>
        </w:r>
      </w:hyperlink>
    </w:p>
    <w:p w:rsidR="00D67D4B" w:rsidRPr="00D67D4B" w:rsidRDefault="00D67D4B" w:rsidP="00D67D4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8) O’Brien, G. (2023).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Teachers’ perceptions of cultural capital: How do they influence the teaching of civic, social and political education?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(Journal / JSSE — PDF). </w:t>
      </w:r>
      <w:hyperlink r:id="rId11" w:tgtFrame="_blank" w:history="1">
        <w:r w:rsidRPr="00D67D4B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jsse.org</w:t>
        </w:r>
      </w:hyperlink>
    </w:p>
    <w:p w:rsidR="00D67D4B" w:rsidRPr="00D67D4B" w:rsidRDefault="00D67D4B" w:rsidP="00D67D4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7D4B" w:rsidRPr="00D67D4B" w:rsidRDefault="00D67D4B" w:rsidP="00532FA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9)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Wattam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R. (2024).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Cultural consumption/participation and prospective social mobility.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(PhD thesis — Univ. of Manchester; PDF). </w:t>
      </w:r>
      <w:hyperlink r:id="rId12" w:tgtFrame="_blank" w:history="1">
        <w:r w:rsidRPr="00D67D4B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Research Explorer</w:t>
        </w:r>
      </w:hyperlink>
    </w:p>
    <w:p w:rsidR="00D67D4B" w:rsidRDefault="00D67D4B" w:rsidP="00532FAB">
      <w:pPr>
        <w:bidi w:val="0"/>
      </w:pP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10) (DOAJ / </w:t>
      </w:r>
      <w:proofErr w:type="spellStart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>ResearchGate</w:t>
      </w:r>
      <w:proofErr w:type="spellEnd"/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r w:rsidRPr="00D67D4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Preparing teacher candidates to be culturally responsive in classroom management</w:t>
      </w:r>
      <w:r w:rsidRPr="00D67D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(2023). </w:t>
      </w:r>
      <w:hyperlink r:id="rId13" w:tgtFrame="_blank" w:history="1">
        <w:r w:rsidRPr="00D67D4B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Directory of Open Access Journals+1</w:t>
        </w:r>
      </w:hyperlink>
      <w:bookmarkStart w:id="0" w:name="_GoBack"/>
      <w:bookmarkEnd w:id="0"/>
    </w:p>
    <w:sectPr w:rsidR="00D67D4B" w:rsidSect="00120AD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20F"/>
    <w:rsid w:val="00120ADF"/>
    <w:rsid w:val="00286ADD"/>
    <w:rsid w:val="00532FAB"/>
    <w:rsid w:val="00AF720F"/>
    <w:rsid w:val="00D6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07220802-9BE3-495E-A095-EA7F4BC0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ci.net/index.php/IJCI/article/view/1392?utm_source=chatgpt.com" TargetMode="External"/><Relationship Id="rId13" Type="http://schemas.openxmlformats.org/officeDocument/2006/relationships/hyperlink" Target="https://doaj.org/article/bcff6d5015ba4d5eb2b5ee9211f21130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iles.eric.ed.gov/fulltext/EJ1392958.pdf" TargetMode="External"/><Relationship Id="rId12" Type="http://schemas.openxmlformats.org/officeDocument/2006/relationships/hyperlink" Target="https://research.manchester.ac.uk/files/348251756/FULL_TEXT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dpi.com/2076-0760/13/4/188" TargetMode="External"/><Relationship Id="rId11" Type="http://schemas.openxmlformats.org/officeDocument/2006/relationships/hyperlink" Target="https://www.jsse.org/index.php/jsse/article/download/6321/6192/31133" TargetMode="External"/><Relationship Id="rId5" Type="http://schemas.openxmlformats.org/officeDocument/2006/relationships/hyperlink" Target="https://discovery.ucl.ac.uk/10194527/1/Riordan%20%282024%29%20The%20translation%20of%20cultural%20capital%20theory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iles.eric.ed.gov/fulltext/EJ1358841.pdf" TargetMode="External"/><Relationship Id="rId4" Type="http://schemas.openxmlformats.org/officeDocument/2006/relationships/hyperlink" Target="https://aru.figshare.com/articles/journal_contribution/Exploring_teachers_views_of_cultural_capital_in_English_schools/24805947?utm_source=chatgpt.com" TargetMode="External"/><Relationship Id="rId9" Type="http://schemas.openxmlformats.org/officeDocument/2006/relationships/hyperlink" Target="https://par.nsf.gov/servlets/purl/10220738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6</Pages>
  <Words>1709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2</cp:revision>
  <dcterms:created xsi:type="dcterms:W3CDTF">2025-10-26T16:23:00Z</dcterms:created>
  <dcterms:modified xsi:type="dcterms:W3CDTF">2025-10-27T05:53:00Z</dcterms:modified>
</cp:coreProperties>
</file>